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7A3501"/>
    <w:p w:rsidR="007A3501" w:rsidRPr="00116D43" w:rsidRDefault="007A3501" w:rsidP="007A3501">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Academic competencies and occupational skills are integrated into the instructional program for each occupational area. </w:t>
      </w:r>
    </w:p>
    <w:p w:rsidR="007A3501" w:rsidRPr="00116D43" w:rsidRDefault="007A3501" w:rsidP="007A3501">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All programs incorporate reading, writing and research components as well as computer skills.  In addition, all curricula incorporate and emphasize the occupational skills for which the specific program has been designed.  Technology applications are always occupational-specific or directly support the development process.</w:t>
      </w:r>
    </w:p>
    <w:p w:rsidR="007A3501" w:rsidRPr="00116D43" w:rsidRDefault="007A3501" w:rsidP="007A3501">
      <w:pPr>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Allied Health programs utilize equipment specific to occupational skills, whether it is the application o</w:t>
      </w:r>
      <w:bookmarkStart w:id="0" w:name="_GoBack"/>
      <w:bookmarkEnd w:id="0"/>
      <w:r w:rsidRPr="00116D43">
        <w:rPr>
          <w:rFonts w:ascii="Times New Roman" w:eastAsia="Calibri" w:hAnsi="Times New Roman" w:cs="Times New Roman"/>
          <w:sz w:val="24"/>
          <w:szCs w:val="24"/>
        </w:rPr>
        <w:t xml:space="preserve">f software, applied medical techniques, human relations, or the utilization of equipment and instruments, students are competent.  </w:t>
      </w:r>
    </w:p>
    <w:p w:rsidR="007A3501" w:rsidRPr="00116D43" w:rsidRDefault="007A3501" w:rsidP="007A3501">
      <w:pPr>
        <w:tabs>
          <w:tab w:val="left" w:pos="720"/>
        </w:tabs>
        <w:spacing w:line="360" w:lineRule="auto"/>
        <w:ind w:left="720"/>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Technology programs utilize up-to-date equipment, software, cloud platform memberships, e-learning memberships, software frameworks, development platforms, version control platforms, and software development design patterns specific to current industry standards.</w:t>
      </w:r>
    </w:p>
    <w:p w:rsidR="003F3DCD" w:rsidRPr="00B953AF" w:rsidRDefault="003F3DCD" w:rsidP="007A6875">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1F7E8CEC"/>
    <w:lvl w:ilvl="0" w:tplc="C9D472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9560A"/>
    <w:rsid w:val="002B6EC2"/>
    <w:rsid w:val="002D09C0"/>
    <w:rsid w:val="00307EB7"/>
    <w:rsid w:val="00315C07"/>
    <w:rsid w:val="00362936"/>
    <w:rsid w:val="00364B47"/>
    <w:rsid w:val="003D57EC"/>
    <w:rsid w:val="003E7A5D"/>
    <w:rsid w:val="003F3DCD"/>
    <w:rsid w:val="00500056"/>
    <w:rsid w:val="00516C00"/>
    <w:rsid w:val="00517DD4"/>
    <w:rsid w:val="005A7F00"/>
    <w:rsid w:val="005D5665"/>
    <w:rsid w:val="00602847"/>
    <w:rsid w:val="006E4E96"/>
    <w:rsid w:val="006E5A01"/>
    <w:rsid w:val="00726FD9"/>
    <w:rsid w:val="007A3501"/>
    <w:rsid w:val="007A4B21"/>
    <w:rsid w:val="007A6875"/>
    <w:rsid w:val="0081179D"/>
    <w:rsid w:val="00854681"/>
    <w:rsid w:val="008802B6"/>
    <w:rsid w:val="008B398C"/>
    <w:rsid w:val="008D4996"/>
    <w:rsid w:val="0090280F"/>
    <w:rsid w:val="00975927"/>
    <w:rsid w:val="009A7CF4"/>
    <w:rsid w:val="009D2D5C"/>
    <w:rsid w:val="009D74C4"/>
    <w:rsid w:val="00A03998"/>
    <w:rsid w:val="00A7275E"/>
    <w:rsid w:val="00B15DB9"/>
    <w:rsid w:val="00B31CFF"/>
    <w:rsid w:val="00B31E0B"/>
    <w:rsid w:val="00B953AF"/>
    <w:rsid w:val="00BE4F3A"/>
    <w:rsid w:val="00C5264F"/>
    <w:rsid w:val="00C94661"/>
    <w:rsid w:val="00CB620C"/>
    <w:rsid w:val="00CC6FB1"/>
    <w:rsid w:val="00CF52BB"/>
    <w:rsid w:val="00D162A5"/>
    <w:rsid w:val="00D27C83"/>
    <w:rsid w:val="00D80E2A"/>
    <w:rsid w:val="00D868AD"/>
    <w:rsid w:val="00DD2ECF"/>
    <w:rsid w:val="00DD3211"/>
    <w:rsid w:val="00E040A9"/>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443B"/>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DD531-14AB-4998-AC68-6AEF6710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2016-05-27T18:59:00Z</dcterms:created>
  <dcterms:modified xsi:type="dcterms:W3CDTF">2016-05-27T18:59:00Z</dcterms:modified>
</cp:coreProperties>
</file>