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7E0" w:rsidRPr="00FA1BAF" w:rsidRDefault="00FA1BAF" w:rsidP="007847E0">
      <w:pPr>
        <w:jc w:val="center"/>
        <w:rPr>
          <w:rFonts w:ascii="Times New Roman" w:hAnsi="Times New Roman" w:cs="Times New Roman"/>
          <w:b/>
          <w:sz w:val="36"/>
          <w:szCs w:val="24"/>
        </w:rPr>
      </w:pPr>
      <w:r w:rsidRPr="00FA1BAF">
        <w:rPr>
          <w:rFonts w:ascii="Times New Roman" w:hAnsi="Times New Roman" w:cs="Times New Roman"/>
          <w:b/>
          <w:sz w:val="36"/>
          <w:szCs w:val="24"/>
        </w:rPr>
        <w:t>Pharmacy Technician</w:t>
      </w:r>
    </w:p>
    <w:p w:rsidR="007847E0" w:rsidRPr="00FA1BAF" w:rsidRDefault="007847E0" w:rsidP="007847E0">
      <w:pPr>
        <w:rPr>
          <w:rFonts w:ascii="Times New Roman" w:hAnsi="Times New Roman" w:cs="Times New Roman"/>
          <w:b/>
          <w:sz w:val="24"/>
          <w:szCs w:val="24"/>
        </w:rPr>
      </w:pPr>
      <w:r w:rsidRPr="00FA1BAF">
        <w:rPr>
          <w:rFonts w:ascii="Times New Roman" w:hAnsi="Times New Roman" w:cs="Times New Roman"/>
          <w:b/>
          <w:sz w:val="24"/>
          <w:szCs w:val="24"/>
        </w:rPr>
        <w:t xml:space="preserve">Program Objective/Description: </w:t>
      </w:r>
    </w:p>
    <w:p w:rsidR="007847E0" w:rsidRPr="00FA1BAF" w:rsidRDefault="007847E0" w:rsidP="007847E0">
      <w:pPr>
        <w:rPr>
          <w:rFonts w:ascii="Times New Roman" w:hAnsi="Times New Roman" w:cs="Times New Roman"/>
          <w:sz w:val="24"/>
          <w:szCs w:val="24"/>
        </w:rPr>
      </w:pPr>
      <w:r w:rsidRPr="00FA1BAF">
        <w:rPr>
          <w:rFonts w:ascii="Times New Roman" w:hAnsi="Times New Roman" w:cs="Times New Roman"/>
          <w:sz w:val="24"/>
          <w:szCs w:val="24"/>
        </w:rPr>
        <w:t>The Pharmacy Technician program provides instruction in how to assist the pharmacist in the packing and distribution of medication. Graduates can find employment in hospitals (private and government), nursing care facilities, private and chain drug stores, drug manufacturers, wholesale drug houses, and health maintenance organizations. Students will also study the professional and technical skills necessary for direct employment as a pharmacy technician. A diploma will be awarded upon successful completion of this program.</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hAnsi="Times New Roman" w:cs="Times New Roman"/>
          <w:sz w:val="24"/>
          <w:szCs w:val="24"/>
        </w:rPr>
        <w:t>This program prepares students for a position as a pharmacy technician. The course will provide students the basic health care skills students can use as pharmacy technicians</w:t>
      </w:r>
    </w:p>
    <w:p w:rsidR="007847E0" w:rsidRPr="00FA1BAF" w:rsidRDefault="007847E0" w:rsidP="007847E0">
      <w:pPr>
        <w:spacing w:after="0"/>
        <w:jc w:val="both"/>
        <w:rPr>
          <w:rFonts w:ascii="Times New Roman" w:eastAsia="Calibri" w:hAnsi="Times New Roman" w:cs="Times New Roman"/>
          <w:sz w:val="24"/>
          <w:szCs w:val="24"/>
        </w:rPr>
      </w:pPr>
    </w:p>
    <w:p w:rsidR="007847E0" w:rsidRPr="00FA1BAF" w:rsidRDefault="007847E0" w:rsidP="007847E0">
      <w:pPr>
        <w:spacing w:after="0"/>
        <w:jc w:val="both"/>
        <w:rPr>
          <w:rFonts w:ascii="Times New Roman" w:eastAsia="Calibri" w:hAnsi="Times New Roman" w:cs="Times New Roman"/>
          <w:b/>
          <w:sz w:val="24"/>
          <w:szCs w:val="24"/>
        </w:rPr>
      </w:pPr>
      <w:r w:rsidRPr="00FA1BAF">
        <w:rPr>
          <w:rFonts w:ascii="Times New Roman" w:eastAsia="Calibri" w:hAnsi="Times New Roman" w:cs="Times New Roman"/>
          <w:b/>
          <w:sz w:val="24"/>
          <w:szCs w:val="24"/>
        </w:rPr>
        <w:t>Program Length</w:t>
      </w:r>
    </w:p>
    <w:p w:rsidR="007847E0" w:rsidRPr="00FA1BAF" w:rsidRDefault="007847E0" w:rsidP="007847E0">
      <w:pPr>
        <w:autoSpaceDE w:val="0"/>
        <w:autoSpaceDN w:val="0"/>
        <w:adjustRightInd w:val="0"/>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The Pharmacy Technician Program is designed to be 920 clock hours (46 weeks, 11.5 months) program. </w:t>
      </w:r>
      <w:r w:rsidRPr="00FA1BAF">
        <w:rPr>
          <w:rFonts w:ascii="Times New Roman" w:eastAsia="Calibri" w:hAnsi="Times New Roman" w:cs="Times New Roman"/>
          <w:bCs/>
          <w:sz w:val="24"/>
          <w:szCs w:val="24"/>
        </w:rPr>
        <w:t>Be advised that due to regulatory guidelines as established by the Florida State Board of Pharmacy, all requirements for registration must be met within one (1) year of the receipt your application or the application will expire and you will have to reapply and resubmit all documents.</w:t>
      </w:r>
    </w:p>
    <w:p w:rsidR="007847E0" w:rsidRPr="00FA1BAF" w:rsidRDefault="007847E0" w:rsidP="007847E0">
      <w:pPr>
        <w:spacing w:after="0"/>
        <w:jc w:val="both"/>
        <w:rPr>
          <w:rFonts w:ascii="Times New Roman" w:eastAsia="Calibri" w:hAnsi="Times New Roman" w:cs="Times New Roman"/>
          <w:sz w:val="24"/>
          <w:szCs w:val="24"/>
        </w:rPr>
      </w:pPr>
    </w:p>
    <w:p w:rsidR="007847E0" w:rsidRPr="00FA1BAF" w:rsidRDefault="007847E0" w:rsidP="007847E0">
      <w:pPr>
        <w:spacing w:after="0"/>
        <w:jc w:val="both"/>
        <w:rPr>
          <w:rFonts w:ascii="Times New Roman" w:eastAsia="Calibri" w:hAnsi="Times New Roman" w:cs="Times New Roman"/>
          <w:b/>
          <w:sz w:val="24"/>
          <w:szCs w:val="24"/>
        </w:rPr>
      </w:pPr>
      <w:r w:rsidRPr="00FA1BAF">
        <w:rPr>
          <w:rFonts w:ascii="Times New Roman" w:eastAsia="Calibri" w:hAnsi="Times New Roman" w:cs="Times New Roman"/>
          <w:b/>
          <w:sz w:val="24"/>
          <w:szCs w:val="24"/>
        </w:rPr>
        <w:t>Classroom Requirements</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Each classroom used to deliver allied health courses will be self-contained with a computer networked to Internet access, a projector and a projection screen. Each class contains virtual activities, instructional media, and participative assignments that require the interactive use of guided instruction relying on the media that has been developed to support all lessons in the curriculum.</w:t>
      </w:r>
    </w:p>
    <w:p w:rsidR="007847E0" w:rsidRPr="00FA1BAF" w:rsidRDefault="007847E0" w:rsidP="007847E0">
      <w:pPr>
        <w:spacing w:after="0"/>
        <w:jc w:val="both"/>
        <w:rPr>
          <w:rFonts w:ascii="Times New Roman" w:eastAsia="Calibri" w:hAnsi="Times New Roman" w:cs="Times New Roman"/>
          <w:sz w:val="24"/>
          <w:szCs w:val="24"/>
        </w:rPr>
      </w:pPr>
    </w:p>
    <w:p w:rsidR="007847E0" w:rsidRPr="00FA1BAF" w:rsidRDefault="007847E0" w:rsidP="007847E0">
      <w:pPr>
        <w:jc w:val="both"/>
        <w:rPr>
          <w:rFonts w:ascii="Times New Roman" w:eastAsia="Calibri" w:hAnsi="Times New Roman" w:cs="Times New Roman"/>
          <w:b/>
          <w:sz w:val="24"/>
          <w:szCs w:val="24"/>
        </w:rPr>
      </w:pPr>
      <w:r w:rsidRPr="00FA1BAF">
        <w:rPr>
          <w:rFonts w:ascii="Times New Roman" w:eastAsia="Calibri" w:hAnsi="Times New Roman" w:cs="Times New Roman"/>
          <w:b/>
          <w:sz w:val="24"/>
          <w:szCs w:val="24"/>
        </w:rPr>
        <w:t>Monday thru Friday- 9:00am. – 1:00pm / 6:00pm-10:00 pm</w:t>
      </w:r>
    </w:p>
    <w:p w:rsidR="00FA1BAF" w:rsidRPr="00FA1BAF" w:rsidRDefault="007847E0" w:rsidP="007847E0">
      <w:pPr>
        <w:jc w:val="both"/>
        <w:rPr>
          <w:rFonts w:ascii="Times New Roman" w:eastAsia="Calibri" w:hAnsi="Times New Roman" w:cs="Times New Roman"/>
          <w:sz w:val="24"/>
          <w:szCs w:val="24"/>
        </w:rPr>
      </w:pPr>
      <w:r w:rsidRPr="00FA1BAF">
        <w:rPr>
          <w:rFonts w:ascii="Times New Roman" w:eastAsia="Calibri" w:hAnsi="Times New Roman" w:cs="Times New Roman"/>
          <w:b/>
          <w:sz w:val="24"/>
          <w:szCs w:val="24"/>
        </w:rPr>
        <w:t>Credential: Diploma</w:t>
      </w:r>
      <w:r w:rsidR="00FA1BAF" w:rsidRPr="00FA1BAF">
        <w:rPr>
          <w:rFonts w:ascii="Times New Roman" w:eastAsia="Calibri" w:hAnsi="Times New Roman" w:cs="Times New Roman"/>
          <w:sz w:val="24"/>
          <w:szCs w:val="24"/>
        </w:rPr>
        <w:tab/>
      </w:r>
      <w:r w:rsidR="00FA1BAF" w:rsidRPr="00FA1BAF">
        <w:rPr>
          <w:rFonts w:ascii="Times New Roman" w:eastAsia="Calibri" w:hAnsi="Times New Roman" w:cs="Times New Roman"/>
          <w:sz w:val="24"/>
          <w:szCs w:val="24"/>
        </w:rPr>
        <w:tab/>
      </w:r>
      <w:r w:rsidR="00FA1BAF" w:rsidRPr="00FA1BAF">
        <w:rPr>
          <w:rFonts w:ascii="Times New Roman" w:eastAsia="Calibri" w:hAnsi="Times New Roman" w:cs="Times New Roman"/>
          <w:sz w:val="24"/>
          <w:szCs w:val="24"/>
        </w:rPr>
        <w:tab/>
      </w:r>
      <w:r w:rsidR="00FA1BAF" w:rsidRPr="00FA1BAF">
        <w:rPr>
          <w:rFonts w:ascii="Times New Roman" w:eastAsia="Calibri" w:hAnsi="Times New Roman" w:cs="Times New Roman"/>
          <w:sz w:val="24"/>
          <w:szCs w:val="24"/>
        </w:rPr>
        <w:tab/>
      </w:r>
      <w:r w:rsidRPr="00FA1BAF">
        <w:rPr>
          <w:rFonts w:ascii="Times New Roman" w:eastAsia="Calibri" w:hAnsi="Times New Roman" w:cs="Times New Roman"/>
          <w:sz w:val="24"/>
          <w:szCs w:val="24"/>
        </w:rPr>
        <w:t>The student will attend a total of 20hrs per week.</w:t>
      </w:r>
    </w:p>
    <w:p w:rsidR="00FA1BAF" w:rsidRPr="00FA1BAF" w:rsidRDefault="007847E0" w:rsidP="00FA1BAF">
      <w:pPr>
        <w:jc w:val="both"/>
        <w:rPr>
          <w:rFonts w:ascii="Times New Roman" w:eastAsia="Calibri" w:hAnsi="Times New Roman" w:cs="Times New Roman"/>
          <w:sz w:val="24"/>
          <w:szCs w:val="24"/>
        </w:rPr>
      </w:pPr>
      <w:r w:rsidRPr="00FA1BAF">
        <w:rPr>
          <w:rFonts w:ascii="Times New Roman" w:eastAsia="Calibri" w:hAnsi="Times New Roman" w:cs="Times New Roman"/>
          <w:b/>
          <w:sz w:val="24"/>
          <w:szCs w:val="24"/>
        </w:rPr>
        <w:t>Program Length:</w:t>
      </w:r>
      <w:r w:rsidR="00FA1BAF" w:rsidRPr="00FA1BAF">
        <w:rPr>
          <w:rFonts w:ascii="Times New Roman" w:eastAsia="Calibri" w:hAnsi="Times New Roman" w:cs="Times New Roman"/>
          <w:b/>
          <w:sz w:val="24"/>
          <w:szCs w:val="24"/>
        </w:rPr>
        <w:tab/>
      </w:r>
      <w:r w:rsidR="00FA1BAF" w:rsidRPr="00FA1BAF">
        <w:rPr>
          <w:rFonts w:ascii="Times New Roman" w:eastAsia="Calibri" w:hAnsi="Times New Roman" w:cs="Times New Roman"/>
          <w:b/>
          <w:sz w:val="24"/>
          <w:szCs w:val="24"/>
        </w:rPr>
        <w:tab/>
      </w:r>
      <w:r w:rsidR="00FA1BAF" w:rsidRPr="00FA1BAF">
        <w:rPr>
          <w:rFonts w:ascii="Times New Roman" w:eastAsia="Calibri" w:hAnsi="Times New Roman" w:cs="Times New Roman"/>
          <w:b/>
          <w:sz w:val="24"/>
          <w:szCs w:val="24"/>
        </w:rPr>
        <w:tab/>
      </w:r>
      <w:r w:rsidR="00FA1BAF" w:rsidRPr="00FA1BAF">
        <w:rPr>
          <w:rFonts w:ascii="Times New Roman" w:eastAsia="Calibri" w:hAnsi="Times New Roman" w:cs="Times New Roman"/>
          <w:b/>
          <w:sz w:val="24"/>
          <w:szCs w:val="24"/>
        </w:rPr>
        <w:tab/>
      </w:r>
      <w:r w:rsidRPr="00FA1BAF">
        <w:rPr>
          <w:rFonts w:ascii="Times New Roman" w:eastAsia="Calibri" w:hAnsi="Times New Roman" w:cs="Times New Roman"/>
          <w:b/>
          <w:sz w:val="24"/>
          <w:szCs w:val="24"/>
        </w:rPr>
        <w:t>Total Contact Hours:</w:t>
      </w:r>
    </w:p>
    <w:p w:rsidR="007847E0" w:rsidRPr="00FA1BAF" w:rsidRDefault="007847E0" w:rsidP="00FA1BAF">
      <w:pPr>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Clock Hours      </w:t>
      </w:r>
      <w:r w:rsidRPr="00FA1BAF">
        <w:rPr>
          <w:rFonts w:ascii="Times New Roman" w:eastAsia="Calibri" w:hAnsi="Times New Roman" w:cs="Times New Roman"/>
          <w:sz w:val="24"/>
          <w:szCs w:val="24"/>
          <w:u w:val="single"/>
        </w:rPr>
        <w:t>920</w:t>
      </w:r>
      <w:r w:rsidRPr="00FA1BAF">
        <w:rPr>
          <w:rFonts w:ascii="Times New Roman" w:eastAsia="Calibri" w:hAnsi="Times New Roman" w:cs="Times New Roman"/>
          <w:sz w:val="24"/>
          <w:szCs w:val="24"/>
        </w:rPr>
        <w:t xml:space="preserve">                            </w:t>
      </w:r>
      <w:r w:rsidR="00D74E3C" w:rsidRPr="00FA1BAF">
        <w:rPr>
          <w:rFonts w:ascii="Times New Roman" w:eastAsia="Calibri" w:hAnsi="Times New Roman" w:cs="Times New Roman"/>
          <w:sz w:val="24"/>
          <w:szCs w:val="24"/>
        </w:rPr>
        <w:t xml:space="preserve"> </w:t>
      </w:r>
      <w:r w:rsidR="00FA1BAF" w:rsidRPr="00FA1BAF">
        <w:rPr>
          <w:rFonts w:ascii="Times New Roman" w:eastAsia="Calibri" w:hAnsi="Times New Roman" w:cs="Times New Roman"/>
          <w:sz w:val="24"/>
          <w:szCs w:val="24"/>
        </w:rPr>
        <w:tab/>
      </w:r>
      <w:r w:rsidR="00D74E3C" w:rsidRPr="00FA1BAF">
        <w:rPr>
          <w:rFonts w:ascii="Times New Roman" w:eastAsia="Calibri" w:hAnsi="Times New Roman" w:cs="Times New Roman"/>
          <w:sz w:val="24"/>
          <w:szCs w:val="24"/>
        </w:rPr>
        <w:t>Theory Hours</w:t>
      </w:r>
      <w:r w:rsidR="00FA1BAF" w:rsidRPr="00FA1BAF">
        <w:rPr>
          <w:rFonts w:ascii="Times New Roman" w:eastAsia="Calibri" w:hAnsi="Times New Roman" w:cs="Times New Roman"/>
          <w:sz w:val="24"/>
          <w:szCs w:val="24"/>
        </w:rPr>
        <w:tab/>
      </w:r>
      <w:r w:rsidR="00D74E3C" w:rsidRPr="00FA1BAF">
        <w:rPr>
          <w:rFonts w:ascii="Times New Roman" w:eastAsia="Calibri" w:hAnsi="Times New Roman" w:cs="Times New Roman"/>
          <w:sz w:val="24"/>
          <w:szCs w:val="24"/>
        </w:rPr>
        <w:t>360</w:t>
      </w:r>
      <w:r w:rsidR="00FA1BAF" w:rsidRPr="00FA1BAF">
        <w:rPr>
          <w:rFonts w:ascii="Times New Roman" w:eastAsia="Calibri" w:hAnsi="Times New Roman" w:cs="Times New Roman"/>
          <w:sz w:val="24"/>
          <w:szCs w:val="24"/>
        </w:rPr>
        <w:br/>
      </w:r>
      <w:r w:rsidRPr="00FA1BAF">
        <w:rPr>
          <w:rFonts w:ascii="Times New Roman" w:eastAsia="Calibri" w:hAnsi="Times New Roman" w:cs="Times New Roman"/>
          <w:sz w:val="24"/>
          <w:szCs w:val="24"/>
        </w:rPr>
        <w:t xml:space="preserve">Credit Hours     </w:t>
      </w:r>
      <w:r w:rsidRPr="00FA1BAF">
        <w:rPr>
          <w:rFonts w:ascii="Times New Roman" w:eastAsia="Calibri" w:hAnsi="Times New Roman" w:cs="Times New Roman"/>
          <w:sz w:val="24"/>
          <w:szCs w:val="24"/>
          <w:u w:val="single"/>
        </w:rPr>
        <w:t>N/A</w:t>
      </w:r>
      <w:r w:rsidRPr="00FA1BAF">
        <w:rPr>
          <w:rFonts w:ascii="Times New Roman" w:eastAsia="Calibri" w:hAnsi="Times New Roman" w:cs="Times New Roman"/>
          <w:sz w:val="24"/>
          <w:szCs w:val="24"/>
        </w:rPr>
        <w:t xml:space="preserve">                             </w:t>
      </w:r>
      <w:r w:rsidR="00FA1BAF" w:rsidRPr="00FA1BAF">
        <w:rPr>
          <w:rFonts w:ascii="Times New Roman" w:eastAsia="Calibri" w:hAnsi="Times New Roman" w:cs="Times New Roman"/>
          <w:sz w:val="24"/>
          <w:szCs w:val="24"/>
        </w:rPr>
        <w:tab/>
      </w:r>
      <w:r w:rsidR="00D74E3C" w:rsidRPr="00FA1BAF">
        <w:rPr>
          <w:rFonts w:ascii="Times New Roman" w:eastAsia="Calibri" w:hAnsi="Times New Roman" w:cs="Times New Roman"/>
          <w:sz w:val="24"/>
          <w:szCs w:val="24"/>
        </w:rPr>
        <w:t>Lab Hours</w:t>
      </w:r>
      <w:r w:rsidR="00FA1BAF" w:rsidRPr="00FA1BAF">
        <w:rPr>
          <w:rFonts w:ascii="Times New Roman" w:eastAsia="Calibri" w:hAnsi="Times New Roman" w:cs="Times New Roman"/>
          <w:sz w:val="24"/>
          <w:szCs w:val="24"/>
        </w:rPr>
        <w:tab/>
        <w:t>3</w:t>
      </w:r>
      <w:r w:rsidR="00D74E3C" w:rsidRPr="00FA1BAF">
        <w:rPr>
          <w:rFonts w:ascii="Times New Roman" w:eastAsia="Calibri" w:hAnsi="Times New Roman" w:cs="Times New Roman"/>
          <w:sz w:val="24"/>
          <w:szCs w:val="24"/>
        </w:rPr>
        <w:t>60</w:t>
      </w:r>
      <w:r w:rsidR="00FA1BAF" w:rsidRPr="00FA1BAF">
        <w:rPr>
          <w:rFonts w:ascii="Times New Roman" w:eastAsia="Calibri" w:hAnsi="Times New Roman" w:cs="Times New Roman"/>
          <w:sz w:val="24"/>
          <w:szCs w:val="24"/>
        </w:rPr>
        <w:br/>
        <w:t xml:space="preserve">                                                                </w:t>
      </w:r>
      <w:r w:rsidR="00FA1BAF">
        <w:rPr>
          <w:rFonts w:ascii="Times New Roman" w:eastAsia="Calibri" w:hAnsi="Times New Roman" w:cs="Times New Roman"/>
          <w:sz w:val="24"/>
          <w:szCs w:val="24"/>
        </w:rPr>
        <w:t xml:space="preserve">     </w:t>
      </w:r>
      <w:r w:rsidR="00FA1BAF">
        <w:rPr>
          <w:rFonts w:ascii="Times New Roman" w:eastAsia="Calibri" w:hAnsi="Times New Roman" w:cs="Times New Roman"/>
          <w:sz w:val="24"/>
          <w:szCs w:val="24"/>
        </w:rPr>
        <w:tab/>
      </w:r>
      <w:r w:rsidRPr="00FA1BAF">
        <w:rPr>
          <w:rFonts w:ascii="Times New Roman" w:eastAsia="Calibri" w:hAnsi="Times New Roman" w:cs="Times New Roman"/>
          <w:sz w:val="24"/>
          <w:szCs w:val="24"/>
        </w:rPr>
        <w:t>Externship</w:t>
      </w:r>
      <w:r w:rsidR="00FA1BAF" w:rsidRPr="00FA1BAF">
        <w:rPr>
          <w:rFonts w:ascii="Times New Roman" w:eastAsia="Calibri" w:hAnsi="Times New Roman" w:cs="Times New Roman"/>
          <w:sz w:val="24"/>
          <w:szCs w:val="24"/>
        </w:rPr>
        <w:tab/>
      </w:r>
      <w:r w:rsidR="00D74E3C" w:rsidRPr="00FA1BAF">
        <w:rPr>
          <w:rFonts w:ascii="Times New Roman" w:eastAsia="Calibri" w:hAnsi="Times New Roman" w:cs="Times New Roman"/>
          <w:sz w:val="24"/>
          <w:szCs w:val="24"/>
          <w:u w:val="single"/>
        </w:rPr>
        <w:t xml:space="preserve"> 200</w:t>
      </w:r>
    </w:p>
    <w:p w:rsidR="007847E0" w:rsidRPr="00FA1BAF" w:rsidRDefault="007847E0" w:rsidP="007847E0">
      <w:pPr>
        <w:spacing w:after="0"/>
        <w:jc w:val="both"/>
        <w:rPr>
          <w:rFonts w:ascii="Times New Roman" w:eastAsia="Calibri" w:hAnsi="Times New Roman" w:cs="Times New Roman"/>
          <w:sz w:val="24"/>
          <w:szCs w:val="24"/>
        </w:rPr>
      </w:pPr>
    </w:p>
    <w:p w:rsidR="007847E0" w:rsidRPr="00FA1BAF" w:rsidRDefault="007847E0" w:rsidP="007847E0">
      <w:pPr>
        <w:tabs>
          <w:tab w:val="left" w:pos="5244"/>
        </w:tabs>
        <w:spacing w:after="0"/>
        <w:jc w:val="both"/>
        <w:rPr>
          <w:rFonts w:ascii="Times New Roman" w:eastAsia="Calibri" w:hAnsi="Times New Roman" w:cs="Times New Roman"/>
          <w:b/>
          <w:bCs/>
          <w:sz w:val="24"/>
          <w:szCs w:val="24"/>
        </w:rPr>
      </w:pPr>
      <w:r w:rsidRPr="00FA1BAF">
        <w:rPr>
          <w:rFonts w:ascii="Times New Roman" w:eastAsia="Calibri" w:hAnsi="Times New Roman" w:cs="Times New Roman"/>
          <w:b/>
          <w:bCs/>
          <w:sz w:val="24"/>
          <w:szCs w:val="24"/>
        </w:rPr>
        <w:t>Cost of Program</w:t>
      </w:r>
      <w:r w:rsidRPr="00FA1BAF">
        <w:rPr>
          <w:rFonts w:ascii="Times New Roman" w:eastAsia="Calibri" w:hAnsi="Times New Roman" w:cs="Times New Roman"/>
          <w:b/>
          <w:bCs/>
          <w:sz w:val="24"/>
          <w:szCs w:val="24"/>
        </w:rPr>
        <w:tab/>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 REGISTRATION FEE (No applied to tuition)………. $ 50.00</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Tui</w:t>
      </w:r>
      <w:r w:rsidR="005365AB" w:rsidRPr="00FA1BAF">
        <w:rPr>
          <w:rFonts w:ascii="Times New Roman" w:eastAsia="Calibri" w:hAnsi="Times New Roman" w:cs="Times New Roman"/>
          <w:sz w:val="24"/>
          <w:szCs w:val="24"/>
        </w:rPr>
        <w:t>t</w:t>
      </w:r>
      <w:r w:rsidR="003A4E4E">
        <w:rPr>
          <w:rFonts w:ascii="Times New Roman" w:eastAsia="Calibri" w:hAnsi="Times New Roman" w:cs="Times New Roman"/>
          <w:sz w:val="24"/>
          <w:szCs w:val="24"/>
        </w:rPr>
        <w:t>ion………………………………………………......$ 14,</w:t>
      </w:r>
      <w:r w:rsidR="005365AB" w:rsidRPr="00FA1BAF">
        <w:rPr>
          <w:rFonts w:ascii="Times New Roman" w:eastAsia="Calibri" w:hAnsi="Times New Roman" w:cs="Times New Roman"/>
          <w:sz w:val="24"/>
          <w:szCs w:val="24"/>
        </w:rPr>
        <w:t>425</w:t>
      </w:r>
      <w:r w:rsidRPr="00FA1BAF">
        <w:rPr>
          <w:rFonts w:ascii="Times New Roman" w:eastAsia="Calibri" w:hAnsi="Times New Roman" w:cs="Times New Roman"/>
          <w:sz w:val="24"/>
          <w:szCs w:val="24"/>
        </w:rPr>
        <w:t>.00</w:t>
      </w:r>
    </w:p>
    <w:p w:rsidR="005365AB"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*Book</w:t>
      </w:r>
      <w:r w:rsidR="005365AB" w:rsidRPr="00FA1BAF">
        <w:rPr>
          <w:rFonts w:ascii="Times New Roman" w:eastAsia="Calibri" w:hAnsi="Times New Roman" w:cs="Times New Roman"/>
          <w:sz w:val="24"/>
          <w:szCs w:val="24"/>
        </w:rPr>
        <w:t xml:space="preserve"> and Supplies……………………………………. </w:t>
      </w:r>
      <w:r w:rsidR="00EA2517" w:rsidRPr="00FA1BAF">
        <w:rPr>
          <w:rFonts w:ascii="Times New Roman" w:eastAsia="Calibri" w:hAnsi="Times New Roman" w:cs="Times New Roman"/>
          <w:sz w:val="24"/>
          <w:szCs w:val="24"/>
        </w:rPr>
        <w:t>$ 295.00</w:t>
      </w:r>
    </w:p>
    <w:p w:rsidR="005365AB" w:rsidRPr="00FA1BAF" w:rsidRDefault="005365AB"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Book #1: 125.00</w:t>
      </w:r>
    </w:p>
    <w:p w:rsidR="005365AB" w:rsidRPr="00FA1BAF" w:rsidRDefault="005365AB"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lastRenderedPageBreak/>
        <w:t>Book #2: 115.00</w:t>
      </w:r>
    </w:p>
    <w:p w:rsidR="007847E0" w:rsidRPr="00FA1BAF" w:rsidRDefault="005365AB"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Book # 3: 55.00</w:t>
      </w:r>
      <w:r w:rsidR="007847E0" w:rsidRPr="00FA1BAF">
        <w:rPr>
          <w:rFonts w:ascii="Times New Roman" w:eastAsia="Calibri" w:hAnsi="Times New Roman" w:cs="Times New Roman"/>
          <w:sz w:val="24"/>
          <w:szCs w:val="24"/>
        </w:rPr>
        <w:t xml:space="preserve">     </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*Other Cost……</w:t>
      </w:r>
      <w:r w:rsidR="005365AB" w:rsidRPr="00FA1BAF">
        <w:rPr>
          <w:rFonts w:ascii="Times New Roman" w:eastAsia="Calibri" w:hAnsi="Times New Roman" w:cs="Times New Roman"/>
          <w:sz w:val="24"/>
          <w:szCs w:val="24"/>
        </w:rPr>
        <w:t xml:space="preserve">………………………………………. </w:t>
      </w:r>
      <w:r w:rsidR="00EA2517" w:rsidRPr="00FA1BAF">
        <w:rPr>
          <w:rFonts w:ascii="Times New Roman" w:eastAsia="Calibri" w:hAnsi="Times New Roman" w:cs="Times New Roman"/>
          <w:sz w:val="24"/>
          <w:szCs w:val="24"/>
        </w:rPr>
        <w:t>$ 130.00</w:t>
      </w:r>
    </w:p>
    <w:p w:rsidR="005365AB" w:rsidRPr="00FA1BAF" w:rsidRDefault="005365AB"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  (BSA- $ 65.00)</w:t>
      </w:r>
    </w:p>
    <w:p w:rsidR="007847E0" w:rsidRPr="00FA1BAF" w:rsidRDefault="005365AB"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 (CPR- $65</w:t>
      </w:r>
      <w:r w:rsidR="007847E0" w:rsidRPr="00FA1BAF">
        <w:rPr>
          <w:rFonts w:ascii="Times New Roman" w:eastAsia="Calibri" w:hAnsi="Times New Roman" w:cs="Times New Roman"/>
          <w:sz w:val="24"/>
          <w:szCs w:val="24"/>
        </w:rPr>
        <w:t>:00)</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 TOTAL COST (School Charges)………………………$ </w:t>
      </w:r>
      <w:r w:rsidR="003A4E4E">
        <w:rPr>
          <w:rFonts w:ascii="Times New Roman" w:eastAsia="Calibri" w:hAnsi="Times New Roman" w:cs="Times New Roman"/>
          <w:sz w:val="24"/>
          <w:szCs w:val="24"/>
          <w:u w:val="single"/>
        </w:rPr>
        <w:t>14,</w:t>
      </w:r>
      <w:r w:rsidR="005365AB" w:rsidRPr="00FA1BAF">
        <w:rPr>
          <w:rFonts w:ascii="Times New Roman" w:eastAsia="Calibri" w:hAnsi="Times New Roman" w:cs="Times New Roman"/>
          <w:sz w:val="24"/>
          <w:szCs w:val="24"/>
          <w:u w:val="single"/>
        </w:rPr>
        <w:t>900</w:t>
      </w:r>
      <w:r w:rsidRPr="00FA1BAF">
        <w:rPr>
          <w:rFonts w:ascii="Times New Roman" w:eastAsia="Calibri" w:hAnsi="Times New Roman" w:cs="Times New Roman"/>
          <w:sz w:val="24"/>
          <w:szCs w:val="24"/>
          <w:u w:val="single"/>
        </w:rPr>
        <w:t>.00</w:t>
      </w:r>
    </w:p>
    <w:p w:rsidR="007847E0" w:rsidRPr="00FA1BAF" w:rsidRDefault="007847E0" w:rsidP="007847E0">
      <w:pPr>
        <w:spacing w:after="0"/>
        <w:jc w:val="both"/>
        <w:rPr>
          <w:rFonts w:ascii="Times New Roman" w:eastAsia="Calibri" w:hAnsi="Times New Roman" w:cs="Times New Roman"/>
          <w:sz w:val="24"/>
          <w:szCs w:val="24"/>
        </w:rPr>
      </w:pP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Students must pay registration fee prior to first day of class.</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Books and supplies after cancellation period are not refunded:</w:t>
      </w:r>
    </w:p>
    <w:p w:rsidR="007847E0" w:rsidRPr="00FA1BAF" w:rsidRDefault="007847E0" w:rsidP="007847E0">
      <w:pPr>
        <w:spacing w:after="0"/>
        <w:jc w:val="both"/>
        <w:rPr>
          <w:rFonts w:ascii="Times New Roman" w:eastAsia="Calibri" w:hAnsi="Times New Roman" w:cs="Times New Roman"/>
          <w:sz w:val="24"/>
          <w:szCs w:val="24"/>
        </w:rPr>
      </w:pPr>
    </w:p>
    <w:p w:rsidR="007847E0" w:rsidRPr="00FA1BAF" w:rsidRDefault="007847E0" w:rsidP="007847E0">
      <w:pPr>
        <w:spacing w:after="0"/>
        <w:jc w:val="both"/>
        <w:rPr>
          <w:rFonts w:ascii="Times New Roman" w:eastAsia="Calibri" w:hAnsi="Times New Roman" w:cs="Times New Roman"/>
          <w:b/>
          <w:sz w:val="24"/>
          <w:szCs w:val="24"/>
        </w:rPr>
      </w:pPr>
      <w:r w:rsidRPr="00FA1BAF">
        <w:rPr>
          <w:rFonts w:ascii="Times New Roman" w:eastAsia="Calibri" w:hAnsi="Times New Roman" w:cs="Times New Roman"/>
          <w:b/>
          <w:sz w:val="24"/>
          <w:szCs w:val="24"/>
        </w:rPr>
        <w:t>Primary Curriculum Materials</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Mosby’s Pharmacy Technicians, Principles and Practice 3rd edition  </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(Text book &amp; Workbook) by Teresa Hopper 3rd edition. (Price: $ 122.61)</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Pharmacology Principles and Applications by Fulcher 3rd edition </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(Text book &amp; Workbook by </w:t>
      </w:r>
      <w:hyperlink r:id="rId6" w:history="1">
        <w:r w:rsidRPr="00FA1BAF">
          <w:rPr>
            <w:rFonts w:ascii="Times New Roman" w:eastAsia="Calibri" w:hAnsi="Times New Roman" w:cs="Times New Roman"/>
            <w:color w:val="0000FF"/>
            <w:sz w:val="24"/>
            <w:szCs w:val="24"/>
            <w:u w:val="single"/>
            <w:shd w:val="clear" w:color="auto" w:fill="FFFFFF"/>
          </w:rPr>
          <w:t>Eugenia M. Fulcher</w:t>
        </w:r>
      </w:hyperlink>
      <w:r w:rsidRPr="00FA1BAF">
        <w:rPr>
          <w:rFonts w:ascii="Times New Roman" w:eastAsia="Calibri" w:hAnsi="Times New Roman" w:cs="Times New Roman"/>
          <w:sz w:val="24"/>
          <w:szCs w:val="24"/>
        </w:rPr>
        <w:t xml:space="preserve">  3rd edition (Price: $ 112.71)</w:t>
      </w:r>
    </w:p>
    <w:p w:rsidR="007847E0" w:rsidRPr="00FA1BAF" w:rsidRDefault="007847E0" w:rsidP="007847E0">
      <w:pPr>
        <w:spacing w:after="0"/>
        <w:jc w:val="both"/>
        <w:rPr>
          <w:rFonts w:ascii="Times New Roman" w:eastAsia="Calibri" w:hAnsi="Times New Roman" w:cs="Times New Roman"/>
          <w:sz w:val="24"/>
          <w:szCs w:val="24"/>
        </w:rPr>
      </w:pPr>
      <w:r w:rsidRPr="00FA1BAF">
        <w:rPr>
          <w:rFonts w:ascii="Times New Roman" w:eastAsia="Calibri" w:hAnsi="Times New Roman" w:cs="Times New Roman"/>
          <w:sz w:val="24"/>
          <w:szCs w:val="24"/>
        </w:rPr>
        <w:t xml:space="preserve"> </w:t>
      </w:r>
      <w:r w:rsidRPr="00FA1BAF">
        <w:rPr>
          <w:rFonts w:ascii="Times New Roman" w:eastAsia="Calibri" w:hAnsi="Times New Roman" w:cs="Times New Roman"/>
          <w:bCs/>
          <w:kern w:val="36"/>
          <w:sz w:val="24"/>
          <w:szCs w:val="24"/>
        </w:rPr>
        <w:t xml:space="preserve">Fulcher: Math Calculations for Pharmacy Technicians, 2nd Edition </w:t>
      </w:r>
      <w:r w:rsidR="00CB6F81" w:rsidRPr="00FA1BAF">
        <w:rPr>
          <w:rFonts w:ascii="Times New Roman" w:eastAsia="Calibri" w:hAnsi="Times New Roman" w:cs="Times New Roman"/>
          <w:bCs/>
          <w:kern w:val="36"/>
          <w:sz w:val="24"/>
          <w:szCs w:val="24"/>
        </w:rPr>
        <w:t>($</w:t>
      </w:r>
      <w:r w:rsidRPr="00FA1BAF">
        <w:rPr>
          <w:rFonts w:ascii="Times New Roman" w:eastAsia="Calibri" w:hAnsi="Times New Roman" w:cs="Times New Roman"/>
          <w:bCs/>
          <w:kern w:val="36"/>
          <w:sz w:val="24"/>
          <w:szCs w:val="24"/>
        </w:rPr>
        <w:t xml:space="preserve"> </w:t>
      </w:r>
      <w:r w:rsidR="00CB6F81" w:rsidRPr="00FA1BAF">
        <w:rPr>
          <w:rFonts w:ascii="Times New Roman" w:eastAsia="Calibri" w:hAnsi="Times New Roman" w:cs="Times New Roman"/>
          <w:bCs/>
          <w:kern w:val="36"/>
          <w:sz w:val="24"/>
          <w:szCs w:val="24"/>
        </w:rPr>
        <w:t>55.00)</w:t>
      </w:r>
    </w:p>
    <w:p w:rsidR="007847E0" w:rsidRPr="00FA1BAF" w:rsidRDefault="007847E0" w:rsidP="007847E0">
      <w:pPr>
        <w:spacing w:after="0"/>
        <w:jc w:val="both"/>
        <w:rPr>
          <w:rFonts w:ascii="Times New Roman" w:eastAsia="Calibri" w:hAnsi="Times New Roman" w:cs="Times New Roman"/>
          <w:sz w:val="24"/>
          <w:szCs w:val="24"/>
        </w:rPr>
      </w:pPr>
    </w:p>
    <w:p w:rsidR="007847E0" w:rsidRPr="00FA1BAF" w:rsidRDefault="007847E0" w:rsidP="007847E0">
      <w:pPr>
        <w:spacing w:after="0"/>
        <w:rPr>
          <w:rFonts w:ascii="Arial" w:eastAsia="Calibri" w:hAnsi="Arial" w:cs="Arial"/>
          <w:b/>
          <w:sz w:val="24"/>
          <w:szCs w:val="24"/>
        </w:rPr>
      </w:pPr>
      <w:r w:rsidRPr="00FA1BAF">
        <w:rPr>
          <w:rFonts w:ascii="Times New Roman" w:eastAsia="Calibri" w:hAnsi="Times New Roman" w:cs="Times New Roman"/>
          <w:b/>
          <w:bCs/>
          <w:sz w:val="24"/>
          <w:szCs w:val="24"/>
        </w:rPr>
        <w:t>Pharmacy Technician Outline</w:t>
      </w:r>
    </w:p>
    <w:p w:rsidR="007847E0" w:rsidRPr="00FA1BAF" w:rsidRDefault="007847E0" w:rsidP="007847E0">
      <w:pPr>
        <w:spacing w:after="0"/>
        <w:jc w:val="both"/>
        <w:rPr>
          <w:rFonts w:ascii="Times New Roman" w:eastAsia="Calibri" w:hAnsi="Times New Roman" w:cs="Times New Roman"/>
          <w:sz w:val="24"/>
          <w:szCs w:val="24"/>
        </w:rPr>
      </w:pPr>
    </w:p>
    <w:tbl>
      <w:tblPr>
        <w:tblStyle w:val="PlainTable2"/>
        <w:tblW w:w="4292" w:type="pct"/>
        <w:jc w:val="center"/>
        <w:tblLook w:val="0020" w:firstRow="1" w:lastRow="0" w:firstColumn="0" w:lastColumn="0" w:noHBand="0" w:noVBand="0"/>
      </w:tblPr>
      <w:tblGrid>
        <w:gridCol w:w="1419"/>
        <w:gridCol w:w="2108"/>
        <w:gridCol w:w="1247"/>
        <w:gridCol w:w="979"/>
        <w:gridCol w:w="990"/>
        <w:gridCol w:w="1283"/>
      </w:tblGrid>
      <w:tr w:rsidR="004A3C1B" w:rsidRPr="00FA1BAF" w:rsidTr="00B701E0">
        <w:trPr>
          <w:cnfStyle w:val="100000000000" w:firstRow="1" w:lastRow="0" w:firstColumn="0" w:lastColumn="0" w:oddVBand="0" w:evenVBand="0" w:oddHBand="0" w:evenHBand="0" w:firstRowFirstColumn="0" w:firstRowLastColumn="0" w:lastRowFirstColumn="0" w:lastRowLastColumn="0"/>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4A3C1B" w:rsidRPr="003B5424" w:rsidRDefault="004A3C1B" w:rsidP="003B5424">
            <w:pPr>
              <w:jc w:val="center"/>
              <w:rPr>
                <w:rFonts w:ascii="Times New Roman" w:eastAsia="Times New Roman" w:hAnsi="Times New Roman" w:cs="Times New Roman"/>
                <w:b w:val="0"/>
                <w:sz w:val="20"/>
                <w:szCs w:val="20"/>
              </w:rPr>
            </w:pPr>
          </w:p>
          <w:p w:rsidR="004A3C1B" w:rsidRPr="003B5424" w:rsidRDefault="004A3C1B" w:rsidP="003B5424">
            <w:pPr>
              <w:jc w:val="center"/>
              <w:rPr>
                <w:rFonts w:ascii="Times New Roman" w:eastAsia="Times New Roman" w:hAnsi="Times New Roman" w:cs="Times New Roman"/>
                <w:b w:val="0"/>
                <w:sz w:val="20"/>
                <w:szCs w:val="20"/>
              </w:rPr>
            </w:pPr>
            <w:r w:rsidRPr="003B5424">
              <w:rPr>
                <w:rFonts w:ascii="Times New Roman" w:eastAsia="Times New Roman" w:hAnsi="Times New Roman" w:cs="Times New Roman"/>
                <w:sz w:val="20"/>
                <w:szCs w:val="20"/>
              </w:rPr>
              <w:t>MODULE NUMBER</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4A3C1B" w:rsidRPr="003B5424" w:rsidRDefault="004A3C1B" w:rsidP="003B5424">
            <w:pPr>
              <w:jc w:val="center"/>
              <w:rPr>
                <w:rFonts w:ascii="Times New Roman" w:eastAsia="Times New Roman" w:hAnsi="Times New Roman" w:cs="Times New Roman"/>
                <w:b w:val="0"/>
                <w:sz w:val="20"/>
                <w:szCs w:val="20"/>
              </w:rPr>
            </w:pPr>
          </w:p>
          <w:p w:rsidR="004A3C1B" w:rsidRPr="003B5424" w:rsidRDefault="004A3C1B" w:rsidP="003B5424">
            <w:pPr>
              <w:jc w:val="center"/>
              <w:rPr>
                <w:rFonts w:ascii="Times New Roman" w:eastAsia="Times New Roman" w:hAnsi="Times New Roman" w:cs="Times New Roman"/>
                <w:b w:val="0"/>
                <w:sz w:val="20"/>
                <w:szCs w:val="20"/>
              </w:rPr>
            </w:pPr>
            <w:r w:rsidRPr="003B5424">
              <w:rPr>
                <w:rFonts w:ascii="Times New Roman" w:eastAsia="Times New Roman" w:hAnsi="Times New Roman" w:cs="Times New Roman"/>
                <w:sz w:val="20"/>
                <w:szCs w:val="20"/>
              </w:rPr>
              <w:t>MODULE</w:t>
            </w:r>
          </w:p>
          <w:p w:rsidR="004A3C1B" w:rsidRPr="003B5424" w:rsidRDefault="004A3C1B" w:rsidP="003B5424">
            <w:pPr>
              <w:jc w:val="center"/>
              <w:rPr>
                <w:rFonts w:ascii="Times New Roman" w:eastAsia="Times New Roman" w:hAnsi="Times New Roman" w:cs="Times New Roman"/>
                <w:b w:val="0"/>
                <w:sz w:val="20"/>
                <w:szCs w:val="20"/>
              </w:rPr>
            </w:pPr>
            <w:r w:rsidRPr="003B5424">
              <w:rPr>
                <w:rFonts w:ascii="Times New Roman" w:eastAsia="Times New Roman" w:hAnsi="Times New Roman" w:cs="Times New Roman"/>
                <w:sz w:val="20"/>
                <w:szCs w:val="20"/>
              </w:rPr>
              <w:t>TITLE</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4A3C1B" w:rsidRPr="003B5424" w:rsidRDefault="004A3C1B" w:rsidP="003B5424">
            <w:pPr>
              <w:jc w:val="center"/>
              <w:rPr>
                <w:rFonts w:ascii="Times New Roman" w:eastAsia="Times New Roman" w:hAnsi="Times New Roman" w:cs="Times New Roman"/>
                <w:b w:val="0"/>
                <w:sz w:val="20"/>
                <w:szCs w:val="20"/>
              </w:rPr>
            </w:pPr>
          </w:p>
          <w:p w:rsidR="004A3C1B" w:rsidRPr="003B5424" w:rsidRDefault="004A3C1B" w:rsidP="003B5424">
            <w:pPr>
              <w:jc w:val="center"/>
              <w:rPr>
                <w:rFonts w:ascii="Times New Roman" w:eastAsia="Times New Roman" w:hAnsi="Times New Roman" w:cs="Times New Roman"/>
                <w:b w:val="0"/>
                <w:sz w:val="20"/>
                <w:szCs w:val="20"/>
              </w:rPr>
            </w:pPr>
            <w:r w:rsidRPr="003B5424">
              <w:rPr>
                <w:rFonts w:ascii="Times New Roman" w:eastAsia="Times New Roman" w:hAnsi="Times New Roman" w:cs="Times New Roman"/>
                <w:sz w:val="20"/>
                <w:szCs w:val="20"/>
              </w:rPr>
              <w:t>LECTURE HOURS</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4A3C1B" w:rsidRPr="003B5424" w:rsidRDefault="004A3C1B" w:rsidP="003B5424">
            <w:pPr>
              <w:jc w:val="center"/>
              <w:rPr>
                <w:rFonts w:ascii="Times New Roman" w:eastAsia="Times New Roman" w:hAnsi="Times New Roman" w:cs="Times New Roman"/>
                <w:b w:val="0"/>
                <w:sz w:val="20"/>
                <w:szCs w:val="20"/>
              </w:rPr>
            </w:pPr>
          </w:p>
          <w:p w:rsidR="004A3C1B" w:rsidRPr="003B5424" w:rsidRDefault="004A3C1B" w:rsidP="003B5424">
            <w:pPr>
              <w:jc w:val="center"/>
              <w:rPr>
                <w:rFonts w:ascii="Times New Roman" w:eastAsia="Times New Roman" w:hAnsi="Times New Roman" w:cs="Times New Roman"/>
                <w:b w:val="0"/>
                <w:sz w:val="20"/>
                <w:szCs w:val="20"/>
              </w:rPr>
            </w:pPr>
            <w:r w:rsidRPr="003B5424">
              <w:rPr>
                <w:rFonts w:ascii="Times New Roman" w:eastAsia="Times New Roman" w:hAnsi="Times New Roman" w:cs="Times New Roman"/>
                <w:sz w:val="20"/>
                <w:szCs w:val="20"/>
              </w:rPr>
              <w:t>LAB HOURS</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4A3C1B" w:rsidRPr="003B5424" w:rsidRDefault="004A3C1B" w:rsidP="003B5424">
            <w:pPr>
              <w:jc w:val="center"/>
              <w:rPr>
                <w:rFonts w:ascii="Times New Roman" w:eastAsia="Times New Roman" w:hAnsi="Times New Roman" w:cs="Times New Roman"/>
                <w:b w:val="0"/>
                <w:sz w:val="20"/>
                <w:szCs w:val="20"/>
              </w:rPr>
            </w:pPr>
          </w:p>
          <w:p w:rsidR="004A3C1B" w:rsidRPr="003B5424" w:rsidRDefault="004A3C1B" w:rsidP="003B5424">
            <w:pPr>
              <w:jc w:val="center"/>
              <w:rPr>
                <w:rFonts w:ascii="Times New Roman" w:eastAsia="Times New Roman" w:hAnsi="Times New Roman" w:cs="Times New Roman"/>
                <w:b w:val="0"/>
                <w:sz w:val="20"/>
                <w:szCs w:val="20"/>
              </w:rPr>
            </w:pPr>
            <w:r w:rsidRPr="003B5424">
              <w:rPr>
                <w:rFonts w:ascii="Times New Roman" w:eastAsia="Times New Roman" w:hAnsi="Times New Roman" w:cs="Times New Roman"/>
                <w:sz w:val="20"/>
                <w:szCs w:val="20"/>
              </w:rPr>
              <w:t>OTHER HOURS</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4A3C1B" w:rsidRPr="003B5424" w:rsidRDefault="004A3C1B" w:rsidP="003B5424">
            <w:pPr>
              <w:jc w:val="center"/>
              <w:rPr>
                <w:rFonts w:ascii="Times New Roman" w:eastAsia="Times New Roman" w:hAnsi="Times New Roman" w:cs="Times New Roman"/>
                <w:b w:val="0"/>
                <w:sz w:val="20"/>
                <w:szCs w:val="20"/>
              </w:rPr>
            </w:pPr>
          </w:p>
          <w:p w:rsidR="004A3C1B" w:rsidRPr="003B5424" w:rsidRDefault="004A3C1B" w:rsidP="003B5424">
            <w:pPr>
              <w:jc w:val="center"/>
              <w:rPr>
                <w:rFonts w:ascii="Times New Roman" w:eastAsia="Times New Roman" w:hAnsi="Times New Roman" w:cs="Times New Roman"/>
                <w:b w:val="0"/>
                <w:sz w:val="20"/>
                <w:szCs w:val="20"/>
              </w:rPr>
            </w:pPr>
            <w:r w:rsidRPr="003B5424">
              <w:rPr>
                <w:rFonts w:ascii="Times New Roman" w:eastAsia="Times New Roman" w:hAnsi="Times New Roman" w:cs="Times New Roman"/>
                <w:sz w:val="20"/>
                <w:szCs w:val="20"/>
              </w:rPr>
              <w:t>TOTAL CONTACT HOURS</w:t>
            </w:r>
          </w:p>
        </w:tc>
      </w:tr>
      <w:tr w:rsidR="004A3C1B" w:rsidRPr="00CB6F81" w:rsidTr="00B701E0">
        <w:trPr>
          <w:cnfStyle w:val="000000100000" w:firstRow="0" w:lastRow="0" w:firstColumn="0" w:lastColumn="0" w:oddVBand="0" w:evenVBand="0" w:oddHBand="1" w:evenHBand="0" w:firstRowFirstColumn="0" w:firstRowLastColumn="0" w:lastRowFirstColumn="0" w:lastRowLastColumn="0"/>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4A3C1B" w:rsidRPr="003B5424" w:rsidRDefault="00F76046" w:rsidP="003B5424">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AHP100</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4A3C1B" w:rsidRPr="003B5424" w:rsidRDefault="004A3C1B" w:rsidP="003B5424">
            <w:pP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 xml:space="preserve">Introduction </w:t>
            </w:r>
            <w:proofErr w:type="gramStart"/>
            <w:r w:rsidRPr="003B5424">
              <w:rPr>
                <w:rFonts w:ascii="Times New Roman" w:eastAsia="Times New Roman" w:hAnsi="Times New Roman" w:cs="Times New Roman"/>
                <w:sz w:val="20"/>
                <w:szCs w:val="20"/>
              </w:rPr>
              <w:t>To</w:t>
            </w:r>
            <w:proofErr w:type="gramEnd"/>
            <w:r w:rsidRPr="003B5424">
              <w:rPr>
                <w:rFonts w:ascii="Times New Roman" w:eastAsia="Times New Roman" w:hAnsi="Times New Roman" w:cs="Times New Roman"/>
                <w:sz w:val="20"/>
                <w:szCs w:val="20"/>
              </w:rPr>
              <w:t xml:space="preserve"> Health</w:t>
            </w:r>
          </w:p>
          <w:p w:rsidR="004A3C1B" w:rsidRPr="003B5424" w:rsidRDefault="004A3C1B" w:rsidP="003B5424">
            <w:pP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Profession</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60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4A3C1B" w:rsidRPr="00CB6F81" w:rsidTr="00B701E0">
        <w:trPr>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4A3C1B" w:rsidRPr="003B5424" w:rsidRDefault="004A3C1B"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PHT100</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4A3C1B" w:rsidRPr="003B5424" w:rsidRDefault="004A3C1B" w:rsidP="003B5424">
            <w:pP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Principles of Pharmacy Practice I</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60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4A3C1B" w:rsidRPr="00CB6F81" w:rsidTr="00B701E0">
        <w:trPr>
          <w:cnfStyle w:val="000000100000" w:firstRow="0" w:lastRow="0" w:firstColumn="0" w:lastColumn="0" w:oddVBand="0" w:evenVBand="0" w:oddHBand="1" w:evenHBand="0" w:firstRowFirstColumn="0" w:firstRowLastColumn="0" w:lastRowFirstColumn="0" w:lastRowLastColumn="0"/>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4A3C1B" w:rsidRPr="003B5424" w:rsidRDefault="004A3C1B"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PHT110</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4A3C1B" w:rsidRPr="003B5424" w:rsidRDefault="004A3C1B" w:rsidP="003B5424">
            <w:pPr>
              <w:rPr>
                <w:rFonts w:ascii="Times New Roman" w:eastAsia="Times New Roman" w:hAnsi="Times New Roman" w:cs="Times New Roman"/>
                <w:iCs/>
                <w:sz w:val="20"/>
                <w:szCs w:val="20"/>
              </w:rPr>
            </w:pPr>
            <w:r w:rsidRPr="003B5424">
              <w:rPr>
                <w:rFonts w:ascii="Times New Roman" w:eastAsia="Times New Roman" w:hAnsi="Times New Roman" w:cs="Times New Roman"/>
                <w:iCs/>
                <w:sz w:val="20"/>
                <w:szCs w:val="20"/>
              </w:rPr>
              <w:t>Principles of Pharmacy Practice II</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60</w:t>
            </w:r>
          </w:p>
          <w:p w:rsidR="004A3C1B" w:rsidRPr="003B5424" w:rsidRDefault="004A3C1B" w:rsidP="003B5424">
            <w:pPr>
              <w:jc w:val="center"/>
              <w:rPr>
                <w:rFonts w:ascii="Times New Roman" w:eastAsia="Times New Roman" w:hAnsi="Times New Roman" w:cs="Times New Roman"/>
                <w:sz w:val="20"/>
                <w:szCs w:val="20"/>
              </w:rPr>
            </w:pP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4A3C1B" w:rsidRPr="00CB6F81" w:rsidTr="00B701E0">
        <w:trPr>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4A3C1B" w:rsidRPr="003B5424" w:rsidRDefault="00F76046" w:rsidP="003B5424">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AHP110</w:t>
            </w:r>
            <w:bookmarkStart w:id="0" w:name="_GoBack"/>
            <w:bookmarkEnd w:id="0"/>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4A3C1B" w:rsidRPr="003B5424" w:rsidRDefault="004A3C1B" w:rsidP="003B5424">
            <w:pP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Anatomy and Physiology</w:t>
            </w:r>
          </w:p>
          <w:p w:rsidR="004A3C1B" w:rsidRPr="003B5424" w:rsidRDefault="004A3C1B" w:rsidP="003B5424">
            <w:pP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of the Human Body</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60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4A3C1B"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4A3C1B" w:rsidRPr="003B5424" w:rsidRDefault="004A3C1B"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B701E0" w:rsidRPr="00CB6F81" w:rsidTr="00B701E0">
        <w:trPr>
          <w:cnfStyle w:val="000000100000" w:firstRow="0" w:lastRow="0" w:firstColumn="0" w:lastColumn="0" w:oddVBand="0" w:evenVBand="0" w:oddHBand="1" w:evenHBand="0" w:firstRowFirstColumn="0" w:firstRowLastColumn="0" w:lastRowFirstColumn="0" w:lastRowLastColumn="0"/>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B701E0" w:rsidRPr="003B5424" w:rsidRDefault="00B701E0"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PHT115</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B701E0" w:rsidRPr="003B5424" w:rsidRDefault="00B701E0" w:rsidP="003B5424">
            <w:pPr>
              <w:rPr>
                <w:rFonts w:ascii="Times New Roman" w:eastAsia="Times New Roman" w:hAnsi="Times New Roman" w:cs="Times New Roman"/>
                <w:iCs/>
                <w:sz w:val="20"/>
                <w:szCs w:val="20"/>
              </w:rPr>
            </w:pPr>
            <w:r w:rsidRPr="003B5424">
              <w:rPr>
                <w:rFonts w:ascii="Times New Roman" w:eastAsia="Times New Roman" w:hAnsi="Times New Roman" w:cs="Times New Roman"/>
                <w:sz w:val="20"/>
                <w:szCs w:val="20"/>
              </w:rPr>
              <w:t>Math Calculation for Pharmacy Technicians</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B701E0" w:rsidRPr="00CB6F81" w:rsidTr="00B701E0">
        <w:trPr>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B701E0" w:rsidRPr="003B5424" w:rsidRDefault="00B701E0"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PHT120</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B701E0" w:rsidRPr="003B5424" w:rsidRDefault="00B701E0" w:rsidP="003B5424">
            <w:pPr>
              <w:rPr>
                <w:rFonts w:ascii="Times New Roman" w:eastAsia="Times New Roman" w:hAnsi="Times New Roman" w:cs="Times New Roman"/>
                <w:sz w:val="20"/>
                <w:szCs w:val="20"/>
              </w:rPr>
            </w:pPr>
            <w:r w:rsidRPr="003B5424">
              <w:rPr>
                <w:rFonts w:ascii="Times New Roman" w:eastAsia="Times New Roman" w:hAnsi="Times New Roman" w:cs="Times New Roman"/>
                <w:iCs/>
                <w:sz w:val="20"/>
                <w:szCs w:val="20"/>
              </w:rPr>
              <w:t>Pharmacology I</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B701E0" w:rsidRPr="00CB6F81" w:rsidTr="00B701E0">
        <w:trPr>
          <w:cnfStyle w:val="000000100000" w:firstRow="0" w:lastRow="0" w:firstColumn="0" w:lastColumn="0" w:oddVBand="0" w:evenVBand="0" w:oddHBand="1" w:evenHBand="0" w:firstRowFirstColumn="0" w:firstRowLastColumn="0" w:lastRowFirstColumn="0" w:lastRowLastColumn="0"/>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B701E0" w:rsidRPr="003B5424" w:rsidRDefault="00B701E0"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PHT130</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B701E0" w:rsidRPr="003B5424" w:rsidRDefault="00B701E0" w:rsidP="003B5424">
            <w:pPr>
              <w:rPr>
                <w:rFonts w:ascii="Times New Roman" w:eastAsia="Times New Roman" w:hAnsi="Times New Roman" w:cs="Times New Roman"/>
                <w:iCs/>
                <w:sz w:val="20"/>
                <w:szCs w:val="20"/>
              </w:rPr>
            </w:pPr>
            <w:r w:rsidRPr="003B5424">
              <w:rPr>
                <w:rFonts w:ascii="Times New Roman" w:eastAsia="Times New Roman" w:hAnsi="Times New Roman" w:cs="Times New Roman"/>
                <w:iCs/>
                <w:sz w:val="20"/>
                <w:szCs w:val="20"/>
              </w:rPr>
              <w:t>Pharmacology II</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B701E0" w:rsidRPr="00CB6F81" w:rsidTr="00B701E0">
        <w:trPr>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B701E0" w:rsidRPr="003B5424" w:rsidRDefault="00B701E0"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lastRenderedPageBreak/>
              <w:t>PHT135</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B701E0" w:rsidRPr="003B5424" w:rsidRDefault="00B701E0" w:rsidP="003B5424">
            <w:pPr>
              <w:rPr>
                <w:rFonts w:ascii="Times New Roman" w:eastAsia="Times New Roman" w:hAnsi="Times New Roman" w:cs="Times New Roman"/>
                <w:iCs/>
                <w:sz w:val="20"/>
                <w:szCs w:val="20"/>
              </w:rPr>
            </w:pPr>
            <w:r w:rsidRPr="003B5424">
              <w:rPr>
                <w:rFonts w:ascii="Times New Roman" w:eastAsia="Calibri" w:hAnsi="Times New Roman" w:cs="Times New Roman"/>
                <w:sz w:val="20"/>
                <w:szCs w:val="20"/>
              </w:rPr>
              <w:t>Aseptic and Extemporaneous Compounding</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60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B701E0" w:rsidRPr="00CB6F81" w:rsidTr="00B701E0">
        <w:trPr>
          <w:cnfStyle w:val="000000100000" w:firstRow="0" w:lastRow="0" w:firstColumn="0" w:lastColumn="0" w:oddVBand="0" w:evenVBand="0" w:oddHBand="1" w:evenHBand="0" w:firstRowFirstColumn="0" w:firstRowLastColumn="0" w:lastRowFirstColumn="0" w:lastRowLastColumn="0"/>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B701E0" w:rsidRPr="003B5424" w:rsidRDefault="00B701E0"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PHT140</w:t>
            </w: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B701E0" w:rsidRPr="003B5424" w:rsidRDefault="00B701E0" w:rsidP="003B5424">
            <w:pPr>
              <w:keepNext/>
              <w:keepLines/>
              <w:shd w:val="clear" w:color="auto" w:fill="FFFFFF"/>
              <w:spacing w:before="60"/>
              <w:textAlignment w:val="baseline"/>
              <w:outlineLvl w:val="1"/>
              <w:rPr>
                <w:rFonts w:ascii="Times New Roman" w:eastAsia="Times New Roman" w:hAnsi="Times New Roman" w:cs="Times New Roman"/>
                <w:bCs/>
                <w:color w:val="0055AA"/>
                <w:sz w:val="20"/>
                <w:szCs w:val="20"/>
              </w:rPr>
            </w:pPr>
            <w:r w:rsidRPr="003B5424">
              <w:rPr>
                <w:rFonts w:ascii="Times New Roman" w:eastAsia="Times New Roman" w:hAnsi="Times New Roman" w:cs="Times New Roman"/>
                <w:bCs/>
                <w:sz w:val="20"/>
                <w:szCs w:val="20"/>
              </w:rPr>
              <w:t>PTCB Certification Preparation</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B701E0" w:rsidRPr="003B5424" w:rsidRDefault="00045BBC"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60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B701E0" w:rsidRPr="003B5424" w:rsidRDefault="00045BBC"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80</w:t>
            </w:r>
          </w:p>
        </w:tc>
      </w:tr>
      <w:tr w:rsidR="00B701E0" w:rsidRPr="00CB6F81" w:rsidTr="00B701E0">
        <w:trPr>
          <w:trHeight w:val="827"/>
          <w:jc w:val="center"/>
        </w:trPr>
        <w:tc>
          <w:tcPr>
            <w:cnfStyle w:val="000010000000" w:firstRow="0" w:lastRow="0" w:firstColumn="0" w:lastColumn="0" w:oddVBand="1" w:evenVBand="0" w:oddHBand="0" w:evenHBand="0" w:firstRowFirstColumn="0" w:firstRowLastColumn="0" w:lastRowFirstColumn="0" w:lastRowLastColumn="0"/>
            <w:tcW w:w="884" w:type="pct"/>
            <w:vAlign w:val="center"/>
          </w:tcPr>
          <w:p w:rsidR="00B701E0" w:rsidRPr="003B5424" w:rsidRDefault="00B701E0"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PHT150</w:t>
            </w:r>
          </w:p>
          <w:p w:rsidR="00B701E0" w:rsidRPr="003B5424" w:rsidRDefault="00B701E0" w:rsidP="003B5424">
            <w:pPr>
              <w:jc w:val="center"/>
              <w:rPr>
                <w:rFonts w:ascii="Times New Roman" w:eastAsia="Times New Roman" w:hAnsi="Times New Roman" w:cs="Times New Roman"/>
                <w:b/>
                <w:sz w:val="20"/>
                <w:szCs w:val="20"/>
              </w:rPr>
            </w:pPr>
          </w:p>
        </w:tc>
        <w:tc>
          <w:tcPr>
            <w:cnfStyle w:val="000001000000" w:firstRow="0" w:lastRow="0" w:firstColumn="0" w:lastColumn="0" w:oddVBand="0" w:evenVBand="1" w:oddHBand="0" w:evenHBand="0" w:firstRowFirstColumn="0" w:firstRowLastColumn="0" w:lastRowFirstColumn="0" w:lastRowLastColumn="0"/>
            <w:tcW w:w="1313" w:type="pct"/>
            <w:vAlign w:val="center"/>
          </w:tcPr>
          <w:p w:rsidR="00B701E0" w:rsidRPr="003B5424" w:rsidRDefault="00B701E0" w:rsidP="003B5424">
            <w:pP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Pharmacy Clinical Externship</w:t>
            </w:r>
          </w:p>
        </w:tc>
        <w:tc>
          <w:tcPr>
            <w:cnfStyle w:val="000010000000" w:firstRow="0" w:lastRow="0" w:firstColumn="0" w:lastColumn="0" w:oddVBand="1" w:evenVBand="0" w:oddHBand="0" w:evenHBand="0" w:firstRowFirstColumn="0" w:firstRowLastColumn="0" w:lastRowFirstColumn="0" w:lastRowLastColumn="0"/>
            <w:tcW w:w="777"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01000000" w:firstRow="0" w:lastRow="0" w:firstColumn="0" w:lastColumn="0" w:oddVBand="0" w:evenVBand="1" w:oddHBand="0" w:evenHBand="0" w:firstRowFirstColumn="0" w:firstRowLastColumn="0" w:lastRowFirstColumn="0" w:lastRowLastColumn="0"/>
            <w:tcW w:w="610"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0</w:t>
            </w:r>
          </w:p>
        </w:tc>
        <w:tc>
          <w:tcPr>
            <w:cnfStyle w:val="000010000000" w:firstRow="0" w:lastRow="0" w:firstColumn="0" w:lastColumn="0" w:oddVBand="1" w:evenVBand="0" w:oddHBand="0" w:evenHBand="0" w:firstRowFirstColumn="0" w:firstRowLastColumn="0" w:lastRowFirstColumn="0" w:lastRowLastColumn="0"/>
            <w:tcW w:w="617" w:type="pct"/>
            <w:vAlign w:val="center"/>
          </w:tcPr>
          <w:p w:rsidR="00B701E0" w:rsidRPr="003B5424" w:rsidRDefault="00045BBC"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200</w:t>
            </w:r>
          </w:p>
        </w:tc>
        <w:tc>
          <w:tcPr>
            <w:cnfStyle w:val="000001000000" w:firstRow="0" w:lastRow="0" w:firstColumn="0" w:lastColumn="0" w:oddVBand="0" w:evenVBand="1" w:oddHBand="0" w:evenHBand="0" w:firstRowFirstColumn="0" w:firstRowLastColumn="0" w:lastRowFirstColumn="0" w:lastRowLastColumn="0"/>
            <w:tcW w:w="799" w:type="pct"/>
            <w:vAlign w:val="center"/>
          </w:tcPr>
          <w:p w:rsidR="00B701E0" w:rsidRPr="003B5424" w:rsidRDefault="00B701E0" w:rsidP="003B5424">
            <w:pPr>
              <w:jc w:val="center"/>
              <w:rPr>
                <w:rFonts w:ascii="Times New Roman" w:eastAsia="Times New Roman" w:hAnsi="Times New Roman" w:cs="Times New Roman"/>
                <w:sz w:val="20"/>
                <w:szCs w:val="20"/>
              </w:rPr>
            </w:pPr>
            <w:r w:rsidRPr="003B5424">
              <w:rPr>
                <w:rFonts w:ascii="Times New Roman" w:eastAsia="Times New Roman" w:hAnsi="Times New Roman" w:cs="Times New Roman"/>
                <w:sz w:val="20"/>
                <w:szCs w:val="20"/>
              </w:rPr>
              <w:t>200</w:t>
            </w:r>
          </w:p>
        </w:tc>
      </w:tr>
      <w:tr w:rsidR="00B701E0" w:rsidRPr="00CB6F81" w:rsidTr="00B701E0">
        <w:trPr>
          <w:cnfStyle w:val="000000100000" w:firstRow="0" w:lastRow="0" w:firstColumn="0" w:lastColumn="0" w:oddVBand="0" w:evenVBand="0" w:oddHBand="1" w:evenHBand="0" w:firstRowFirstColumn="0" w:firstRowLastColumn="0" w:lastRowFirstColumn="0" w:lastRowLastColumn="0"/>
          <w:trHeight w:val="827"/>
          <w:jc w:val="center"/>
        </w:trPr>
        <w:tc>
          <w:tcPr>
            <w:cnfStyle w:val="000010000000" w:firstRow="0" w:lastRow="0" w:firstColumn="0" w:lastColumn="0" w:oddVBand="1" w:evenVBand="0" w:oddHBand="0" w:evenHBand="0" w:firstRowFirstColumn="0" w:firstRowLastColumn="0" w:lastRowFirstColumn="0" w:lastRowLastColumn="0"/>
            <w:tcW w:w="2197" w:type="pct"/>
            <w:gridSpan w:val="2"/>
            <w:vAlign w:val="center"/>
          </w:tcPr>
          <w:p w:rsidR="00B701E0" w:rsidRPr="003B5424" w:rsidRDefault="00B701E0"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t>PROGRAM TOTAL:</w:t>
            </w:r>
          </w:p>
          <w:p w:rsidR="00B701E0" w:rsidRPr="003B5424" w:rsidRDefault="00B701E0" w:rsidP="003B5424">
            <w:pPr>
              <w:jc w:val="center"/>
              <w:rPr>
                <w:rFonts w:ascii="Times New Roman" w:eastAsia="Times New Roman" w:hAnsi="Times New Roman" w:cs="Times New Roman"/>
                <w:b/>
                <w:sz w:val="20"/>
                <w:szCs w:val="20"/>
              </w:rPr>
            </w:pPr>
          </w:p>
        </w:tc>
        <w:tc>
          <w:tcPr>
            <w:cnfStyle w:val="000001000000" w:firstRow="0" w:lastRow="0" w:firstColumn="0" w:lastColumn="0" w:oddVBand="0" w:evenVBand="1" w:oddHBand="0" w:evenHBand="0" w:firstRowFirstColumn="0" w:firstRowLastColumn="0" w:lastRowFirstColumn="0" w:lastRowLastColumn="0"/>
            <w:tcW w:w="777" w:type="pct"/>
            <w:vAlign w:val="center"/>
          </w:tcPr>
          <w:p w:rsidR="00B701E0" w:rsidRPr="003B5424" w:rsidRDefault="00045BBC"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fldChar w:fldCharType="begin"/>
            </w:r>
            <w:r w:rsidRPr="003B5424">
              <w:rPr>
                <w:rFonts w:ascii="Times New Roman" w:eastAsia="Times New Roman" w:hAnsi="Times New Roman" w:cs="Times New Roman"/>
                <w:b/>
                <w:sz w:val="20"/>
                <w:szCs w:val="20"/>
              </w:rPr>
              <w:instrText xml:space="preserve"> =SUM(ABOVE) </w:instrText>
            </w:r>
            <w:r w:rsidRPr="003B5424">
              <w:rPr>
                <w:rFonts w:ascii="Times New Roman" w:eastAsia="Times New Roman" w:hAnsi="Times New Roman" w:cs="Times New Roman"/>
                <w:b/>
                <w:sz w:val="20"/>
                <w:szCs w:val="20"/>
              </w:rPr>
              <w:fldChar w:fldCharType="separate"/>
            </w:r>
            <w:r w:rsidRPr="003B5424">
              <w:rPr>
                <w:rFonts w:ascii="Times New Roman" w:eastAsia="Times New Roman" w:hAnsi="Times New Roman" w:cs="Times New Roman"/>
                <w:b/>
                <w:noProof/>
                <w:sz w:val="20"/>
                <w:szCs w:val="20"/>
              </w:rPr>
              <w:t>560</w:t>
            </w:r>
            <w:r w:rsidRPr="003B5424">
              <w:rPr>
                <w:rFonts w:ascii="Times New Roman" w:eastAsia="Times New Roman" w:hAnsi="Times New Roman" w:cs="Times New Roman"/>
                <w:b/>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610" w:type="pct"/>
            <w:vAlign w:val="center"/>
          </w:tcPr>
          <w:p w:rsidR="00B701E0" w:rsidRPr="003B5424" w:rsidRDefault="00045BBC"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fldChar w:fldCharType="begin"/>
            </w:r>
            <w:r w:rsidRPr="003B5424">
              <w:rPr>
                <w:rFonts w:ascii="Times New Roman" w:eastAsia="Times New Roman" w:hAnsi="Times New Roman" w:cs="Times New Roman"/>
                <w:b/>
                <w:sz w:val="20"/>
                <w:szCs w:val="20"/>
              </w:rPr>
              <w:instrText xml:space="preserve"> =SUM(ABOVE) </w:instrText>
            </w:r>
            <w:r w:rsidRPr="003B5424">
              <w:rPr>
                <w:rFonts w:ascii="Times New Roman" w:eastAsia="Times New Roman" w:hAnsi="Times New Roman" w:cs="Times New Roman"/>
                <w:b/>
                <w:sz w:val="20"/>
                <w:szCs w:val="20"/>
              </w:rPr>
              <w:fldChar w:fldCharType="separate"/>
            </w:r>
            <w:r w:rsidRPr="003B5424">
              <w:rPr>
                <w:rFonts w:ascii="Times New Roman" w:eastAsia="Times New Roman" w:hAnsi="Times New Roman" w:cs="Times New Roman"/>
                <w:b/>
                <w:noProof/>
                <w:sz w:val="20"/>
                <w:szCs w:val="20"/>
              </w:rPr>
              <w:t>160</w:t>
            </w:r>
            <w:r w:rsidRPr="003B5424">
              <w:rPr>
                <w:rFonts w:ascii="Times New Roman" w:eastAsia="Times New Roman" w:hAnsi="Times New Roman" w:cs="Times New Roman"/>
                <w:b/>
                <w:sz w:val="20"/>
                <w:szCs w:val="20"/>
              </w:rPr>
              <w:fldChar w:fldCharType="end"/>
            </w:r>
          </w:p>
        </w:tc>
        <w:tc>
          <w:tcPr>
            <w:cnfStyle w:val="000001000000" w:firstRow="0" w:lastRow="0" w:firstColumn="0" w:lastColumn="0" w:oddVBand="0" w:evenVBand="1" w:oddHBand="0" w:evenHBand="0" w:firstRowFirstColumn="0" w:firstRowLastColumn="0" w:lastRowFirstColumn="0" w:lastRowLastColumn="0"/>
            <w:tcW w:w="617" w:type="pct"/>
            <w:vAlign w:val="center"/>
          </w:tcPr>
          <w:p w:rsidR="00B701E0" w:rsidRPr="003B5424" w:rsidRDefault="00045BBC"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fldChar w:fldCharType="begin"/>
            </w:r>
            <w:r w:rsidRPr="003B5424">
              <w:rPr>
                <w:rFonts w:ascii="Times New Roman" w:eastAsia="Times New Roman" w:hAnsi="Times New Roman" w:cs="Times New Roman"/>
                <w:b/>
                <w:sz w:val="20"/>
                <w:szCs w:val="20"/>
              </w:rPr>
              <w:instrText xml:space="preserve"> =SUM(ABOVE) </w:instrText>
            </w:r>
            <w:r w:rsidRPr="003B5424">
              <w:rPr>
                <w:rFonts w:ascii="Times New Roman" w:eastAsia="Times New Roman" w:hAnsi="Times New Roman" w:cs="Times New Roman"/>
                <w:b/>
                <w:sz w:val="20"/>
                <w:szCs w:val="20"/>
              </w:rPr>
              <w:fldChar w:fldCharType="separate"/>
            </w:r>
            <w:r w:rsidRPr="003B5424">
              <w:rPr>
                <w:rFonts w:ascii="Times New Roman" w:eastAsia="Times New Roman" w:hAnsi="Times New Roman" w:cs="Times New Roman"/>
                <w:b/>
                <w:noProof/>
                <w:sz w:val="20"/>
                <w:szCs w:val="20"/>
              </w:rPr>
              <w:t>200</w:t>
            </w:r>
            <w:r w:rsidRPr="003B5424">
              <w:rPr>
                <w:rFonts w:ascii="Times New Roman" w:eastAsia="Times New Roman" w:hAnsi="Times New Roman" w:cs="Times New Roman"/>
                <w:b/>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799" w:type="pct"/>
            <w:vAlign w:val="center"/>
          </w:tcPr>
          <w:p w:rsidR="00B701E0" w:rsidRPr="003B5424" w:rsidRDefault="00045BBC" w:rsidP="003B5424">
            <w:pPr>
              <w:jc w:val="center"/>
              <w:rPr>
                <w:rFonts w:ascii="Times New Roman" w:eastAsia="Times New Roman" w:hAnsi="Times New Roman" w:cs="Times New Roman"/>
                <w:b/>
                <w:sz w:val="20"/>
                <w:szCs w:val="20"/>
              </w:rPr>
            </w:pPr>
            <w:r w:rsidRPr="003B5424">
              <w:rPr>
                <w:rFonts w:ascii="Times New Roman" w:eastAsia="Times New Roman" w:hAnsi="Times New Roman" w:cs="Times New Roman"/>
                <w:b/>
                <w:sz w:val="20"/>
                <w:szCs w:val="20"/>
              </w:rPr>
              <w:fldChar w:fldCharType="begin"/>
            </w:r>
            <w:r w:rsidRPr="003B5424">
              <w:rPr>
                <w:rFonts w:ascii="Times New Roman" w:eastAsia="Times New Roman" w:hAnsi="Times New Roman" w:cs="Times New Roman"/>
                <w:b/>
                <w:sz w:val="20"/>
                <w:szCs w:val="20"/>
              </w:rPr>
              <w:instrText xml:space="preserve"> =SUM(ABOVE) </w:instrText>
            </w:r>
            <w:r w:rsidRPr="003B5424">
              <w:rPr>
                <w:rFonts w:ascii="Times New Roman" w:eastAsia="Times New Roman" w:hAnsi="Times New Roman" w:cs="Times New Roman"/>
                <w:b/>
                <w:sz w:val="20"/>
                <w:szCs w:val="20"/>
              </w:rPr>
              <w:fldChar w:fldCharType="separate"/>
            </w:r>
            <w:r w:rsidRPr="003B5424">
              <w:rPr>
                <w:rFonts w:ascii="Times New Roman" w:eastAsia="Times New Roman" w:hAnsi="Times New Roman" w:cs="Times New Roman"/>
                <w:b/>
                <w:noProof/>
                <w:sz w:val="20"/>
                <w:szCs w:val="20"/>
              </w:rPr>
              <w:t>920</w:t>
            </w:r>
            <w:r w:rsidRPr="003B5424">
              <w:rPr>
                <w:rFonts w:ascii="Times New Roman" w:eastAsia="Times New Roman" w:hAnsi="Times New Roman" w:cs="Times New Roman"/>
                <w:b/>
                <w:sz w:val="20"/>
                <w:szCs w:val="20"/>
              </w:rPr>
              <w:fldChar w:fldCharType="end"/>
            </w:r>
          </w:p>
        </w:tc>
      </w:tr>
    </w:tbl>
    <w:p w:rsidR="007847E0" w:rsidRPr="00FA1BAF" w:rsidRDefault="007847E0" w:rsidP="007847E0">
      <w:pPr>
        <w:spacing w:after="0"/>
        <w:jc w:val="both"/>
        <w:rPr>
          <w:rFonts w:ascii="Times New Roman" w:eastAsia="Calibri" w:hAnsi="Times New Roman" w:cs="Times New Roman"/>
          <w:b/>
          <w:sz w:val="24"/>
          <w:szCs w:val="24"/>
        </w:rPr>
      </w:pPr>
    </w:p>
    <w:p w:rsidR="007847E0" w:rsidRPr="00FA1BAF" w:rsidRDefault="007847E0" w:rsidP="007847E0">
      <w:pPr>
        <w:spacing w:after="0"/>
        <w:rPr>
          <w:rFonts w:ascii="Times New Roman" w:eastAsia="Calibri" w:hAnsi="Times New Roman" w:cs="Times New Roman"/>
          <w:b/>
          <w:bCs/>
          <w:sz w:val="24"/>
          <w:szCs w:val="24"/>
        </w:rPr>
      </w:pPr>
      <w:r w:rsidRPr="00FA1BAF">
        <w:rPr>
          <w:rFonts w:ascii="Times New Roman" w:eastAsia="Calibri" w:hAnsi="Times New Roman" w:cs="Times New Roman"/>
          <w:b/>
          <w:bCs/>
          <w:sz w:val="24"/>
          <w:szCs w:val="24"/>
        </w:rPr>
        <w:t>Core Course Description</w:t>
      </w:r>
    </w:p>
    <w:p w:rsidR="00FB7BF4" w:rsidRPr="00FA1BAF" w:rsidRDefault="00AA5485" w:rsidP="00FB7BF4">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Pr>
          <w:rFonts w:ascii="Times New Roman" w:eastAsia="Calibri" w:hAnsi="Times New Roman" w:cs="Times New Roman"/>
          <w:b/>
          <w:bCs/>
          <w:sz w:val="24"/>
          <w:szCs w:val="24"/>
        </w:rPr>
        <w:t>AHP100</w:t>
      </w:r>
      <w:r w:rsidR="007847E0" w:rsidRPr="00FA1BAF">
        <w:rPr>
          <w:rFonts w:ascii="Times New Roman" w:eastAsia="Times New Roman" w:hAnsi="Times New Roman" w:cs="Times New Roman"/>
          <w:b/>
          <w:sz w:val="24"/>
          <w:szCs w:val="24"/>
        </w:rPr>
        <w:t xml:space="preserve"> </w:t>
      </w:r>
      <w:r w:rsidR="00FB7BF4" w:rsidRPr="00FA1BAF">
        <w:rPr>
          <w:rFonts w:ascii="Times New Roman" w:eastAsia="Times New Roman" w:hAnsi="Times New Roman" w:cs="Times New Roman"/>
          <w:b/>
          <w:sz w:val="24"/>
          <w:szCs w:val="24"/>
        </w:rPr>
        <w:t>–</w:t>
      </w:r>
      <w:r w:rsidR="007847E0" w:rsidRPr="00FA1BAF">
        <w:rPr>
          <w:rFonts w:ascii="Times New Roman" w:eastAsia="Times New Roman" w:hAnsi="Times New Roman" w:cs="Times New Roman"/>
          <w:b/>
          <w:sz w:val="24"/>
          <w:szCs w:val="24"/>
        </w:rPr>
        <w:t xml:space="preserve"> </w:t>
      </w:r>
      <w:r w:rsidR="00FB7BF4" w:rsidRPr="00FA1BAF">
        <w:rPr>
          <w:rFonts w:ascii="Times New Roman" w:eastAsia="Times New Roman" w:hAnsi="Times New Roman" w:cs="Times New Roman"/>
          <w:b/>
          <w:sz w:val="24"/>
          <w:szCs w:val="24"/>
        </w:rPr>
        <w:t>Intr</w:t>
      </w:r>
      <w:r w:rsidR="00967FA6">
        <w:rPr>
          <w:rFonts w:ascii="Times New Roman" w:eastAsia="Times New Roman" w:hAnsi="Times New Roman" w:cs="Times New Roman"/>
          <w:b/>
          <w:sz w:val="24"/>
          <w:szCs w:val="24"/>
        </w:rPr>
        <w:t>oduction to Health Profession</w:t>
      </w:r>
      <w:r w:rsidR="00967FA6">
        <w:rPr>
          <w:rFonts w:ascii="Times New Roman" w:eastAsia="Times New Roman" w:hAnsi="Times New Roman" w:cs="Times New Roman"/>
          <w:b/>
          <w:sz w:val="24"/>
          <w:szCs w:val="24"/>
        </w:rPr>
        <w:tab/>
      </w:r>
      <w:r w:rsidR="00967FA6">
        <w:rPr>
          <w:rFonts w:ascii="Times New Roman" w:eastAsia="Times New Roman" w:hAnsi="Times New Roman" w:cs="Times New Roman"/>
          <w:b/>
          <w:sz w:val="24"/>
          <w:szCs w:val="24"/>
        </w:rPr>
        <w:tab/>
      </w:r>
      <w:r w:rsidR="00967FA6">
        <w:rPr>
          <w:rFonts w:ascii="Times New Roman" w:eastAsia="Times New Roman" w:hAnsi="Times New Roman" w:cs="Times New Roman"/>
          <w:b/>
          <w:sz w:val="24"/>
          <w:szCs w:val="24"/>
        </w:rPr>
        <w:tab/>
      </w:r>
      <w:r w:rsidR="00967FA6">
        <w:rPr>
          <w:rFonts w:ascii="Times New Roman" w:eastAsia="Times New Roman" w:hAnsi="Times New Roman" w:cs="Times New Roman"/>
          <w:b/>
          <w:sz w:val="24"/>
          <w:szCs w:val="24"/>
        </w:rPr>
        <w:tab/>
        <w:t>80.0 Clock</w:t>
      </w:r>
      <w:r w:rsidR="00FB7BF4" w:rsidRPr="00FA1BAF">
        <w:rPr>
          <w:rFonts w:ascii="Times New Roman" w:eastAsia="Times New Roman" w:hAnsi="Times New Roman" w:cs="Times New Roman"/>
          <w:b/>
          <w:sz w:val="24"/>
          <w:szCs w:val="24"/>
        </w:rPr>
        <w:t xml:space="preserve"> Hours</w:t>
      </w:r>
    </w:p>
    <w:p w:rsidR="00580D06" w:rsidRPr="00FA1BAF" w:rsidRDefault="007847E0" w:rsidP="007847E0">
      <w:pPr>
        <w:spacing w:after="0" w:line="240" w:lineRule="auto"/>
        <w:jc w:val="both"/>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 xml:space="preserve">This course is designed to provide the student with an overall understanding of </w:t>
      </w:r>
      <w:r w:rsidR="00FB7BF4" w:rsidRPr="00FA1BAF">
        <w:rPr>
          <w:rFonts w:ascii="Times New Roman" w:eastAsia="Times New Roman" w:hAnsi="Times New Roman" w:cs="Times New Roman"/>
          <w:sz w:val="24"/>
          <w:szCs w:val="24"/>
        </w:rPr>
        <w:t>health as a profession</w:t>
      </w:r>
      <w:r w:rsidRPr="00FA1BAF">
        <w:rPr>
          <w:rFonts w:ascii="Times New Roman" w:eastAsia="Times New Roman" w:hAnsi="Times New Roman" w:cs="Times New Roman"/>
          <w:sz w:val="24"/>
          <w:szCs w:val="24"/>
        </w:rPr>
        <w:t xml:space="preserve">.  Included in this course is an overview </w:t>
      </w:r>
      <w:r w:rsidR="00FB7BF4" w:rsidRPr="00FA1BAF">
        <w:rPr>
          <w:rFonts w:ascii="Times New Roman" w:eastAsia="Times New Roman" w:hAnsi="Times New Roman" w:cs="Times New Roman"/>
          <w:sz w:val="24"/>
          <w:szCs w:val="24"/>
        </w:rPr>
        <w:t>of career planning and preparation</w:t>
      </w:r>
      <w:r w:rsidR="00580D06" w:rsidRPr="00FA1BAF">
        <w:rPr>
          <w:rFonts w:ascii="Times New Roman" w:eastAsia="Times New Roman" w:hAnsi="Times New Roman" w:cs="Times New Roman"/>
          <w:sz w:val="24"/>
          <w:szCs w:val="24"/>
        </w:rPr>
        <w:t xml:space="preserve"> that will prepare the student to become a successful part</w:t>
      </w:r>
      <w:r w:rsidR="00FB7BF4" w:rsidRPr="00FA1BAF">
        <w:rPr>
          <w:rFonts w:ascii="Times New Roman" w:eastAsia="Times New Roman" w:hAnsi="Times New Roman" w:cs="Times New Roman"/>
          <w:sz w:val="24"/>
          <w:szCs w:val="24"/>
        </w:rPr>
        <w:t xml:space="preserve"> </w:t>
      </w:r>
      <w:r w:rsidR="00580D06" w:rsidRPr="00FA1BAF">
        <w:rPr>
          <w:rFonts w:ascii="Times New Roman" w:eastAsia="Times New Roman" w:hAnsi="Times New Roman" w:cs="Times New Roman"/>
          <w:sz w:val="24"/>
          <w:szCs w:val="24"/>
        </w:rPr>
        <w:t xml:space="preserve">of the working force. This module will also include </w:t>
      </w:r>
      <w:r w:rsidR="00FB7BF4" w:rsidRPr="00FA1BAF">
        <w:rPr>
          <w:rFonts w:ascii="Times New Roman" w:eastAsia="Times New Roman" w:hAnsi="Times New Roman" w:cs="Times New Roman"/>
          <w:sz w:val="24"/>
          <w:szCs w:val="24"/>
        </w:rPr>
        <w:t xml:space="preserve">strategies for student </w:t>
      </w:r>
      <w:r w:rsidR="00580D06" w:rsidRPr="00FA1BAF">
        <w:rPr>
          <w:rFonts w:ascii="Times New Roman" w:eastAsia="Times New Roman" w:hAnsi="Times New Roman" w:cs="Times New Roman"/>
          <w:sz w:val="24"/>
          <w:szCs w:val="24"/>
        </w:rPr>
        <w:t>success that will prepare the student to better assimilate the material that will be given during the rest of the program</w:t>
      </w:r>
      <w:r w:rsidRPr="00FA1BAF">
        <w:rPr>
          <w:rFonts w:ascii="Times New Roman" w:eastAsia="Times New Roman" w:hAnsi="Times New Roman" w:cs="Times New Roman"/>
          <w:sz w:val="24"/>
          <w:szCs w:val="24"/>
        </w:rPr>
        <w:t>.</w:t>
      </w:r>
      <w:r w:rsidR="00FB7BF4" w:rsidRPr="00FA1BAF">
        <w:rPr>
          <w:rFonts w:ascii="Times New Roman" w:eastAsia="Times New Roman" w:hAnsi="Times New Roman" w:cs="Times New Roman"/>
          <w:sz w:val="24"/>
          <w:szCs w:val="24"/>
        </w:rPr>
        <w:t xml:space="preserve"> As part as a core </w:t>
      </w:r>
      <w:r w:rsidR="00580D06" w:rsidRPr="00FA1BAF">
        <w:rPr>
          <w:rFonts w:ascii="Times New Roman" w:eastAsia="Times New Roman" w:hAnsi="Times New Roman" w:cs="Times New Roman"/>
          <w:sz w:val="24"/>
          <w:szCs w:val="24"/>
        </w:rPr>
        <w:t>part of this course</w:t>
      </w:r>
      <w:r w:rsidR="00FB7BF4" w:rsidRPr="00FA1BAF">
        <w:rPr>
          <w:rFonts w:ascii="Times New Roman" w:eastAsia="Times New Roman" w:hAnsi="Times New Roman" w:cs="Times New Roman"/>
          <w:sz w:val="24"/>
          <w:szCs w:val="24"/>
        </w:rPr>
        <w:t xml:space="preserve"> students will be introduce to basic medical terminology that will help understand </w:t>
      </w:r>
      <w:r w:rsidR="00580D06" w:rsidRPr="00FA1BAF">
        <w:rPr>
          <w:rFonts w:ascii="Times New Roman" w:eastAsia="Times New Roman" w:hAnsi="Times New Roman" w:cs="Times New Roman"/>
          <w:sz w:val="24"/>
          <w:szCs w:val="24"/>
        </w:rPr>
        <w:t xml:space="preserve">future material such as pharmacology and anatomy. In-services </w:t>
      </w:r>
      <w:r w:rsidR="00C31F61" w:rsidRPr="00FA1BAF">
        <w:rPr>
          <w:rFonts w:ascii="Times New Roman" w:eastAsia="Times New Roman" w:hAnsi="Times New Roman" w:cs="Times New Roman"/>
          <w:sz w:val="24"/>
          <w:szCs w:val="24"/>
        </w:rPr>
        <w:t>given</w:t>
      </w:r>
      <w:r w:rsidR="00580D06" w:rsidRPr="00FA1BAF">
        <w:rPr>
          <w:rFonts w:ascii="Times New Roman" w:eastAsia="Times New Roman" w:hAnsi="Times New Roman" w:cs="Times New Roman"/>
          <w:sz w:val="24"/>
          <w:szCs w:val="24"/>
        </w:rPr>
        <w:t xml:space="preserve"> on this course will include: OSHA, HIPAA and CPR training.</w:t>
      </w:r>
      <w:r w:rsidR="00E44127" w:rsidRPr="00FA1BAF">
        <w:rPr>
          <w:rFonts w:ascii="Times New Roman" w:eastAsia="Times New Roman" w:hAnsi="Times New Roman" w:cs="Times New Roman"/>
          <w:sz w:val="24"/>
          <w:szCs w:val="24"/>
        </w:rPr>
        <w:t xml:space="preserve"> Out-of-class activities will be assigned and assessed as part of this module.</w:t>
      </w:r>
    </w:p>
    <w:p w:rsidR="007847E0" w:rsidRPr="00FA1BAF" w:rsidRDefault="007847E0" w:rsidP="007847E0">
      <w:pPr>
        <w:spacing w:after="0" w:line="240" w:lineRule="auto"/>
        <w:jc w:val="both"/>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Lect</w:t>
      </w:r>
      <w:r w:rsidR="00AA5485">
        <w:rPr>
          <w:rFonts w:ascii="Times New Roman" w:eastAsia="Times New Roman" w:hAnsi="Times New Roman" w:cs="Times New Roman"/>
          <w:sz w:val="24"/>
          <w:szCs w:val="24"/>
        </w:rPr>
        <w:t>ure Hours: 40.0 Lab Hours: 4</w:t>
      </w:r>
      <w:r w:rsidR="00967FA6">
        <w:rPr>
          <w:rFonts w:ascii="Times New Roman" w:eastAsia="Times New Roman" w:hAnsi="Times New Roman" w:cs="Times New Roman"/>
          <w:sz w:val="24"/>
          <w:szCs w:val="24"/>
        </w:rPr>
        <w:t>0.0</w:t>
      </w:r>
    </w:p>
    <w:p w:rsidR="007847E0" w:rsidRPr="00FA1BAF" w:rsidRDefault="007847E0" w:rsidP="007847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p>
    <w:p w:rsidR="007847E0" w:rsidRPr="00FA1BAF" w:rsidRDefault="004A3C1B" w:rsidP="007847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PHT100</w:t>
      </w:r>
      <w:r w:rsidR="007847E0" w:rsidRPr="00FA1BAF">
        <w:rPr>
          <w:rFonts w:ascii="Times New Roman" w:eastAsia="Times New Roman" w:hAnsi="Times New Roman" w:cs="Times New Roman"/>
          <w:b/>
          <w:sz w:val="24"/>
          <w:szCs w:val="24"/>
        </w:rPr>
        <w:t xml:space="preserve"> </w:t>
      </w:r>
      <w:r w:rsidR="00E44127" w:rsidRPr="00FA1BAF">
        <w:rPr>
          <w:rFonts w:ascii="Times New Roman" w:eastAsia="Times New Roman" w:hAnsi="Times New Roman" w:cs="Times New Roman"/>
          <w:b/>
          <w:sz w:val="24"/>
          <w:szCs w:val="24"/>
        </w:rPr>
        <w:t>–Principles of Pharmacy Practice I</w:t>
      </w:r>
      <w:r w:rsidR="00E44127" w:rsidRPr="00FA1BAF">
        <w:rPr>
          <w:rFonts w:ascii="Times New Roman" w:eastAsia="Times New Roman" w:hAnsi="Times New Roman" w:cs="Times New Roman"/>
          <w:b/>
          <w:sz w:val="24"/>
          <w:szCs w:val="24"/>
        </w:rPr>
        <w:tab/>
      </w:r>
      <w:r w:rsidR="00E44127" w:rsidRPr="00FA1BAF">
        <w:rPr>
          <w:rFonts w:ascii="Times New Roman" w:eastAsia="Times New Roman" w:hAnsi="Times New Roman" w:cs="Times New Roman"/>
          <w:b/>
          <w:sz w:val="24"/>
          <w:szCs w:val="24"/>
        </w:rPr>
        <w:tab/>
      </w:r>
      <w:r w:rsidR="00E44127" w:rsidRPr="00FA1BAF">
        <w:rPr>
          <w:rFonts w:ascii="Times New Roman" w:eastAsia="Times New Roman" w:hAnsi="Times New Roman" w:cs="Times New Roman"/>
          <w:b/>
          <w:sz w:val="24"/>
          <w:szCs w:val="24"/>
        </w:rPr>
        <w:tab/>
      </w:r>
      <w:r w:rsidR="00967FA6">
        <w:rPr>
          <w:rFonts w:ascii="Times New Roman" w:eastAsia="Times New Roman" w:hAnsi="Times New Roman" w:cs="Times New Roman"/>
          <w:b/>
          <w:sz w:val="24"/>
          <w:szCs w:val="24"/>
        </w:rPr>
        <w:tab/>
        <w:t>80.0 Clock</w:t>
      </w:r>
      <w:r w:rsidR="00967FA6" w:rsidRPr="00FA1BAF">
        <w:rPr>
          <w:rFonts w:ascii="Times New Roman" w:eastAsia="Times New Roman" w:hAnsi="Times New Roman" w:cs="Times New Roman"/>
          <w:b/>
          <w:sz w:val="24"/>
          <w:szCs w:val="24"/>
        </w:rPr>
        <w:t xml:space="preserve"> Hours</w:t>
      </w:r>
    </w:p>
    <w:p w:rsidR="00E44127" w:rsidRPr="00FA1BAF" w:rsidRDefault="007847E0" w:rsidP="007847E0">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 xml:space="preserve">This course is designed to </w:t>
      </w:r>
      <w:r w:rsidR="00E44127" w:rsidRPr="00FA1BAF">
        <w:rPr>
          <w:rFonts w:ascii="Times New Roman" w:eastAsia="Times New Roman" w:hAnsi="Times New Roman" w:cs="Times New Roman"/>
          <w:sz w:val="24"/>
          <w:szCs w:val="24"/>
        </w:rPr>
        <w:t xml:space="preserve">introduce the student to </w:t>
      </w:r>
      <w:r w:rsidR="00391E77" w:rsidRPr="00FA1BAF">
        <w:rPr>
          <w:rFonts w:ascii="Times New Roman" w:eastAsia="Times New Roman" w:hAnsi="Times New Roman" w:cs="Times New Roman"/>
          <w:sz w:val="24"/>
          <w:szCs w:val="24"/>
        </w:rPr>
        <w:t xml:space="preserve">the professional aspects of working in pharmacy technology on a retail setting including:  major chain and independent pharmacies. Subjects includes:  </w:t>
      </w:r>
      <w:r w:rsidR="00155B2D" w:rsidRPr="00FA1BAF">
        <w:rPr>
          <w:rFonts w:ascii="Times New Roman" w:eastAsia="Times New Roman" w:hAnsi="Times New Roman" w:cs="Times New Roman"/>
          <w:sz w:val="24"/>
          <w:szCs w:val="24"/>
        </w:rPr>
        <w:t xml:space="preserve">ethics, history and </w:t>
      </w:r>
      <w:r w:rsidR="00E44127" w:rsidRPr="00FA1BAF">
        <w:rPr>
          <w:rFonts w:ascii="Times New Roman" w:eastAsia="Times New Roman" w:hAnsi="Times New Roman" w:cs="Times New Roman"/>
          <w:sz w:val="24"/>
          <w:szCs w:val="24"/>
        </w:rPr>
        <w:t>curr</w:t>
      </w:r>
      <w:r w:rsidR="00391E77" w:rsidRPr="00FA1BAF">
        <w:rPr>
          <w:rFonts w:ascii="Times New Roman" w:eastAsia="Times New Roman" w:hAnsi="Times New Roman" w:cs="Times New Roman"/>
          <w:sz w:val="24"/>
          <w:szCs w:val="24"/>
        </w:rPr>
        <w:t xml:space="preserve">ent pharmacy laws as well as exposing the student with aspect of patient care, medication order and fill process and being able to obtain </w:t>
      </w:r>
      <w:r w:rsidRPr="00FA1BAF">
        <w:rPr>
          <w:rFonts w:ascii="Times New Roman" w:eastAsia="Times New Roman" w:hAnsi="Times New Roman" w:cs="Times New Roman"/>
          <w:sz w:val="24"/>
          <w:szCs w:val="24"/>
        </w:rPr>
        <w:t>information r</w:t>
      </w:r>
      <w:r w:rsidR="00E44127" w:rsidRPr="00FA1BAF">
        <w:rPr>
          <w:rFonts w:ascii="Times New Roman" w:eastAsia="Times New Roman" w:hAnsi="Times New Roman" w:cs="Times New Roman"/>
          <w:sz w:val="24"/>
          <w:szCs w:val="24"/>
        </w:rPr>
        <w:t>equired to interpret and type</w:t>
      </w:r>
      <w:r w:rsidRPr="00FA1BAF">
        <w:rPr>
          <w:rFonts w:ascii="Times New Roman" w:eastAsia="Times New Roman" w:hAnsi="Times New Roman" w:cs="Times New Roman"/>
          <w:sz w:val="24"/>
          <w:szCs w:val="24"/>
        </w:rPr>
        <w:t xml:space="preserve"> the prescription label</w:t>
      </w:r>
      <w:r w:rsidR="00E44127" w:rsidRPr="00FA1BAF">
        <w:rPr>
          <w:rFonts w:ascii="Times New Roman" w:eastAsia="Times New Roman" w:hAnsi="Times New Roman" w:cs="Times New Roman"/>
          <w:sz w:val="24"/>
          <w:szCs w:val="24"/>
        </w:rPr>
        <w:t>,</w:t>
      </w:r>
      <w:r w:rsidR="00391E77" w:rsidRPr="00FA1BAF">
        <w:rPr>
          <w:rFonts w:ascii="Times New Roman" w:eastAsia="Times New Roman" w:hAnsi="Times New Roman" w:cs="Times New Roman"/>
          <w:sz w:val="24"/>
          <w:szCs w:val="24"/>
        </w:rPr>
        <w:t xml:space="preserve"> </w:t>
      </w:r>
      <w:r w:rsidR="00E44127" w:rsidRPr="00FA1BAF">
        <w:rPr>
          <w:rFonts w:ascii="Times New Roman" w:eastAsia="Times New Roman" w:hAnsi="Times New Roman" w:cs="Times New Roman"/>
          <w:sz w:val="24"/>
          <w:szCs w:val="24"/>
        </w:rPr>
        <w:t xml:space="preserve">with the use of a pharmacy software (Avoca) on a retail setting. </w:t>
      </w:r>
      <w:r w:rsidRPr="00FA1BAF">
        <w:rPr>
          <w:rFonts w:ascii="Times New Roman" w:eastAsia="Times New Roman" w:hAnsi="Times New Roman" w:cs="Times New Roman"/>
          <w:sz w:val="24"/>
          <w:szCs w:val="24"/>
        </w:rPr>
        <w:t xml:space="preserve">Out-of-class activities will be assigned and assessed as part of this module.   </w:t>
      </w:r>
    </w:p>
    <w:p w:rsidR="007847E0" w:rsidRPr="00FA1BAF" w:rsidRDefault="00AA5485" w:rsidP="007847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Hours: 4</w:t>
      </w:r>
      <w:r w:rsidR="007847E0" w:rsidRPr="00FA1BAF">
        <w:rPr>
          <w:rFonts w:ascii="Times New Roman" w:eastAsia="Times New Roman" w:hAnsi="Times New Roman" w:cs="Times New Roman"/>
          <w:sz w:val="24"/>
          <w:szCs w:val="24"/>
        </w:rPr>
        <w:t xml:space="preserve">0.0 Lab Hours: </w:t>
      </w:r>
      <w:r>
        <w:rPr>
          <w:rFonts w:ascii="Times New Roman" w:eastAsia="Times New Roman" w:hAnsi="Times New Roman" w:cs="Times New Roman"/>
          <w:sz w:val="24"/>
          <w:szCs w:val="24"/>
        </w:rPr>
        <w:t>4</w:t>
      </w:r>
      <w:r w:rsidR="009F5E80">
        <w:rPr>
          <w:rFonts w:ascii="Times New Roman" w:eastAsia="Times New Roman" w:hAnsi="Times New Roman" w:cs="Times New Roman"/>
          <w:sz w:val="24"/>
          <w:szCs w:val="24"/>
        </w:rPr>
        <w:t>0.0</w:t>
      </w:r>
    </w:p>
    <w:p w:rsidR="00E44127" w:rsidRPr="00FA1BAF" w:rsidRDefault="00E44127" w:rsidP="00E44127">
      <w:p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rPr>
      </w:pPr>
    </w:p>
    <w:p w:rsidR="00B701E0" w:rsidRPr="00FA1BAF" w:rsidRDefault="007847E0"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sidRPr="00FA1BAF">
        <w:rPr>
          <w:rFonts w:ascii="Times New Roman" w:eastAsia="Times New Roman" w:hAnsi="Times New Roman" w:cs="Times New Roman"/>
          <w:b/>
          <w:sz w:val="24"/>
          <w:szCs w:val="24"/>
        </w:rPr>
        <w:t>PH</w:t>
      </w:r>
      <w:r w:rsidR="00B701E0">
        <w:rPr>
          <w:rFonts w:ascii="Times New Roman" w:eastAsia="Times New Roman" w:hAnsi="Times New Roman" w:cs="Times New Roman"/>
          <w:b/>
          <w:sz w:val="24"/>
          <w:szCs w:val="24"/>
        </w:rPr>
        <w:t>T110</w:t>
      </w:r>
      <w:r w:rsidRPr="00FA1BAF">
        <w:rPr>
          <w:rFonts w:ascii="Times New Roman" w:eastAsia="Times New Roman" w:hAnsi="Times New Roman" w:cs="Times New Roman"/>
          <w:b/>
          <w:sz w:val="24"/>
          <w:szCs w:val="24"/>
        </w:rPr>
        <w:t xml:space="preserve"> </w:t>
      </w:r>
      <w:r w:rsidR="00E44127" w:rsidRPr="00FA1BAF">
        <w:rPr>
          <w:rFonts w:ascii="Times New Roman" w:eastAsia="Times New Roman" w:hAnsi="Times New Roman" w:cs="Times New Roman"/>
          <w:b/>
          <w:sz w:val="24"/>
          <w:szCs w:val="24"/>
        </w:rPr>
        <w:t>– Principles of Pharmacy Practice II</w:t>
      </w:r>
      <w:r w:rsidR="00E44127" w:rsidRPr="00FA1BAF">
        <w:rPr>
          <w:rFonts w:ascii="Times New Roman" w:eastAsia="Times New Roman" w:hAnsi="Times New Roman" w:cs="Times New Roman"/>
          <w:b/>
          <w:sz w:val="24"/>
          <w:szCs w:val="24"/>
        </w:rPr>
        <w:tab/>
      </w:r>
      <w:r w:rsidR="00E44127" w:rsidRPr="00FA1BAF">
        <w:rPr>
          <w:rFonts w:ascii="Times New Roman" w:eastAsia="Times New Roman" w:hAnsi="Times New Roman" w:cs="Times New Roman"/>
          <w:b/>
          <w:sz w:val="24"/>
          <w:szCs w:val="24"/>
        </w:rPr>
        <w:tab/>
      </w:r>
      <w:r w:rsidR="00E44127" w:rsidRPr="00FA1BAF">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t>80.0 Clock</w:t>
      </w:r>
      <w:r w:rsidR="00B701E0" w:rsidRPr="00FA1BAF">
        <w:rPr>
          <w:rFonts w:ascii="Times New Roman" w:eastAsia="Times New Roman" w:hAnsi="Times New Roman" w:cs="Times New Roman"/>
          <w:b/>
          <w:sz w:val="24"/>
          <w:szCs w:val="24"/>
        </w:rPr>
        <w:t xml:space="preserve"> Hours</w:t>
      </w:r>
    </w:p>
    <w:p w:rsidR="007847E0" w:rsidRPr="00FA1BAF" w:rsidRDefault="007847E0" w:rsidP="00E44127">
      <w:p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 xml:space="preserve">This course is designed to </w:t>
      </w:r>
      <w:r w:rsidR="00391E77" w:rsidRPr="00FA1BAF">
        <w:rPr>
          <w:rFonts w:ascii="Times New Roman" w:eastAsia="Times New Roman" w:hAnsi="Times New Roman" w:cs="Times New Roman"/>
          <w:sz w:val="24"/>
          <w:szCs w:val="24"/>
        </w:rPr>
        <w:t>prepare the student with the professional aspects of working in pharmacy technology on an institutional setting including Hospital, Home health and Long term care facilities. Subjects will include Medication order and fill process</w:t>
      </w:r>
      <w:r w:rsidR="00155B2D" w:rsidRPr="00FA1BAF">
        <w:rPr>
          <w:rFonts w:ascii="Times New Roman" w:eastAsia="Times New Roman" w:hAnsi="Times New Roman" w:cs="Times New Roman"/>
          <w:sz w:val="24"/>
          <w:szCs w:val="24"/>
        </w:rPr>
        <w:t xml:space="preserve"> on an institutional setting, medicalization safety, and medication errors. In-services included on this course: HIV/AIDS</w:t>
      </w:r>
    </w:p>
    <w:p w:rsidR="00155B2D" w:rsidRPr="00FA1BAF" w:rsidRDefault="00AA5485" w:rsidP="001565D5">
      <w:pPr>
        <w:tabs>
          <w:tab w:val="left" w:pos="6953"/>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Hours: 40.0 Lab Hours: 4</w:t>
      </w:r>
      <w:r w:rsidR="00155B2D" w:rsidRPr="00FA1BAF">
        <w:rPr>
          <w:rFonts w:ascii="Times New Roman" w:eastAsia="Times New Roman" w:hAnsi="Times New Roman" w:cs="Times New Roman"/>
          <w:sz w:val="24"/>
          <w:szCs w:val="24"/>
        </w:rPr>
        <w:t xml:space="preserve">0.0   </w:t>
      </w:r>
      <w:r w:rsidR="001565D5">
        <w:rPr>
          <w:rFonts w:ascii="Times New Roman" w:eastAsia="Times New Roman" w:hAnsi="Times New Roman" w:cs="Times New Roman"/>
          <w:sz w:val="24"/>
          <w:szCs w:val="24"/>
        </w:rPr>
        <w:tab/>
      </w:r>
    </w:p>
    <w:p w:rsidR="007847E0" w:rsidRPr="00FA1BAF" w:rsidRDefault="007847E0" w:rsidP="007847E0">
      <w:p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rPr>
      </w:pPr>
    </w:p>
    <w:p w:rsidR="007847E0" w:rsidRPr="00FA1BAF" w:rsidRDefault="00AA5485"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AHP110</w:t>
      </w:r>
      <w:r w:rsidR="007847E0" w:rsidRPr="00FA1BAF">
        <w:rPr>
          <w:rFonts w:ascii="Times New Roman" w:eastAsia="Times New Roman" w:hAnsi="Times New Roman" w:cs="Times New Roman"/>
          <w:b/>
          <w:sz w:val="24"/>
          <w:szCs w:val="24"/>
        </w:rPr>
        <w:t xml:space="preserve"> </w:t>
      </w:r>
      <w:r w:rsidR="00155B2D" w:rsidRPr="00FA1BAF">
        <w:rPr>
          <w:rFonts w:ascii="Times New Roman" w:eastAsia="Times New Roman" w:hAnsi="Times New Roman" w:cs="Times New Roman"/>
          <w:b/>
          <w:sz w:val="24"/>
          <w:szCs w:val="24"/>
        </w:rPr>
        <w:t>– Anatomy and Physiology of the Human Body</w:t>
      </w:r>
      <w:r w:rsidR="00B701E0">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t>80.0 Clock</w:t>
      </w:r>
      <w:r w:rsidR="00B701E0" w:rsidRPr="00FA1BAF">
        <w:rPr>
          <w:rFonts w:ascii="Times New Roman" w:eastAsia="Times New Roman" w:hAnsi="Times New Roman" w:cs="Times New Roman"/>
          <w:b/>
          <w:sz w:val="24"/>
          <w:szCs w:val="24"/>
        </w:rPr>
        <w:t xml:space="preserve"> Hours</w:t>
      </w:r>
    </w:p>
    <w:p w:rsidR="009A5C04" w:rsidRPr="00FA1BAF" w:rsidRDefault="007847E0" w:rsidP="007847E0">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This course covers</w:t>
      </w:r>
      <w:r w:rsidR="00A62E55" w:rsidRPr="00FA1BAF">
        <w:rPr>
          <w:rFonts w:ascii="Times New Roman" w:eastAsia="Times New Roman" w:hAnsi="Times New Roman" w:cs="Times New Roman"/>
          <w:sz w:val="24"/>
          <w:szCs w:val="24"/>
        </w:rPr>
        <w:t xml:space="preserve"> the anatomy and Physiology of the human body and it is designed to allow the student to obtain the basic understanding of the structures and functions of the various organ system and how they correlate to the effects of the medication on the body, also including</w:t>
      </w:r>
      <w:r w:rsidR="00B701E0">
        <w:rPr>
          <w:rFonts w:ascii="Times New Roman" w:eastAsia="Times New Roman" w:hAnsi="Times New Roman" w:cs="Times New Roman"/>
          <w:sz w:val="24"/>
          <w:szCs w:val="24"/>
        </w:rPr>
        <w:t xml:space="preserve"> </w:t>
      </w:r>
      <w:r w:rsidR="00A62E55" w:rsidRPr="00FA1BAF">
        <w:rPr>
          <w:rFonts w:ascii="Times New Roman" w:eastAsia="Times New Roman" w:hAnsi="Times New Roman" w:cs="Times New Roman"/>
          <w:sz w:val="24"/>
          <w:szCs w:val="24"/>
        </w:rPr>
        <w:lastRenderedPageBreak/>
        <w:t xml:space="preserve">common diseases with an emphasis on pathophysiology that will be fully explore on the pharmacology </w:t>
      </w:r>
      <w:r w:rsidR="009A5C04" w:rsidRPr="00FA1BAF">
        <w:rPr>
          <w:rFonts w:ascii="Times New Roman" w:eastAsia="Times New Roman" w:hAnsi="Times New Roman" w:cs="Times New Roman"/>
          <w:sz w:val="24"/>
          <w:szCs w:val="24"/>
        </w:rPr>
        <w:t>classes</w:t>
      </w:r>
      <w:r w:rsidRPr="00FA1BAF">
        <w:rPr>
          <w:rFonts w:ascii="Times New Roman" w:eastAsia="Times New Roman" w:hAnsi="Times New Roman" w:cs="Times New Roman"/>
          <w:sz w:val="24"/>
          <w:szCs w:val="24"/>
        </w:rPr>
        <w:t xml:space="preserve">. Out-of-class activities will be assigned and assessed as part of this class.   </w:t>
      </w:r>
    </w:p>
    <w:p w:rsidR="007847E0" w:rsidRDefault="00AA5485" w:rsidP="007847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Hours: 40.0 Lab Hours: 4</w:t>
      </w:r>
      <w:r w:rsidR="007847E0" w:rsidRPr="00FA1BAF">
        <w:rPr>
          <w:rFonts w:ascii="Times New Roman" w:eastAsia="Times New Roman" w:hAnsi="Times New Roman" w:cs="Times New Roman"/>
          <w:sz w:val="24"/>
          <w:szCs w:val="24"/>
        </w:rPr>
        <w:t xml:space="preserve">0.0 </w:t>
      </w:r>
    </w:p>
    <w:p w:rsidR="00B701E0" w:rsidRDefault="00B701E0" w:rsidP="00B701E0">
      <w:pPr>
        <w:spacing w:after="0" w:line="240" w:lineRule="auto"/>
        <w:rPr>
          <w:rFonts w:ascii="Times New Roman" w:eastAsia="Times New Roman" w:hAnsi="Times New Roman" w:cs="Times New Roman"/>
          <w:b/>
          <w:sz w:val="24"/>
          <w:szCs w:val="24"/>
        </w:rPr>
      </w:pPr>
    </w:p>
    <w:p w:rsidR="00B701E0" w:rsidRPr="00FA1BAF" w:rsidRDefault="00B701E0"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PHT115</w:t>
      </w:r>
      <w:r w:rsidRPr="00FA1BA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–Math</w:t>
      </w:r>
      <w:r w:rsidRPr="00FA1BAF">
        <w:rPr>
          <w:rFonts w:ascii="Times New Roman" w:eastAsia="Times New Roman" w:hAnsi="Times New Roman" w:cs="Times New Roman"/>
          <w:b/>
          <w:sz w:val="24"/>
          <w:szCs w:val="24"/>
        </w:rPr>
        <w:t xml:space="preserve"> Calcul</w:t>
      </w:r>
      <w:r>
        <w:rPr>
          <w:rFonts w:ascii="Times New Roman" w:eastAsia="Times New Roman" w:hAnsi="Times New Roman" w:cs="Times New Roman"/>
          <w:b/>
          <w:sz w:val="24"/>
          <w:szCs w:val="24"/>
        </w:rPr>
        <w:t>ation for Pharmacy Technicians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80.0 Clock</w:t>
      </w:r>
      <w:r w:rsidRPr="00FA1BAF">
        <w:rPr>
          <w:rFonts w:ascii="Times New Roman" w:eastAsia="Times New Roman" w:hAnsi="Times New Roman" w:cs="Times New Roman"/>
          <w:b/>
          <w:sz w:val="24"/>
          <w:szCs w:val="24"/>
        </w:rPr>
        <w:t xml:space="preserve"> Hours</w:t>
      </w:r>
    </w:p>
    <w:p w:rsidR="00B701E0" w:rsidRPr="00FA1BAF" w:rsidRDefault="00B701E0" w:rsidP="00B701E0">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B701E0" w:rsidRPr="00FA1BAF" w:rsidRDefault="00B701E0" w:rsidP="007847E0">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 xml:space="preserve">Lecture Hours: </w:t>
      </w:r>
      <w:r w:rsidR="00AA548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0.0 </w:t>
      </w:r>
      <w:r w:rsidR="009F5E80">
        <w:rPr>
          <w:rFonts w:ascii="Times New Roman" w:eastAsia="Times New Roman" w:hAnsi="Times New Roman" w:cs="Times New Roman"/>
          <w:sz w:val="24"/>
          <w:szCs w:val="24"/>
        </w:rPr>
        <w:t xml:space="preserve">Lab Hours: </w:t>
      </w:r>
      <w:r w:rsidR="00AA5485">
        <w:rPr>
          <w:rFonts w:ascii="Times New Roman" w:eastAsia="Times New Roman" w:hAnsi="Times New Roman" w:cs="Times New Roman"/>
          <w:sz w:val="24"/>
          <w:szCs w:val="24"/>
        </w:rPr>
        <w:t>4</w:t>
      </w:r>
      <w:r w:rsidR="009F5E80">
        <w:rPr>
          <w:rFonts w:ascii="Times New Roman" w:eastAsia="Times New Roman" w:hAnsi="Times New Roman" w:cs="Times New Roman"/>
          <w:sz w:val="24"/>
          <w:szCs w:val="24"/>
        </w:rPr>
        <w:t>0.0</w:t>
      </w:r>
    </w:p>
    <w:p w:rsidR="007847E0" w:rsidRPr="00FA1BAF" w:rsidRDefault="007847E0" w:rsidP="007847E0">
      <w:p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rPr>
      </w:pPr>
    </w:p>
    <w:p w:rsidR="007847E0" w:rsidRPr="00FA1BAF" w:rsidRDefault="007847E0"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sidRPr="00FA1BAF">
        <w:rPr>
          <w:rFonts w:ascii="Times New Roman" w:eastAsia="Times New Roman" w:hAnsi="Times New Roman" w:cs="Times New Roman"/>
          <w:b/>
          <w:sz w:val="24"/>
          <w:szCs w:val="24"/>
        </w:rPr>
        <w:t>PH</w:t>
      </w:r>
      <w:r w:rsidR="00B701E0">
        <w:rPr>
          <w:rFonts w:ascii="Times New Roman" w:eastAsia="Times New Roman" w:hAnsi="Times New Roman" w:cs="Times New Roman"/>
          <w:b/>
          <w:sz w:val="24"/>
          <w:szCs w:val="24"/>
        </w:rPr>
        <w:t>T120</w:t>
      </w:r>
      <w:r w:rsidRPr="00FA1BAF">
        <w:rPr>
          <w:rFonts w:ascii="Times New Roman" w:eastAsia="Times New Roman" w:hAnsi="Times New Roman" w:cs="Times New Roman"/>
          <w:b/>
          <w:sz w:val="24"/>
          <w:szCs w:val="24"/>
        </w:rPr>
        <w:t xml:space="preserve"> </w:t>
      </w:r>
      <w:r w:rsidR="009A5C04" w:rsidRPr="00FA1BAF">
        <w:rPr>
          <w:rFonts w:ascii="Times New Roman" w:eastAsia="Times New Roman" w:hAnsi="Times New Roman" w:cs="Times New Roman"/>
          <w:b/>
          <w:sz w:val="24"/>
          <w:szCs w:val="24"/>
        </w:rPr>
        <w:t>–</w:t>
      </w:r>
      <w:r w:rsidRPr="00FA1BAF">
        <w:rPr>
          <w:rFonts w:ascii="Times New Roman" w:eastAsia="Times New Roman" w:hAnsi="Times New Roman" w:cs="Times New Roman"/>
          <w:b/>
          <w:sz w:val="24"/>
          <w:szCs w:val="24"/>
        </w:rPr>
        <w:t xml:space="preserve"> </w:t>
      </w:r>
      <w:r w:rsidR="00B701E0">
        <w:rPr>
          <w:rFonts w:ascii="Times New Roman" w:eastAsia="Times New Roman" w:hAnsi="Times New Roman" w:cs="Times New Roman"/>
          <w:b/>
          <w:sz w:val="24"/>
          <w:szCs w:val="24"/>
        </w:rPr>
        <w:t xml:space="preserve">Pharmacology </w:t>
      </w:r>
      <w:r w:rsidR="00B701E0">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t>80.0 Clock</w:t>
      </w:r>
      <w:r w:rsidR="00B701E0" w:rsidRPr="00FA1BAF">
        <w:rPr>
          <w:rFonts w:ascii="Times New Roman" w:eastAsia="Times New Roman" w:hAnsi="Times New Roman" w:cs="Times New Roman"/>
          <w:b/>
          <w:sz w:val="24"/>
          <w:szCs w:val="24"/>
        </w:rPr>
        <w:t xml:space="preserve"> Hours</w:t>
      </w:r>
    </w:p>
    <w:p w:rsidR="00A72F15" w:rsidRPr="00FA1BAF" w:rsidRDefault="007847E0" w:rsidP="007847E0">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I</w:t>
      </w:r>
      <w:r w:rsidR="009A5C04" w:rsidRPr="00FA1BAF">
        <w:rPr>
          <w:rFonts w:ascii="Times New Roman" w:eastAsia="Times New Roman" w:hAnsi="Times New Roman" w:cs="Times New Roman"/>
          <w:sz w:val="24"/>
          <w:szCs w:val="24"/>
        </w:rPr>
        <w:t xml:space="preserve">n this course will introduce the student to the realm of pharmacology and pharmacokinetics, beginning with definition and medical terminology needed to further understand the subject of pharmacology and mechanism of action of all major drug classification that will be divided by body system disorders. Subjects included on this course will include: </w:t>
      </w:r>
      <w:r w:rsidR="00A72F15" w:rsidRPr="00FA1BAF">
        <w:rPr>
          <w:rFonts w:ascii="Times New Roman" w:eastAsia="Times New Roman" w:hAnsi="Times New Roman" w:cs="Times New Roman"/>
          <w:sz w:val="24"/>
          <w:szCs w:val="24"/>
        </w:rPr>
        <w:t xml:space="preserve">Drug abuse and misuse, </w:t>
      </w:r>
      <w:r w:rsidR="009A5C04" w:rsidRPr="00FA1BAF">
        <w:rPr>
          <w:rFonts w:ascii="Times New Roman" w:eastAsia="Times New Roman" w:hAnsi="Times New Roman" w:cs="Times New Roman"/>
          <w:sz w:val="24"/>
          <w:szCs w:val="24"/>
        </w:rPr>
        <w:t xml:space="preserve">Antibiotics and Anti-invectives, integumentary, Urinary and Reproductive system aliments. </w:t>
      </w:r>
      <w:r w:rsidRPr="00FA1BAF">
        <w:rPr>
          <w:rFonts w:ascii="Times New Roman" w:eastAsia="Times New Roman" w:hAnsi="Times New Roman" w:cs="Times New Roman"/>
          <w:sz w:val="24"/>
          <w:szCs w:val="24"/>
        </w:rPr>
        <w:t xml:space="preserve">Out-of-class activities will be assigned and assessed as part of this class.   </w:t>
      </w:r>
    </w:p>
    <w:p w:rsidR="007847E0" w:rsidRPr="00FA1BAF" w:rsidRDefault="00AA5485" w:rsidP="007847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Hours: 4</w:t>
      </w:r>
      <w:r w:rsidR="009F5E80">
        <w:rPr>
          <w:rFonts w:ascii="Times New Roman" w:eastAsia="Times New Roman" w:hAnsi="Times New Roman" w:cs="Times New Roman"/>
          <w:sz w:val="24"/>
          <w:szCs w:val="24"/>
        </w:rPr>
        <w:t xml:space="preserve">0.0 Lab Hours: </w:t>
      </w:r>
      <w:r>
        <w:rPr>
          <w:rFonts w:ascii="Times New Roman" w:eastAsia="Times New Roman" w:hAnsi="Times New Roman" w:cs="Times New Roman"/>
          <w:sz w:val="24"/>
          <w:szCs w:val="24"/>
        </w:rPr>
        <w:t>4</w:t>
      </w:r>
      <w:r w:rsidR="007847E0" w:rsidRPr="00FA1BAF">
        <w:rPr>
          <w:rFonts w:ascii="Times New Roman" w:eastAsia="Times New Roman" w:hAnsi="Times New Roman" w:cs="Times New Roman"/>
          <w:sz w:val="24"/>
          <w:szCs w:val="24"/>
        </w:rPr>
        <w:t xml:space="preserve">0.0   </w:t>
      </w:r>
    </w:p>
    <w:p w:rsidR="00A92469" w:rsidRPr="00FA1BAF" w:rsidRDefault="00A92469" w:rsidP="00A92469">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rsidR="00A92469" w:rsidRDefault="00A92469"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w:t>
      </w:r>
      <w:r w:rsidR="00B701E0">
        <w:rPr>
          <w:rFonts w:ascii="Times New Roman" w:eastAsia="Times New Roman" w:hAnsi="Times New Roman" w:cs="Times New Roman"/>
          <w:b/>
          <w:sz w:val="24"/>
          <w:szCs w:val="24"/>
        </w:rPr>
        <w:t>T130</w:t>
      </w:r>
      <w:r w:rsidRPr="00FA1BAF">
        <w:rPr>
          <w:rFonts w:ascii="Times New Roman" w:eastAsia="Times New Roman" w:hAnsi="Times New Roman" w:cs="Times New Roman"/>
          <w:b/>
          <w:sz w:val="24"/>
          <w:szCs w:val="24"/>
        </w:rPr>
        <w:t xml:space="preserve"> - Pharmacology </w:t>
      </w:r>
      <w:r>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701E0">
        <w:rPr>
          <w:rFonts w:ascii="Times New Roman" w:eastAsia="Times New Roman" w:hAnsi="Times New Roman" w:cs="Times New Roman"/>
          <w:b/>
          <w:sz w:val="24"/>
          <w:szCs w:val="24"/>
        </w:rPr>
        <w:tab/>
        <w:t>80.0 Clock</w:t>
      </w:r>
      <w:r w:rsidR="00B701E0" w:rsidRPr="00FA1BAF">
        <w:rPr>
          <w:rFonts w:ascii="Times New Roman" w:eastAsia="Times New Roman" w:hAnsi="Times New Roman" w:cs="Times New Roman"/>
          <w:b/>
          <w:sz w:val="24"/>
          <w:szCs w:val="24"/>
        </w:rPr>
        <w:t xml:space="preserve"> Hours</w:t>
      </w:r>
    </w:p>
    <w:p w:rsidR="00A92469" w:rsidRPr="00417615" w:rsidRDefault="00A92469" w:rsidP="00A92469">
      <w:pPr>
        <w:overflowPunct w:val="0"/>
        <w:autoSpaceDE w:val="0"/>
        <w:autoSpaceDN w:val="0"/>
        <w:adjustRightInd w:val="0"/>
        <w:spacing w:after="0" w:line="240" w:lineRule="auto"/>
        <w:jc w:val="both"/>
        <w:textAlignment w:val="baseline"/>
        <w:rPr>
          <w:rFonts w:ascii="Times New Roman" w:eastAsia="Times New Roman" w:hAnsi="Times New Roman" w:cs="Times New Roman"/>
          <w:b/>
          <w:sz w:val="24"/>
          <w:szCs w:val="24"/>
        </w:rPr>
      </w:pPr>
      <w:r w:rsidRPr="00FA1BAF">
        <w:rPr>
          <w:rFonts w:ascii="Times New Roman" w:eastAsia="Times New Roman" w:hAnsi="Times New Roman" w:cs="Times New Roman"/>
          <w:sz w:val="24"/>
          <w:szCs w:val="24"/>
        </w:rPr>
        <w:t xml:space="preserve">This course is designed as a continuation of Pharmacology I, but new student will be able to enter as well, as there will be a review part of pharmacy and medical terminology that will allow the student to better assimilate the material of the course. Subjects included on this course, will be mainly focus on classification of drugs used for the following body systems:  </w:t>
      </w:r>
      <w:r w:rsidRPr="00FA1BAF">
        <w:rPr>
          <w:rFonts w:ascii="Times New Roman" w:hAnsi="Times New Roman" w:cs="Times New Roman"/>
          <w:sz w:val="24"/>
          <w:szCs w:val="24"/>
        </w:rPr>
        <w:t>Cardiovascular, Muscle-Skeletal, Respiratory, Nervous, Endocrine/Lymphatic and Gastro Intestinal Systems</w:t>
      </w:r>
      <w:r w:rsidRPr="00FA1BAF">
        <w:rPr>
          <w:rFonts w:ascii="Times New Roman" w:eastAsia="Times New Roman" w:hAnsi="Times New Roman" w:cs="Times New Roman"/>
          <w:sz w:val="24"/>
          <w:szCs w:val="24"/>
        </w:rPr>
        <w:t>. Out-of-class activities will be assigned and assessed as part of this module.</w:t>
      </w:r>
    </w:p>
    <w:p w:rsidR="00A92469" w:rsidRDefault="00A92469" w:rsidP="00A92469">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Lect</w:t>
      </w:r>
      <w:r w:rsidR="00AA5485">
        <w:rPr>
          <w:rFonts w:ascii="Times New Roman" w:eastAsia="Times New Roman" w:hAnsi="Times New Roman" w:cs="Times New Roman"/>
          <w:sz w:val="24"/>
          <w:szCs w:val="24"/>
        </w:rPr>
        <w:t>ure Hours: 4</w:t>
      </w:r>
      <w:r w:rsidR="009F5E80">
        <w:rPr>
          <w:rFonts w:ascii="Times New Roman" w:eastAsia="Times New Roman" w:hAnsi="Times New Roman" w:cs="Times New Roman"/>
          <w:sz w:val="24"/>
          <w:szCs w:val="24"/>
        </w:rPr>
        <w:t xml:space="preserve">0.0 Lab Hours: </w:t>
      </w:r>
      <w:r w:rsidR="00AA5485">
        <w:rPr>
          <w:rFonts w:ascii="Times New Roman" w:eastAsia="Times New Roman" w:hAnsi="Times New Roman" w:cs="Times New Roman"/>
          <w:sz w:val="24"/>
          <w:szCs w:val="24"/>
        </w:rPr>
        <w:t>4</w:t>
      </w:r>
      <w:r w:rsidR="00967FA6">
        <w:rPr>
          <w:rFonts w:ascii="Times New Roman" w:eastAsia="Times New Roman" w:hAnsi="Times New Roman" w:cs="Times New Roman"/>
          <w:sz w:val="24"/>
          <w:szCs w:val="24"/>
        </w:rPr>
        <w:t>0.0</w:t>
      </w:r>
    </w:p>
    <w:p w:rsidR="007847E0" w:rsidRPr="00FA1BAF" w:rsidRDefault="007847E0" w:rsidP="007847E0">
      <w:pPr>
        <w:spacing w:after="0"/>
        <w:jc w:val="both"/>
        <w:rPr>
          <w:rFonts w:ascii="Times New Roman" w:eastAsia="Calibri" w:hAnsi="Times New Roman" w:cs="Times New Roman"/>
          <w:b/>
          <w:sz w:val="24"/>
          <w:szCs w:val="24"/>
        </w:rPr>
      </w:pPr>
    </w:p>
    <w:p w:rsidR="00695725" w:rsidRPr="00B701E0" w:rsidRDefault="002242F4"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sidRPr="00FA1BAF">
        <w:rPr>
          <w:rFonts w:ascii="Times New Roman" w:eastAsia="Calibri" w:hAnsi="Times New Roman" w:cs="Times New Roman"/>
          <w:b/>
          <w:sz w:val="24"/>
          <w:szCs w:val="24"/>
        </w:rPr>
        <w:t>PH</w:t>
      </w:r>
      <w:r w:rsidR="00B701E0">
        <w:rPr>
          <w:rFonts w:ascii="Times New Roman" w:eastAsia="Calibri" w:hAnsi="Times New Roman" w:cs="Times New Roman"/>
          <w:b/>
          <w:sz w:val="24"/>
          <w:szCs w:val="24"/>
        </w:rPr>
        <w:t>T135</w:t>
      </w:r>
      <w:r w:rsidRPr="00FA1BAF">
        <w:rPr>
          <w:rFonts w:ascii="Times New Roman" w:eastAsia="Calibri" w:hAnsi="Times New Roman" w:cs="Times New Roman"/>
          <w:b/>
          <w:sz w:val="24"/>
          <w:szCs w:val="24"/>
        </w:rPr>
        <w:t xml:space="preserve"> –</w:t>
      </w:r>
      <w:r w:rsidR="00F4744F" w:rsidRPr="00FA1BAF">
        <w:rPr>
          <w:rFonts w:ascii="Times New Roman" w:eastAsia="Calibri" w:hAnsi="Times New Roman" w:cs="Times New Roman"/>
          <w:b/>
          <w:sz w:val="24"/>
          <w:szCs w:val="24"/>
        </w:rPr>
        <w:t xml:space="preserve"> Aseptic </w:t>
      </w:r>
      <w:r w:rsidRPr="00FA1BAF">
        <w:rPr>
          <w:rFonts w:ascii="Times New Roman" w:eastAsia="Calibri" w:hAnsi="Times New Roman" w:cs="Times New Roman"/>
          <w:b/>
          <w:sz w:val="24"/>
          <w:szCs w:val="24"/>
        </w:rPr>
        <w:t xml:space="preserve">and Extemporaneous Compounding </w:t>
      </w:r>
      <w:r w:rsidR="00865DFF" w:rsidRPr="00FA1BAF">
        <w:rPr>
          <w:rFonts w:ascii="Times New Roman" w:eastAsia="Calibri" w:hAnsi="Times New Roman" w:cs="Times New Roman"/>
          <w:b/>
          <w:sz w:val="24"/>
          <w:szCs w:val="24"/>
        </w:rPr>
        <w:tab/>
      </w:r>
      <w:r w:rsidR="00865DFF" w:rsidRPr="00FA1BAF">
        <w:rPr>
          <w:rFonts w:ascii="Times New Roman" w:eastAsia="Calibri" w:hAnsi="Times New Roman" w:cs="Times New Roman"/>
          <w:b/>
          <w:sz w:val="24"/>
          <w:szCs w:val="24"/>
        </w:rPr>
        <w:tab/>
      </w:r>
      <w:r w:rsidR="00B701E0">
        <w:rPr>
          <w:rFonts w:ascii="Times New Roman" w:eastAsia="Calibri" w:hAnsi="Times New Roman" w:cs="Times New Roman"/>
          <w:b/>
          <w:sz w:val="24"/>
          <w:szCs w:val="24"/>
        </w:rPr>
        <w:tab/>
      </w:r>
      <w:r w:rsidR="00B701E0">
        <w:rPr>
          <w:rFonts w:ascii="Times New Roman" w:eastAsia="Times New Roman" w:hAnsi="Times New Roman" w:cs="Times New Roman"/>
          <w:b/>
          <w:sz w:val="24"/>
          <w:szCs w:val="24"/>
        </w:rPr>
        <w:t>80.0 Clock</w:t>
      </w:r>
      <w:r w:rsidR="00B701E0" w:rsidRPr="00FA1BAF">
        <w:rPr>
          <w:rFonts w:ascii="Times New Roman" w:eastAsia="Times New Roman" w:hAnsi="Times New Roman" w:cs="Times New Roman"/>
          <w:b/>
          <w:sz w:val="24"/>
          <w:szCs w:val="24"/>
        </w:rPr>
        <w:t xml:space="preserve"> Hours</w:t>
      </w:r>
    </w:p>
    <w:p w:rsidR="00695725" w:rsidRPr="00FA1BAF" w:rsidRDefault="00695725" w:rsidP="00695725">
      <w:pPr>
        <w:spacing w:after="0" w:line="240" w:lineRule="auto"/>
        <w:jc w:val="both"/>
        <w:rPr>
          <w:rFonts w:ascii="Times New Roman" w:eastAsia="Times New Roman" w:hAnsi="Times New Roman" w:cs="Times New Roman"/>
          <w:sz w:val="24"/>
          <w:szCs w:val="24"/>
        </w:rPr>
      </w:pPr>
      <w:r w:rsidRPr="00FA1BAF">
        <w:rPr>
          <w:rFonts w:ascii="Times New Roman" w:eastAsia="Calibri" w:hAnsi="Times New Roman" w:cs="Times New Roman"/>
          <w:sz w:val="24"/>
          <w:szCs w:val="24"/>
        </w:rPr>
        <w:t xml:space="preserve">This course will explore and prepare the student to be able to adequate perform </w:t>
      </w:r>
      <w:r w:rsidR="00F4744F" w:rsidRPr="00FA1BAF">
        <w:rPr>
          <w:rFonts w:ascii="Times New Roman" w:eastAsia="Calibri" w:hAnsi="Times New Roman" w:cs="Times New Roman"/>
          <w:sz w:val="24"/>
          <w:szCs w:val="24"/>
        </w:rPr>
        <w:t>aseptic</w:t>
      </w:r>
      <w:r w:rsidRPr="00FA1BAF">
        <w:rPr>
          <w:rFonts w:ascii="Times New Roman" w:eastAsia="Calibri" w:hAnsi="Times New Roman" w:cs="Times New Roman"/>
          <w:sz w:val="24"/>
          <w:szCs w:val="24"/>
        </w:rPr>
        <w:t xml:space="preserve"> and extemporaneous compounding process. During the sterile compounding part of the course the student will be expected to performed the right aseptic technique under the laminar air flow hood, fully understand USP-797 guide lines, handling and disposal of waste products, documentation preparation such as Batch preparation, compound record and be able to determine product stability (Beyond date use). During the extemporaneous compounding part of the course the student will be expected to perfume the right extemporaneous compounding process and fully understand USP-795 guidelines, Determine product stability (beyond date use) and to keep track of proper documentation such as formu</w:t>
      </w:r>
      <w:r w:rsidR="00371132">
        <w:rPr>
          <w:rFonts w:ascii="Times New Roman" w:eastAsia="Calibri" w:hAnsi="Times New Roman" w:cs="Times New Roman"/>
          <w:sz w:val="24"/>
          <w:szCs w:val="24"/>
        </w:rPr>
        <w:t>la sheets and compounding logs</w:t>
      </w:r>
      <w:r w:rsidRPr="00FA1BAF">
        <w:rPr>
          <w:rFonts w:ascii="Times New Roman" w:eastAsia="Times New Roman" w:hAnsi="Times New Roman" w:cs="Times New Roman"/>
          <w:sz w:val="24"/>
          <w:szCs w:val="24"/>
        </w:rPr>
        <w:t>. Out-of-class activities will be assigned and assessed as part of this module.</w:t>
      </w:r>
    </w:p>
    <w:p w:rsidR="00695725" w:rsidRPr="00FA1BAF" w:rsidRDefault="007847E0" w:rsidP="00695725">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Lect</w:t>
      </w:r>
      <w:r w:rsidR="00AA5485">
        <w:rPr>
          <w:rFonts w:ascii="Times New Roman" w:eastAsia="Times New Roman" w:hAnsi="Times New Roman" w:cs="Times New Roman"/>
          <w:sz w:val="24"/>
          <w:szCs w:val="24"/>
        </w:rPr>
        <w:t>ure Hours: 40.0 Lab Hours: 4</w:t>
      </w:r>
      <w:r w:rsidR="00967FA6">
        <w:rPr>
          <w:rFonts w:ascii="Times New Roman" w:eastAsia="Times New Roman" w:hAnsi="Times New Roman" w:cs="Times New Roman"/>
          <w:sz w:val="24"/>
          <w:szCs w:val="24"/>
        </w:rPr>
        <w:t>0.0</w:t>
      </w:r>
    </w:p>
    <w:p w:rsidR="00865DFF" w:rsidRPr="00FA1BAF" w:rsidRDefault="00865DFF" w:rsidP="00695725">
      <w:pPr>
        <w:spacing w:after="0" w:line="240" w:lineRule="auto"/>
        <w:rPr>
          <w:rFonts w:ascii="Times New Roman" w:eastAsia="Times New Roman" w:hAnsi="Times New Roman" w:cs="Times New Roman"/>
          <w:sz w:val="24"/>
          <w:szCs w:val="24"/>
        </w:rPr>
      </w:pPr>
    </w:p>
    <w:p w:rsidR="00417615" w:rsidRDefault="00417615" w:rsidP="00865DFF">
      <w:pPr>
        <w:spacing w:after="0" w:line="240" w:lineRule="auto"/>
        <w:rPr>
          <w:rFonts w:ascii="Times New Roman" w:eastAsia="Times New Roman" w:hAnsi="Times New Roman" w:cs="Times New Roman"/>
          <w:b/>
          <w:bCs/>
          <w:sz w:val="24"/>
          <w:szCs w:val="24"/>
        </w:rPr>
      </w:pPr>
    </w:p>
    <w:p w:rsidR="00417615" w:rsidRDefault="00417615" w:rsidP="00865DFF">
      <w:pPr>
        <w:spacing w:after="0" w:line="240" w:lineRule="auto"/>
        <w:rPr>
          <w:rFonts w:ascii="Times New Roman" w:eastAsia="Times New Roman" w:hAnsi="Times New Roman" w:cs="Times New Roman"/>
          <w:b/>
          <w:bCs/>
          <w:sz w:val="24"/>
          <w:szCs w:val="24"/>
        </w:rPr>
      </w:pPr>
    </w:p>
    <w:p w:rsidR="00865DFF" w:rsidRPr="00B701E0" w:rsidRDefault="007847E0"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sidRPr="00FA1BAF">
        <w:rPr>
          <w:rFonts w:ascii="Times New Roman" w:eastAsia="Times New Roman" w:hAnsi="Times New Roman" w:cs="Times New Roman"/>
          <w:b/>
          <w:bCs/>
          <w:sz w:val="24"/>
          <w:szCs w:val="24"/>
        </w:rPr>
        <w:lastRenderedPageBreak/>
        <w:t>PH</w:t>
      </w:r>
      <w:r w:rsidR="00B701E0">
        <w:rPr>
          <w:rFonts w:ascii="Times New Roman" w:eastAsia="Times New Roman" w:hAnsi="Times New Roman" w:cs="Times New Roman"/>
          <w:b/>
          <w:bCs/>
          <w:sz w:val="24"/>
          <w:szCs w:val="24"/>
        </w:rPr>
        <w:t>T140</w:t>
      </w:r>
      <w:r w:rsidRPr="00FA1BAF">
        <w:rPr>
          <w:rFonts w:ascii="Times New Roman" w:eastAsia="Times New Roman" w:hAnsi="Times New Roman" w:cs="Times New Roman"/>
          <w:b/>
          <w:bCs/>
          <w:sz w:val="24"/>
          <w:szCs w:val="24"/>
        </w:rPr>
        <w:t>:</w:t>
      </w:r>
      <w:r w:rsidRPr="00FA1BAF">
        <w:rPr>
          <w:rFonts w:ascii="Times New Roman" w:eastAsia="Times New Roman" w:hAnsi="Times New Roman" w:cs="Times New Roman"/>
          <w:bCs/>
          <w:sz w:val="24"/>
          <w:szCs w:val="24"/>
        </w:rPr>
        <w:t xml:space="preserve">  </w:t>
      </w:r>
      <w:r w:rsidR="00865DFF" w:rsidRPr="00FA1BAF">
        <w:rPr>
          <w:rFonts w:ascii="Times New Roman" w:eastAsia="Times New Roman" w:hAnsi="Times New Roman" w:cs="Times New Roman"/>
          <w:b/>
          <w:bCs/>
          <w:sz w:val="24"/>
          <w:szCs w:val="24"/>
        </w:rPr>
        <w:t>PTCB</w:t>
      </w:r>
      <w:r w:rsidR="00865DFF" w:rsidRPr="00FA1BAF">
        <w:rPr>
          <w:rFonts w:ascii="Times New Roman" w:eastAsia="Times New Roman" w:hAnsi="Times New Roman" w:cs="Times New Roman"/>
          <w:bCs/>
          <w:sz w:val="24"/>
          <w:szCs w:val="24"/>
        </w:rPr>
        <w:t xml:space="preserve"> </w:t>
      </w:r>
      <w:r w:rsidR="00B701E0">
        <w:rPr>
          <w:rFonts w:ascii="Times New Roman" w:eastAsia="Times New Roman" w:hAnsi="Times New Roman" w:cs="Times New Roman"/>
          <w:b/>
          <w:bCs/>
          <w:sz w:val="24"/>
          <w:szCs w:val="24"/>
        </w:rPr>
        <w:t>Certification Preparation</w:t>
      </w:r>
      <w:r w:rsidR="00B701E0">
        <w:rPr>
          <w:rFonts w:ascii="Times New Roman" w:eastAsia="Times New Roman" w:hAnsi="Times New Roman" w:cs="Times New Roman"/>
          <w:b/>
          <w:bCs/>
          <w:sz w:val="24"/>
          <w:szCs w:val="24"/>
        </w:rPr>
        <w:tab/>
      </w:r>
      <w:r w:rsidR="00B701E0">
        <w:rPr>
          <w:rFonts w:ascii="Times New Roman" w:eastAsia="Times New Roman" w:hAnsi="Times New Roman" w:cs="Times New Roman"/>
          <w:b/>
          <w:bCs/>
          <w:sz w:val="24"/>
          <w:szCs w:val="24"/>
        </w:rPr>
        <w:tab/>
      </w:r>
      <w:r w:rsidR="00B701E0">
        <w:rPr>
          <w:rFonts w:ascii="Times New Roman" w:eastAsia="Times New Roman" w:hAnsi="Times New Roman" w:cs="Times New Roman"/>
          <w:b/>
          <w:bCs/>
          <w:sz w:val="24"/>
          <w:szCs w:val="24"/>
        </w:rPr>
        <w:tab/>
      </w:r>
      <w:r w:rsidR="00B701E0">
        <w:rPr>
          <w:rFonts w:ascii="Times New Roman" w:eastAsia="Times New Roman" w:hAnsi="Times New Roman" w:cs="Times New Roman"/>
          <w:b/>
          <w:bCs/>
          <w:sz w:val="24"/>
          <w:szCs w:val="24"/>
        </w:rPr>
        <w:tab/>
      </w:r>
      <w:r w:rsidR="00B701E0">
        <w:rPr>
          <w:rFonts w:ascii="Times New Roman" w:eastAsia="Times New Roman" w:hAnsi="Times New Roman" w:cs="Times New Roman"/>
          <w:b/>
          <w:sz w:val="24"/>
          <w:szCs w:val="24"/>
        </w:rPr>
        <w:t>80.0 Clock</w:t>
      </w:r>
      <w:r w:rsidR="00B701E0" w:rsidRPr="00FA1BAF">
        <w:rPr>
          <w:rFonts w:ascii="Times New Roman" w:eastAsia="Times New Roman" w:hAnsi="Times New Roman" w:cs="Times New Roman"/>
          <w:b/>
          <w:sz w:val="24"/>
          <w:szCs w:val="24"/>
        </w:rPr>
        <w:t xml:space="preserve"> Hours</w:t>
      </w:r>
    </w:p>
    <w:p w:rsidR="00865DFF" w:rsidRPr="00FA1BAF" w:rsidRDefault="00865DFF" w:rsidP="00865DFF">
      <w:pPr>
        <w:spacing w:after="0" w:line="240" w:lineRule="auto"/>
        <w:jc w:val="both"/>
        <w:rPr>
          <w:rFonts w:ascii="Times New Roman" w:eastAsia="Times New Roman" w:hAnsi="Times New Roman" w:cs="Times New Roman"/>
          <w:sz w:val="24"/>
          <w:szCs w:val="24"/>
        </w:rPr>
      </w:pPr>
      <w:r w:rsidRPr="00FA1BAF">
        <w:rPr>
          <w:rFonts w:ascii="Times New Roman" w:eastAsia="Times New Roman" w:hAnsi="Times New Roman" w:cs="Times New Roman"/>
          <w:bCs/>
          <w:sz w:val="24"/>
          <w:szCs w:val="24"/>
        </w:rPr>
        <w:t xml:space="preserve">This course is design to prepare the student to take and assure a better passing rate of the Pharmacy Technician Certification Board (PTCB) exam which is the most recognize certification among employers. The course outline will follow the official PTCB blue print to ensure that every major topic will be covered and discussed during the total length of the course. Official PTCB blue print will be attached with this description. </w:t>
      </w:r>
      <w:r w:rsidRPr="00FA1BAF">
        <w:rPr>
          <w:rFonts w:ascii="Times New Roman" w:eastAsia="Times New Roman" w:hAnsi="Times New Roman" w:cs="Times New Roman"/>
          <w:sz w:val="24"/>
          <w:szCs w:val="24"/>
        </w:rPr>
        <w:t>. Out-of-class activities will be assigned and assessed as part of this module.</w:t>
      </w:r>
    </w:p>
    <w:p w:rsidR="007847E0" w:rsidRPr="00FA1BAF" w:rsidRDefault="009F5E80" w:rsidP="00865DF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AA5485">
        <w:rPr>
          <w:rFonts w:ascii="Times New Roman" w:eastAsia="Times New Roman" w:hAnsi="Times New Roman" w:cs="Times New Roman"/>
          <w:sz w:val="24"/>
          <w:szCs w:val="24"/>
        </w:rPr>
        <w:t>ecture Hours: 4</w:t>
      </w:r>
      <w:r>
        <w:rPr>
          <w:rFonts w:ascii="Times New Roman" w:eastAsia="Times New Roman" w:hAnsi="Times New Roman" w:cs="Times New Roman"/>
          <w:sz w:val="24"/>
          <w:szCs w:val="24"/>
        </w:rPr>
        <w:t xml:space="preserve">0.0 Lab Hours: </w:t>
      </w:r>
      <w:r w:rsidR="00AA5485">
        <w:rPr>
          <w:rFonts w:ascii="Times New Roman" w:eastAsia="Times New Roman" w:hAnsi="Times New Roman" w:cs="Times New Roman"/>
          <w:sz w:val="24"/>
          <w:szCs w:val="24"/>
        </w:rPr>
        <w:t>4</w:t>
      </w:r>
      <w:r w:rsidR="007847E0" w:rsidRPr="00FA1BAF">
        <w:rPr>
          <w:rFonts w:ascii="Times New Roman" w:eastAsia="Times New Roman" w:hAnsi="Times New Roman" w:cs="Times New Roman"/>
          <w:sz w:val="24"/>
          <w:szCs w:val="24"/>
        </w:rPr>
        <w:t xml:space="preserve">0.0 </w:t>
      </w:r>
    </w:p>
    <w:p w:rsidR="007847E0" w:rsidRPr="00FA1BAF" w:rsidRDefault="007847E0" w:rsidP="00417615">
      <w:pPr>
        <w:spacing w:after="0" w:line="240" w:lineRule="auto"/>
        <w:contextualSpacing/>
        <w:rPr>
          <w:rFonts w:ascii="Times New Roman" w:eastAsia="Times New Roman" w:hAnsi="Times New Roman" w:cs="Times New Roman"/>
          <w:sz w:val="24"/>
          <w:szCs w:val="24"/>
        </w:rPr>
      </w:pPr>
    </w:p>
    <w:p w:rsidR="007847E0" w:rsidRPr="00FA1BAF" w:rsidRDefault="00B701E0" w:rsidP="00B701E0">
      <w:pPr>
        <w:keepNext/>
        <w:overflowPunct w:val="0"/>
        <w:autoSpaceDE w:val="0"/>
        <w:autoSpaceDN w:val="0"/>
        <w:adjustRightInd w:val="0"/>
        <w:spacing w:after="0" w:line="240" w:lineRule="auto"/>
        <w:textAlignment w:val="baseline"/>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PHT150</w:t>
      </w:r>
      <w:r w:rsidR="007847E0" w:rsidRPr="00FA1BA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Pharmacy Clinical Externship</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25C6D">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0.0 Clock</w:t>
      </w:r>
      <w:r w:rsidRPr="00FA1BAF">
        <w:rPr>
          <w:rFonts w:ascii="Times New Roman" w:eastAsia="Times New Roman" w:hAnsi="Times New Roman" w:cs="Times New Roman"/>
          <w:b/>
          <w:sz w:val="24"/>
          <w:szCs w:val="24"/>
        </w:rPr>
        <w:t xml:space="preserve"> Hours</w:t>
      </w:r>
    </w:p>
    <w:p w:rsidR="00417615" w:rsidRDefault="00865DFF" w:rsidP="007847E0">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This 2</w:t>
      </w:r>
      <w:r w:rsidR="007847E0" w:rsidRPr="00FA1BAF">
        <w:rPr>
          <w:rFonts w:ascii="Times New Roman" w:eastAsia="Times New Roman" w:hAnsi="Times New Roman" w:cs="Times New Roman"/>
          <w:sz w:val="24"/>
          <w:szCs w:val="24"/>
        </w:rPr>
        <w:t>00-hour module is designed to provide the student with supervised, practical hands-on and observational experiences in the working pharmacy.  Students will be expected to gain experiences in either a hospital pharmacy or a community (retail) pharmacy.  Students will gain exposure to “on-the-job” experiences and training in the pharmacy setting and practice of skills, gaining experiences in all aspects of drug preparation, and distribution u</w:t>
      </w:r>
      <w:r w:rsidR="00417615">
        <w:rPr>
          <w:rFonts w:ascii="Times New Roman" w:eastAsia="Times New Roman" w:hAnsi="Times New Roman" w:cs="Times New Roman"/>
          <w:sz w:val="24"/>
          <w:szCs w:val="24"/>
        </w:rPr>
        <w:t>tilized by participating sites.</w:t>
      </w:r>
    </w:p>
    <w:p w:rsidR="007847E0" w:rsidRPr="00C76894" w:rsidRDefault="00417615" w:rsidP="00C76894">
      <w:pPr>
        <w:spacing w:after="0" w:line="240" w:lineRule="auto"/>
        <w:rPr>
          <w:rFonts w:ascii="Times New Roman" w:eastAsia="Times New Roman" w:hAnsi="Times New Roman" w:cs="Times New Roman"/>
          <w:sz w:val="24"/>
          <w:szCs w:val="24"/>
        </w:rPr>
      </w:pPr>
      <w:r w:rsidRPr="00FA1BAF">
        <w:rPr>
          <w:rFonts w:ascii="Times New Roman" w:eastAsia="Times New Roman" w:hAnsi="Times New Roman" w:cs="Times New Roman"/>
          <w:sz w:val="24"/>
          <w:szCs w:val="24"/>
        </w:rPr>
        <w:t>Lecture Hours: 0.0 Lab Hours: 0.0 Other Hours: 200.0</w:t>
      </w:r>
      <w:r>
        <w:rPr>
          <w:rFonts w:ascii="Times New Roman" w:eastAsia="Times New Roman" w:hAnsi="Times New Roman" w:cs="Times New Roman"/>
          <w:sz w:val="24"/>
          <w:szCs w:val="24"/>
        </w:rPr>
        <w:t xml:space="preserve">. </w:t>
      </w:r>
      <w:r w:rsidR="007847E0" w:rsidRPr="00FA1BAF">
        <w:rPr>
          <w:rFonts w:ascii="Times New Roman" w:eastAsia="Times New Roman" w:hAnsi="Times New Roman" w:cs="Times New Roman"/>
          <w:sz w:val="24"/>
          <w:szCs w:val="24"/>
        </w:rPr>
        <w:t>Prerequisite: Completion of Didactic Program</w:t>
      </w:r>
      <w:r>
        <w:rPr>
          <w:rFonts w:ascii="Times New Roman" w:eastAsia="Times New Roman" w:hAnsi="Times New Roman" w:cs="Times New Roman"/>
          <w:sz w:val="24"/>
          <w:szCs w:val="24"/>
        </w:rPr>
        <w:t>.</w:t>
      </w:r>
    </w:p>
    <w:sectPr w:rsidR="007847E0" w:rsidRPr="00C768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465" w:rsidRDefault="004C6465" w:rsidP="007847E0">
      <w:pPr>
        <w:spacing w:after="0" w:line="240" w:lineRule="auto"/>
      </w:pPr>
      <w:r>
        <w:separator/>
      </w:r>
    </w:p>
  </w:endnote>
  <w:endnote w:type="continuationSeparator" w:id="0">
    <w:p w:rsidR="004C6465" w:rsidRDefault="004C6465" w:rsidP="0078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438880"/>
      <w:docPartObj>
        <w:docPartGallery w:val="Page Numbers (Bottom of Page)"/>
        <w:docPartUnique/>
      </w:docPartObj>
    </w:sdtPr>
    <w:sdtEndPr>
      <w:rPr>
        <w:noProof/>
      </w:rPr>
    </w:sdtEndPr>
    <w:sdtContent>
      <w:p w:rsidR="00572D3E" w:rsidRDefault="00572D3E">
        <w:pPr>
          <w:pStyle w:val="Footer"/>
          <w:jc w:val="center"/>
        </w:pPr>
        <w:r>
          <w:fldChar w:fldCharType="begin"/>
        </w:r>
        <w:r>
          <w:instrText xml:space="preserve"> PAGE   \* MERGEFORMAT </w:instrText>
        </w:r>
        <w:r>
          <w:fldChar w:fldCharType="separate"/>
        </w:r>
        <w:r w:rsidR="005B55C1">
          <w:rPr>
            <w:noProof/>
          </w:rPr>
          <w:t>2</w:t>
        </w:r>
        <w:r>
          <w:rPr>
            <w:noProof/>
          </w:rPr>
          <w:fldChar w:fldCharType="end"/>
        </w:r>
      </w:p>
    </w:sdtContent>
  </w:sdt>
  <w:p w:rsidR="007847E0" w:rsidRDefault="007847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465" w:rsidRDefault="004C6465" w:rsidP="007847E0">
      <w:pPr>
        <w:spacing w:after="0" w:line="240" w:lineRule="auto"/>
      </w:pPr>
      <w:r>
        <w:separator/>
      </w:r>
    </w:p>
  </w:footnote>
  <w:footnote w:type="continuationSeparator" w:id="0">
    <w:p w:rsidR="004C6465" w:rsidRDefault="004C6465" w:rsidP="00784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E0"/>
    <w:rsid w:val="00025C6D"/>
    <w:rsid w:val="00045BBC"/>
    <w:rsid w:val="000757BB"/>
    <w:rsid w:val="00155B2D"/>
    <w:rsid w:val="001565D5"/>
    <w:rsid w:val="00185A70"/>
    <w:rsid w:val="002242F4"/>
    <w:rsid w:val="00306557"/>
    <w:rsid w:val="00355469"/>
    <w:rsid w:val="00371132"/>
    <w:rsid w:val="00391E77"/>
    <w:rsid w:val="003A4E4E"/>
    <w:rsid w:val="003B5424"/>
    <w:rsid w:val="00411535"/>
    <w:rsid w:val="00415B85"/>
    <w:rsid w:val="00417615"/>
    <w:rsid w:val="004A3C1B"/>
    <w:rsid w:val="004C6465"/>
    <w:rsid w:val="005119C3"/>
    <w:rsid w:val="005365AB"/>
    <w:rsid w:val="00561908"/>
    <w:rsid w:val="00572D3E"/>
    <w:rsid w:val="00580D06"/>
    <w:rsid w:val="005B55C1"/>
    <w:rsid w:val="00695725"/>
    <w:rsid w:val="00711255"/>
    <w:rsid w:val="00755176"/>
    <w:rsid w:val="007847E0"/>
    <w:rsid w:val="00793088"/>
    <w:rsid w:val="007D3870"/>
    <w:rsid w:val="007E045A"/>
    <w:rsid w:val="007E544C"/>
    <w:rsid w:val="008371C9"/>
    <w:rsid w:val="00865DFF"/>
    <w:rsid w:val="008B1CE6"/>
    <w:rsid w:val="00967FA6"/>
    <w:rsid w:val="009A5C04"/>
    <w:rsid w:val="009E6A7F"/>
    <w:rsid w:val="009F5E80"/>
    <w:rsid w:val="00A62E55"/>
    <w:rsid w:val="00A72F15"/>
    <w:rsid w:val="00A92469"/>
    <w:rsid w:val="00AA5485"/>
    <w:rsid w:val="00AE638A"/>
    <w:rsid w:val="00B52D94"/>
    <w:rsid w:val="00B701E0"/>
    <w:rsid w:val="00C31F61"/>
    <w:rsid w:val="00C76894"/>
    <w:rsid w:val="00CB0606"/>
    <w:rsid w:val="00CB6F81"/>
    <w:rsid w:val="00D71FD3"/>
    <w:rsid w:val="00D74E3C"/>
    <w:rsid w:val="00E33C42"/>
    <w:rsid w:val="00E44127"/>
    <w:rsid w:val="00EA2517"/>
    <w:rsid w:val="00F4744F"/>
    <w:rsid w:val="00F76046"/>
    <w:rsid w:val="00FA1BAF"/>
    <w:rsid w:val="00FB2281"/>
    <w:rsid w:val="00FB7BF4"/>
    <w:rsid w:val="00FE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3E12"/>
  <w15:docId w15:val="{2BB8644F-360F-4B53-BFAD-E0E5E979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7E0"/>
  </w:style>
  <w:style w:type="paragraph" w:styleId="Footer">
    <w:name w:val="footer"/>
    <w:basedOn w:val="Normal"/>
    <w:link w:val="FooterChar"/>
    <w:uiPriority w:val="99"/>
    <w:unhideWhenUsed/>
    <w:rsid w:val="00784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7E0"/>
  </w:style>
  <w:style w:type="paragraph" w:styleId="BalloonText">
    <w:name w:val="Balloon Text"/>
    <w:basedOn w:val="Normal"/>
    <w:link w:val="BalloonTextChar"/>
    <w:uiPriority w:val="99"/>
    <w:semiHidden/>
    <w:unhideWhenUsed/>
    <w:rsid w:val="0057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D3E"/>
    <w:rPr>
      <w:rFonts w:ascii="Tahoma" w:hAnsi="Tahoma" w:cs="Tahoma"/>
      <w:sz w:val="16"/>
      <w:szCs w:val="16"/>
    </w:rPr>
  </w:style>
  <w:style w:type="table" w:styleId="TableGridLight">
    <w:name w:val="Grid Table Light"/>
    <w:basedOn w:val="TableNormal"/>
    <w:uiPriority w:val="40"/>
    <w:rsid w:val="00FA1B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A1B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17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Eugenia-M.-Fulcher/e/B001IOF9NK/ref=pd_sim_b_bl_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Ricardo Gutierrez</cp:lastModifiedBy>
  <cp:revision>24</cp:revision>
  <cp:lastPrinted>2015-11-11T16:27:00Z</cp:lastPrinted>
  <dcterms:created xsi:type="dcterms:W3CDTF">2015-10-30T23:58:00Z</dcterms:created>
  <dcterms:modified xsi:type="dcterms:W3CDTF">2016-03-04T19:36:00Z</dcterms:modified>
</cp:coreProperties>
</file>