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FLORIDA VOCATIONAL INSTITUTE</w:t>
      </w:r>
    </w:p>
    <w:p w:rsidR="00A04FD2" w:rsidRP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942F48">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942F48">
              <w:rPr>
                <w:rFonts w:ascii="Times New Roman" w:eastAsia="Calibri" w:hAnsi="Times New Roman" w:cs="Times New Roman"/>
                <w:b/>
                <w:bCs/>
                <w:kern w:val="28"/>
                <w:sz w:val="24"/>
                <w:szCs w:val="24"/>
              </w:rPr>
              <w:t xml:space="preserve"> weeks / 200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 xml:space="preserve">Hrs.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9A3562" w:rsidP="00A04FD2">
            <w:pPr>
              <w:rPr>
                <w:rFonts w:ascii="Times New Roman" w:hAnsi="Times New Roman" w:cs="Times New Roman"/>
                <w:b/>
                <w:sz w:val="24"/>
                <w:szCs w:val="24"/>
              </w:rPr>
            </w:pPr>
            <w:r>
              <w:rPr>
                <w:rFonts w:ascii="Times New Roman" w:hAnsi="Times New Roman" w:cs="Times New Roman"/>
                <w:b/>
                <w:sz w:val="24"/>
                <w:szCs w:val="24"/>
              </w:rPr>
              <w:t>Nursing Assistant and Home Health Aid</w:t>
            </w:r>
          </w:p>
        </w:tc>
        <w:tc>
          <w:tcPr>
            <w:tcW w:w="1846" w:type="dxa"/>
            <w:gridSpan w:val="2"/>
            <w:tcBorders>
              <w:top w:val="nil"/>
              <w:left w:val="nil"/>
              <w:bottom w:val="single" w:sz="12" w:space="0" w:color="auto"/>
              <w:right w:val="nil"/>
            </w:tcBorders>
          </w:tcPr>
          <w:p w:rsidR="00C40728" w:rsidRPr="00A04FD2" w:rsidRDefault="002A7E1F" w:rsidP="00FA04AE">
            <w:pPr>
              <w:rPr>
                <w:rFonts w:ascii="Times New Roman" w:hAnsi="Times New Roman" w:cs="Times New Roman"/>
                <w:b/>
                <w:sz w:val="24"/>
                <w:szCs w:val="24"/>
              </w:rPr>
            </w:pPr>
            <w:r>
              <w:rPr>
                <w:rFonts w:ascii="Times New Roman" w:hAnsi="Times New Roman" w:cs="Times New Roman"/>
                <w:b/>
                <w:sz w:val="24"/>
                <w:szCs w:val="24"/>
              </w:rPr>
              <w:t>0</w:t>
            </w:r>
            <w:r w:rsidR="00FA04AE">
              <w:rPr>
                <w:rFonts w:ascii="Times New Roman" w:hAnsi="Times New Roman" w:cs="Times New Roman"/>
                <w:b/>
                <w:sz w:val="24"/>
                <w:szCs w:val="24"/>
              </w:rPr>
              <w:t>3/</w:t>
            </w:r>
            <w:r>
              <w:rPr>
                <w:rFonts w:ascii="Times New Roman" w:hAnsi="Times New Roman" w:cs="Times New Roman"/>
                <w:b/>
                <w:sz w:val="24"/>
                <w:szCs w:val="24"/>
              </w:rPr>
              <w:t>0</w:t>
            </w:r>
            <w:r w:rsidR="00FA04AE">
              <w:rPr>
                <w:rFonts w:ascii="Times New Roman" w:hAnsi="Times New Roman" w:cs="Times New Roman"/>
                <w:b/>
                <w:sz w:val="24"/>
                <w:szCs w:val="24"/>
              </w:rPr>
              <w:t>4</w:t>
            </w:r>
            <w:r w:rsidR="00C40728" w:rsidRPr="00A04FD2">
              <w:rPr>
                <w:rFonts w:ascii="Times New Roman" w:hAnsi="Times New Roman" w:cs="Times New Roman"/>
                <w:b/>
                <w:sz w:val="24"/>
                <w:szCs w:val="24"/>
              </w:rPr>
              <w:t>/201</w:t>
            </w:r>
            <w:r>
              <w:rPr>
                <w:rFonts w:ascii="Times New Roman" w:hAnsi="Times New Roman" w:cs="Times New Roman"/>
                <w:b/>
                <w:sz w:val="24"/>
                <w:szCs w:val="24"/>
              </w:rPr>
              <w:t>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9A3562" w:rsidP="009A3562">
            <w:pPr>
              <w:rPr>
                <w:rFonts w:ascii="Times New Roman" w:hAnsi="Times New Roman" w:cs="Times New Roman"/>
                <w:b/>
                <w:sz w:val="24"/>
                <w:szCs w:val="24"/>
              </w:rPr>
            </w:pPr>
            <w:r>
              <w:rPr>
                <w:rFonts w:ascii="Times New Roman" w:hAnsi="Times New Roman" w:cs="Times New Roman"/>
                <w:b/>
                <w:sz w:val="24"/>
                <w:szCs w:val="24"/>
              </w:rPr>
              <w:t>NAHHA</w:t>
            </w:r>
            <w:r w:rsidR="009A71FA">
              <w:rPr>
                <w:rFonts w:ascii="Times New Roman" w:hAnsi="Times New Roman" w:cs="Times New Roman"/>
                <w:b/>
                <w:sz w:val="24"/>
                <w:szCs w:val="24"/>
              </w:rPr>
              <w:t>1</w:t>
            </w:r>
            <w:r>
              <w:rPr>
                <w:rFonts w:ascii="Times New Roman" w:hAnsi="Times New Roman" w:cs="Times New Roman"/>
                <w:b/>
                <w:sz w:val="24"/>
                <w:szCs w:val="24"/>
              </w:rPr>
              <w:t>09</w:t>
            </w:r>
          </w:p>
        </w:tc>
        <w:tc>
          <w:tcPr>
            <w:tcW w:w="5791" w:type="dxa"/>
            <w:gridSpan w:val="3"/>
            <w:tcBorders>
              <w:top w:val="nil"/>
              <w:left w:val="nil"/>
              <w:bottom w:val="single" w:sz="12" w:space="0" w:color="auto"/>
              <w:right w:val="nil"/>
            </w:tcBorders>
          </w:tcPr>
          <w:p w:rsidR="00C40728" w:rsidRPr="00A04FD2" w:rsidRDefault="009A3562" w:rsidP="00A04FD2">
            <w:pPr>
              <w:rPr>
                <w:rFonts w:ascii="Times New Roman" w:hAnsi="Times New Roman" w:cs="Times New Roman"/>
                <w:sz w:val="24"/>
                <w:szCs w:val="24"/>
              </w:rPr>
            </w:pPr>
            <w:r>
              <w:rPr>
                <w:rFonts w:ascii="Times New Roman" w:eastAsia="Times New Roman" w:hAnsi="Times New Roman" w:cs="Times New Roman"/>
                <w:b/>
                <w:sz w:val="24"/>
                <w:szCs w:val="24"/>
              </w:rPr>
              <w:t>NAHHA</w:t>
            </w:r>
            <w:r w:rsidR="009A71FA" w:rsidRPr="009A71FA">
              <w:rPr>
                <w:rFonts w:ascii="Times New Roman" w:eastAsia="Times New Roman" w:hAnsi="Times New Roman" w:cs="Times New Roman"/>
                <w:b/>
                <w:sz w:val="24"/>
                <w:szCs w:val="24"/>
              </w:rPr>
              <w:t xml:space="preserve"> Clinical Externship</w:t>
            </w:r>
          </w:p>
        </w:tc>
        <w:tc>
          <w:tcPr>
            <w:tcW w:w="930" w:type="dxa"/>
            <w:tcBorders>
              <w:top w:val="nil"/>
              <w:left w:val="nil"/>
              <w:bottom w:val="single" w:sz="12" w:space="0" w:color="auto"/>
              <w:right w:val="nil"/>
            </w:tcBorders>
          </w:tcPr>
          <w:p w:rsidR="00C40728" w:rsidRPr="00A04FD2" w:rsidRDefault="00277CB6" w:rsidP="00C40728">
            <w:pPr>
              <w:jc w:val="center"/>
              <w:rPr>
                <w:rFonts w:ascii="Times New Roman" w:hAnsi="Times New Roman" w:cs="Times New Roman"/>
                <w:sz w:val="24"/>
                <w:szCs w:val="24"/>
              </w:rPr>
            </w:pPr>
            <w:r>
              <w:rPr>
                <w:rFonts w:ascii="Times New Roman" w:hAnsi="Times New Roman" w:cs="Times New Roman"/>
                <w:sz w:val="24"/>
                <w:szCs w:val="24"/>
              </w:rPr>
              <w:t>0</w:t>
            </w:r>
          </w:p>
        </w:tc>
        <w:tc>
          <w:tcPr>
            <w:tcW w:w="916" w:type="dxa"/>
            <w:tcBorders>
              <w:top w:val="nil"/>
              <w:left w:val="nil"/>
              <w:bottom w:val="single" w:sz="12" w:space="0" w:color="auto"/>
              <w:right w:val="nil"/>
            </w:tcBorders>
          </w:tcPr>
          <w:p w:rsidR="00C40728" w:rsidRPr="00A04FD2" w:rsidRDefault="009A3562" w:rsidP="00C40728">
            <w:pPr>
              <w:jc w:val="center"/>
              <w:rPr>
                <w:rFonts w:ascii="Times New Roman" w:hAnsi="Times New Roman" w:cs="Times New Roman"/>
                <w:sz w:val="24"/>
                <w:szCs w:val="24"/>
              </w:rPr>
            </w:pPr>
            <w:r>
              <w:rPr>
                <w:rFonts w:ascii="Times New Roman" w:hAnsi="Times New Roman" w:cs="Times New Roman"/>
                <w:sz w:val="24"/>
                <w:szCs w:val="24"/>
              </w:rPr>
              <w:t>4</w:t>
            </w:r>
            <w:r w:rsidR="008F3A21">
              <w:rPr>
                <w:rFonts w:ascii="Times New Roman" w:hAnsi="Times New Roman" w:cs="Times New Roman"/>
                <w:sz w:val="24"/>
                <w:szCs w:val="24"/>
              </w:rPr>
              <w:t>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00EC" w:rsidRDefault="00F23CD4" w:rsidP="00F200EC">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F200EC" w:rsidRPr="00F200EC">
              <w:rPr>
                <w:rFonts w:ascii="Times New Roman" w:eastAsia="Times New Roman" w:hAnsi="Times New Roman" w:cs="Times New Roman"/>
                <w:sz w:val="24"/>
                <w:szCs w:val="24"/>
              </w:rPr>
              <w:t>This 6</w:t>
            </w:r>
            <w:r w:rsidR="009A71FA" w:rsidRPr="00F200EC">
              <w:rPr>
                <w:rFonts w:ascii="Times New Roman" w:eastAsia="Times New Roman" w:hAnsi="Times New Roman" w:cs="Times New Roman"/>
                <w:sz w:val="24"/>
                <w:szCs w:val="24"/>
              </w:rPr>
              <w:t xml:space="preserve">0-hour module is designed to provide the student with supervised, practical hands-on and observational experiences in the </w:t>
            </w:r>
            <w:r w:rsidR="00F200EC" w:rsidRPr="00F200EC">
              <w:rPr>
                <w:rFonts w:ascii="Times New Roman" w:eastAsia="Times New Roman" w:hAnsi="Times New Roman" w:cs="Times New Roman"/>
                <w:sz w:val="24"/>
                <w:szCs w:val="24"/>
              </w:rPr>
              <w:t xml:space="preserve">field of study. </w:t>
            </w:r>
            <w:r w:rsidR="00F200EC" w:rsidRPr="00F200EC">
              <w:rPr>
                <w:rFonts w:ascii="Times New Roman" w:hAnsi="Times New Roman" w:cs="Times New Roman"/>
                <w:color w:val="333333"/>
                <w:lang w:val="en"/>
              </w:rPr>
              <w:t xml:space="preserve">The Student </w:t>
            </w:r>
            <w:r w:rsidR="009A3562">
              <w:rPr>
                <w:rFonts w:ascii="Times New Roman" w:hAnsi="Times New Roman" w:cs="Times New Roman"/>
                <w:color w:val="333333"/>
                <w:lang w:val="en"/>
              </w:rPr>
              <w:t>NAHHA</w:t>
            </w:r>
            <w:r w:rsidR="00F200EC" w:rsidRPr="00F200EC">
              <w:rPr>
                <w:rFonts w:ascii="Times New Roman" w:hAnsi="Times New Roman" w:cs="Times New Roman"/>
                <w:color w:val="333333"/>
                <w:lang w:val="en"/>
              </w:rPr>
              <w:t xml:space="preserve"> Extern provides direct patient care under the direction of the RN professional to all assigned patients, and maintains a safe patient area.  He/she assumes responsibility and accountability for patient care as a team member in order to achieve established outcomes</w:t>
            </w:r>
            <w:r w:rsidR="00F200EC">
              <w:rPr>
                <w:rFonts w:ascii="Arial" w:hAnsi="Arial" w:cs="Arial"/>
                <w:color w:val="333333"/>
                <w:lang w:val="en"/>
              </w:rPr>
              <w:t>.</w:t>
            </w:r>
            <w:r w:rsidR="00F200EC" w:rsidRPr="009A71FA">
              <w:rPr>
                <w:rFonts w:ascii="Times New Roman" w:eastAsia="Times New Roman" w:hAnsi="Times New Roman" w:cs="Times New Roman"/>
                <w:sz w:val="24"/>
                <w:szCs w:val="24"/>
              </w:rPr>
              <w:t xml:space="preserve"> .   </w:t>
            </w:r>
          </w:p>
          <w:p w:rsidR="00F200EC" w:rsidRPr="0084734E" w:rsidRDefault="00F200EC" w:rsidP="00F200EC">
            <w:pPr>
              <w:jc w:val="both"/>
              <w:rPr>
                <w:rFonts w:ascii="Times New Roman" w:eastAsia="Times New Roman" w:hAnsi="Times New Roman" w:cs="Times New Roman"/>
                <w:sz w:val="24"/>
                <w:szCs w:val="24"/>
              </w:rPr>
            </w:pPr>
          </w:p>
        </w:tc>
      </w:tr>
      <w:tr w:rsidR="00F23CD4" w:rsidTr="009A71FA">
        <w:trPr>
          <w:trHeight w:val="177"/>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p w:rsidR="00F85D0B" w:rsidRDefault="00F85D0B" w:rsidP="00F85D0B">
      <w:pPr>
        <w:tabs>
          <w:tab w:val="center" w:pos="4680"/>
          <w:tab w:val="left" w:pos="5610"/>
        </w:tabs>
        <w:rPr>
          <w:rFonts w:ascii="Times New Roman" w:hAnsi="Times New Roman" w:cs="Times New Roman"/>
          <w:sz w:val="24"/>
          <w:szCs w:val="24"/>
        </w:rPr>
      </w:pPr>
      <w:r w:rsidRPr="00B61FDB">
        <w:rPr>
          <w:rFonts w:ascii="Times New Roman" w:hAnsi="Times New Roman" w:cs="Times New Roman"/>
          <w:b/>
          <w:sz w:val="24"/>
          <w:szCs w:val="24"/>
          <w:u w:val="single"/>
        </w:rPr>
        <w:t>Course</w:t>
      </w:r>
      <w:r w:rsidRPr="00122C67">
        <w:rPr>
          <w:rFonts w:ascii="Times New Roman" w:hAnsi="Times New Roman" w:cs="Times New Roman"/>
          <w:b/>
          <w:sz w:val="28"/>
          <w:szCs w:val="24"/>
          <w:u w:val="single"/>
        </w:rPr>
        <w:t xml:space="preserve"> </w:t>
      </w:r>
      <w:r w:rsidRPr="00B61FDB">
        <w:rPr>
          <w:rFonts w:ascii="Times New Roman" w:hAnsi="Times New Roman" w:cs="Times New Roman"/>
          <w:b/>
          <w:sz w:val="24"/>
          <w:szCs w:val="24"/>
          <w:u w:val="single"/>
        </w:rPr>
        <w:t>Objectives</w:t>
      </w:r>
      <w:r>
        <w:rPr>
          <w:rFonts w:ascii="Times New Roman" w:hAnsi="Times New Roman" w:cs="Times New Roman"/>
          <w:sz w:val="24"/>
          <w:szCs w:val="24"/>
        </w:rPr>
        <w:br/>
      </w:r>
      <w:r w:rsidRPr="00F85D0B">
        <w:rPr>
          <w:rFonts w:ascii="Times New Roman" w:hAnsi="Times New Roman" w:cs="Times New Roman"/>
          <w:sz w:val="24"/>
          <w:szCs w:val="24"/>
        </w:rPr>
        <w:t xml:space="preserve">Upon completion of required course work, the student will </w:t>
      </w:r>
      <w:r>
        <w:rPr>
          <w:rFonts w:ascii="Times New Roman" w:hAnsi="Times New Roman" w:cs="Times New Roman"/>
          <w:sz w:val="24"/>
          <w:szCs w:val="24"/>
        </w:rPr>
        <w:t>be able to:</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Performs assigned components of assessment in an ongoing and systematic manner focusing on physiologic, psychosocial, and cognitive status.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Performs data collection and documentation of I&amp;O, vital signs, weights, and reports these and/or significant changes.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Provides hygienic care, positions patients, pre/post-operative care, post mortem care, ambulating, and meals.</w:t>
      </w:r>
    </w:p>
    <w:p w:rsidR="00904C46" w:rsidRPr="00904C46" w:rsidRDefault="00904C46" w:rsidP="001340BA">
      <w:pPr>
        <w:numPr>
          <w:ilvl w:val="0"/>
          <w:numId w:val="38"/>
        </w:numPr>
        <w:shd w:val="clear" w:color="auto" w:fill="FFFFFF"/>
        <w:spacing w:after="0" w:line="240" w:lineRule="auto"/>
        <w:rPr>
          <w:rFonts w:ascii="Times New Roman" w:eastAsia="Times New Roman" w:hAnsi="Times New Roman" w:cs="Times New Roman"/>
          <w:color w:val="333333"/>
          <w:sz w:val="24"/>
          <w:szCs w:val="24"/>
          <w:lang w:val="en"/>
        </w:rPr>
      </w:pPr>
      <w:r w:rsidRPr="00904C46">
        <w:rPr>
          <w:rFonts w:ascii="Times New Roman" w:eastAsia="Times New Roman" w:hAnsi="Times New Roman" w:cs="Times New Roman"/>
          <w:color w:val="333333"/>
          <w:sz w:val="24"/>
          <w:szCs w:val="24"/>
          <w:lang w:val="en"/>
        </w:rPr>
        <w:t>Provides a safe patient environment by answering call lights promptly, communicating with the RN immediately for any change in patient’s condition.</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Take personal responsibilities for assisting the </w:t>
      </w:r>
      <w:r w:rsidR="00904C46">
        <w:rPr>
          <w:rFonts w:ascii="Times New Roman" w:hAnsi="Times New Roman" w:cs="Times New Roman"/>
          <w:sz w:val="24"/>
          <w:szCs w:val="24"/>
        </w:rPr>
        <w:t>RN</w:t>
      </w:r>
      <w:r w:rsidRPr="002108AE">
        <w:rPr>
          <w:rFonts w:ascii="Times New Roman" w:hAnsi="Times New Roman" w:cs="Times New Roman"/>
          <w:sz w:val="24"/>
          <w:szCs w:val="24"/>
        </w:rPr>
        <w:t xml:space="preserve"> in improving direct patient care.</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Demonstrate ethical conduct in all activities related to the delivery </w:t>
      </w:r>
      <w:r w:rsidR="00904C46">
        <w:rPr>
          <w:rFonts w:ascii="Times New Roman" w:hAnsi="Times New Roman" w:cs="Times New Roman"/>
          <w:sz w:val="24"/>
          <w:szCs w:val="24"/>
        </w:rPr>
        <w:t>of care</w:t>
      </w:r>
      <w:r w:rsidR="008F3A21">
        <w:rPr>
          <w:rFonts w:ascii="Times New Roman" w:hAnsi="Times New Roman" w:cs="Times New Roman"/>
          <w:sz w:val="24"/>
          <w:szCs w:val="24"/>
        </w:rPr>
        <w:t xml:space="preserve"> </w:t>
      </w:r>
      <w:r w:rsidRPr="002108AE">
        <w:rPr>
          <w:rFonts w:ascii="Times New Roman" w:hAnsi="Times New Roman" w:cs="Times New Roman"/>
          <w:sz w:val="24"/>
          <w:szCs w:val="24"/>
        </w:rPr>
        <w:t>and job-related activities.</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 xml:space="preserve">Maintain an image appropriate for the profession of </w:t>
      </w:r>
      <w:r w:rsidR="00FA04AE">
        <w:rPr>
          <w:rFonts w:ascii="Times New Roman" w:hAnsi="Times New Roman" w:cs="Times New Roman"/>
          <w:sz w:val="24"/>
          <w:szCs w:val="24"/>
        </w:rPr>
        <w:t>Nursing Assistant</w:t>
      </w:r>
      <w:r w:rsidRPr="002108AE">
        <w:rPr>
          <w:rFonts w:ascii="Times New Roman" w:hAnsi="Times New Roman" w:cs="Times New Roman"/>
          <w:sz w:val="24"/>
          <w:szCs w:val="24"/>
        </w:rPr>
        <w:t>.</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need to and resolve conflicts through negotiation.</w:t>
      </w:r>
    </w:p>
    <w:p w:rsidR="002108AE" w:rsidRP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Understand the principles for managing change.</w:t>
      </w:r>
    </w:p>
    <w:p w:rsidR="002108AE" w:rsidRDefault="002108AE" w:rsidP="001340BA">
      <w:pPr>
        <w:pStyle w:val="ListParagraph"/>
        <w:numPr>
          <w:ilvl w:val="0"/>
          <w:numId w:val="38"/>
        </w:num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Appreciate the need to adapt direct patient care to meet the needs of cultural diversity.</w:t>
      </w:r>
    </w:p>
    <w:p w:rsidR="002108AE" w:rsidRPr="00B61FDB" w:rsidRDefault="002108AE" w:rsidP="002108AE">
      <w:pPr>
        <w:tabs>
          <w:tab w:val="center" w:pos="4680"/>
          <w:tab w:val="left" w:pos="5610"/>
        </w:tabs>
        <w:rPr>
          <w:rFonts w:ascii="Times New Roman" w:hAnsi="Times New Roman" w:cs="Times New Roman"/>
          <w:b/>
          <w:sz w:val="24"/>
          <w:szCs w:val="24"/>
          <w:u w:val="single"/>
        </w:rPr>
      </w:pPr>
      <w:r w:rsidRPr="00B61FDB">
        <w:rPr>
          <w:rFonts w:ascii="Times New Roman" w:hAnsi="Times New Roman" w:cs="Times New Roman"/>
          <w:b/>
          <w:sz w:val="24"/>
          <w:szCs w:val="24"/>
          <w:u w:val="single"/>
        </w:rPr>
        <w:t>Evaluation Methods</w:t>
      </w:r>
    </w:p>
    <w:p w:rsidR="002108AE" w:rsidRDefault="002108AE" w:rsidP="002108AE">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Students will be evaluated by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980"/>
      </w:tblGrid>
      <w:tr w:rsidR="002108AE" w:rsidTr="00122C67">
        <w:trPr>
          <w:trHeight w:val="552"/>
        </w:trPr>
        <w:tc>
          <w:tcPr>
            <w:tcW w:w="8370" w:type="dxa"/>
          </w:tcPr>
          <w:p w:rsidR="002108AE" w:rsidRPr="00122C67" w:rsidRDefault="002108AE" w:rsidP="001340BA">
            <w:pPr>
              <w:pStyle w:val="ListParagraph"/>
              <w:numPr>
                <w:ilvl w:val="0"/>
                <w:numId w:val="39"/>
              </w:numPr>
              <w:tabs>
                <w:tab w:val="center" w:pos="4680"/>
                <w:tab w:val="left" w:pos="5610"/>
              </w:tabs>
              <w:rPr>
                <w:rFonts w:ascii="Times New Roman" w:hAnsi="Times New Roman" w:cs="Times New Roman"/>
                <w:sz w:val="24"/>
                <w:szCs w:val="24"/>
              </w:rPr>
            </w:pPr>
            <w:r w:rsidRPr="00122C67">
              <w:rPr>
                <w:rFonts w:ascii="Times New Roman" w:hAnsi="Times New Roman" w:cs="Times New Roman"/>
                <w:sz w:val="24"/>
                <w:szCs w:val="24"/>
              </w:rPr>
              <w:t xml:space="preserve">Externship Evaluation of Student (completed by </w:t>
            </w:r>
            <w:r w:rsidR="008F3A21">
              <w:rPr>
                <w:rFonts w:ascii="Times New Roman" w:hAnsi="Times New Roman" w:cs="Times New Roman"/>
                <w:sz w:val="24"/>
                <w:szCs w:val="24"/>
              </w:rPr>
              <w:t>the site supervisor or RN</w:t>
            </w:r>
            <w:r w:rsidRPr="00122C67">
              <w:rPr>
                <w:rFonts w:ascii="Times New Roman" w:hAnsi="Times New Roman" w:cs="Times New Roman"/>
                <w:sz w:val="24"/>
                <w:szCs w:val="24"/>
              </w:rPr>
              <w:t xml:space="preserve">) </w:t>
            </w:r>
          </w:p>
        </w:tc>
        <w:tc>
          <w:tcPr>
            <w:tcW w:w="980" w:type="dxa"/>
          </w:tcPr>
          <w:p w:rsidR="002108AE" w:rsidRDefault="002108AE" w:rsidP="00122C67">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50%</w:t>
            </w:r>
          </w:p>
        </w:tc>
      </w:tr>
      <w:tr w:rsidR="002108AE" w:rsidTr="00122C67">
        <w:trPr>
          <w:trHeight w:val="552"/>
        </w:trPr>
        <w:tc>
          <w:tcPr>
            <w:tcW w:w="8370" w:type="dxa"/>
          </w:tcPr>
          <w:p w:rsidR="002108AE" w:rsidRPr="00122C67" w:rsidRDefault="004A6F62" w:rsidP="001340BA">
            <w:pPr>
              <w:pStyle w:val="ListParagraph"/>
              <w:numPr>
                <w:ilvl w:val="0"/>
                <w:numId w:val="39"/>
              </w:num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Mid-Term and Final</w:t>
            </w:r>
            <w:r w:rsidR="002108AE" w:rsidRPr="00122C67">
              <w:rPr>
                <w:rFonts w:ascii="Times New Roman" w:hAnsi="Times New Roman" w:cs="Times New Roman"/>
                <w:sz w:val="24"/>
                <w:szCs w:val="24"/>
              </w:rPr>
              <w:t xml:space="preserve"> Evaluation (completed by the Program Coordinator or </w:t>
            </w:r>
            <w:r>
              <w:rPr>
                <w:rFonts w:ascii="Times New Roman" w:hAnsi="Times New Roman" w:cs="Times New Roman"/>
                <w:sz w:val="24"/>
                <w:szCs w:val="24"/>
              </w:rPr>
              <w:t>Site Supervisor</w:t>
            </w:r>
            <w:r w:rsidR="002108AE" w:rsidRPr="00122C67">
              <w:rPr>
                <w:rFonts w:ascii="Times New Roman" w:hAnsi="Times New Roman" w:cs="Times New Roman"/>
                <w:sz w:val="24"/>
                <w:szCs w:val="24"/>
              </w:rPr>
              <w:t>)</w:t>
            </w:r>
          </w:p>
        </w:tc>
        <w:tc>
          <w:tcPr>
            <w:tcW w:w="980" w:type="dxa"/>
          </w:tcPr>
          <w:p w:rsidR="002108AE" w:rsidRDefault="002108AE" w:rsidP="00122C67">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25%</w:t>
            </w:r>
          </w:p>
        </w:tc>
      </w:tr>
      <w:tr w:rsidR="002108AE" w:rsidTr="00122C67">
        <w:trPr>
          <w:trHeight w:val="552"/>
        </w:trPr>
        <w:tc>
          <w:tcPr>
            <w:tcW w:w="8370" w:type="dxa"/>
          </w:tcPr>
          <w:p w:rsidR="002108AE" w:rsidRPr="00122C67" w:rsidRDefault="002108AE" w:rsidP="001340BA">
            <w:pPr>
              <w:pStyle w:val="ListParagraph"/>
              <w:numPr>
                <w:ilvl w:val="0"/>
                <w:numId w:val="39"/>
              </w:numPr>
              <w:tabs>
                <w:tab w:val="center" w:pos="4680"/>
                <w:tab w:val="left" w:pos="5610"/>
              </w:tabs>
              <w:rPr>
                <w:rFonts w:ascii="Times New Roman" w:hAnsi="Times New Roman" w:cs="Times New Roman"/>
                <w:sz w:val="24"/>
                <w:szCs w:val="24"/>
              </w:rPr>
            </w:pPr>
            <w:r w:rsidRPr="00122C67">
              <w:rPr>
                <w:rFonts w:ascii="Times New Roman" w:hAnsi="Times New Roman" w:cs="Times New Roman"/>
                <w:sz w:val="24"/>
                <w:szCs w:val="24"/>
              </w:rPr>
              <w:t>Weekly reports, log entries, assignments, and time sheets received as required (on time)</w:t>
            </w:r>
          </w:p>
        </w:tc>
        <w:tc>
          <w:tcPr>
            <w:tcW w:w="980" w:type="dxa"/>
          </w:tcPr>
          <w:p w:rsidR="002108AE" w:rsidRDefault="002108AE" w:rsidP="00122C67">
            <w:pPr>
              <w:tabs>
                <w:tab w:val="center" w:pos="4680"/>
                <w:tab w:val="left" w:pos="5610"/>
              </w:tabs>
              <w:rPr>
                <w:rFonts w:ascii="Times New Roman" w:hAnsi="Times New Roman" w:cs="Times New Roman"/>
                <w:sz w:val="24"/>
                <w:szCs w:val="24"/>
              </w:rPr>
            </w:pPr>
            <w:r>
              <w:rPr>
                <w:rFonts w:ascii="Times New Roman" w:hAnsi="Times New Roman" w:cs="Times New Roman"/>
                <w:sz w:val="24"/>
                <w:szCs w:val="24"/>
              </w:rPr>
              <w:t>25%</w:t>
            </w:r>
          </w:p>
        </w:tc>
      </w:tr>
    </w:tbl>
    <w:p w:rsidR="002108AE" w:rsidRPr="002108AE" w:rsidRDefault="002108AE" w:rsidP="002108AE">
      <w:pPr>
        <w:tabs>
          <w:tab w:val="center" w:pos="4680"/>
          <w:tab w:val="left" w:pos="5610"/>
        </w:tabs>
        <w:rPr>
          <w:rFonts w:ascii="Times New Roman" w:hAnsi="Times New Roman" w:cs="Times New Roman"/>
          <w:sz w:val="24"/>
          <w:szCs w:val="24"/>
        </w:rPr>
      </w:pPr>
    </w:p>
    <w:p w:rsidR="002108AE" w:rsidRPr="002108AE" w:rsidRDefault="002108AE" w:rsidP="002108AE">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lastRenderedPageBreak/>
        <w:t xml:space="preserve">The student </w:t>
      </w:r>
      <w:r w:rsidRPr="00122C67">
        <w:rPr>
          <w:rFonts w:ascii="Times New Roman" w:hAnsi="Times New Roman" w:cs="Times New Roman"/>
          <w:b/>
          <w:i/>
          <w:sz w:val="24"/>
          <w:szCs w:val="24"/>
        </w:rPr>
        <w:t>MUST</w:t>
      </w:r>
      <w:r w:rsidRPr="002108AE">
        <w:rPr>
          <w:rFonts w:ascii="Times New Roman" w:hAnsi="Times New Roman" w:cs="Times New Roman"/>
          <w:sz w:val="24"/>
          <w:szCs w:val="24"/>
        </w:rPr>
        <w:t xml:space="preserve"> notify both the </w:t>
      </w:r>
      <w:r w:rsidR="00122C67">
        <w:rPr>
          <w:rFonts w:ascii="Times New Roman" w:hAnsi="Times New Roman" w:cs="Times New Roman"/>
          <w:sz w:val="24"/>
          <w:szCs w:val="24"/>
        </w:rPr>
        <w:t>Allied Health</w:t>
      </w:r>
      <w:r w:rsidRPr="002108AE">
        <w:rPr>
          <w:rFonts w:ascii="Times New Roman" w:hAnsi="Times New Roman" w:cs="Times New Roman"/>
          <w:sz w:val="24"/>
          <w:szCs w:val="24"/>
        </w:rPr>
        <w:t xml:space="preserve"> Program Coordinator and the externsh</w:t>
      </w:r>
      <w:r>
        <w:rPr>
          <w:rFonts w:ascii="Times New Roman" w:hAnsi="Times New Roman" w:cs="Times New Roman"/>
          <w:sz w:val="24"/>
          <w:szCs w:val="24"/>
        </w:rPr>
        <w:t xml:space="preserve">ip site supervisor if unable to </w:t>
      </w:r>
      <w:r w:rsidRPr="002108AE">
        <w:rPr>
          <w:rFonts w:ascii="Times New Roman" w:hAnsi="Times New Roman" w:cs="Times New Roman"/>
          <w:sz w:val="24"/>
          <w:szCs w:val="24"/>
        </w:rPr>
        <w:t>attend on any day due to illness or emergency.</w:t>
      </w:r>
    </w:p>
    <w:p w:rsidR="002108AE" w:rsidRPr="002108AE" w:rsidRDefault="002108AE" w:rsidP="002108AE">
      <w:pPr>
        <w:tabs>
          <w:tab w:val="center" w:pos="4680"/>
          <w:tab w:val="left" w:pos="5610"/>
        </w:tabs>
        <w:rPr>
          <w:rFonts w:ascii="Times New Roman" w:hAnsi="Times New Roman" w:cs="Times New Roman"/>
          <w:sz w:val="24"/>
          <w:szCs w:val="24"/>
        </w:rPr>
      </w:pPr>
      <w:r w:rsidRPr="00122C67">
        <w:rPr>
          <w:rFonts w:ascii="Times New Roman" w:hAnsi="Times New Roman" w:cs="Times New Roman"/>
          <w:i/>
          <w:sz w:val="24"/>
          <w:szCs w:val="24"/>
          <w:u w:val="single"/>
        </w:rPr>
        <w:t>NOTE:</w:t>
      </w:r>
      <w:r w:rsidRPr="002108AE">
        <w:rPr>
          <w:rFonts w:ascii="Times New Roman" w:hAnsi="Times New Roman" w:cs="Times New Roman"/>
          <w:sz w:val="24"/>
          <w:szCs w:val="24"/>
        </w:rPr>
        <w:t xml:space="preserve"> The student may be dismissed from the site at the request of the </w:t>
      </w:r>
      <w:r w:rsidR="00122C67">
        <w:rPr>
          <w:rFonts w:ascii="Times New Roman" w:hAnsi="Times New Roman" w:cs="Times New Roman"/>
          <w:sz w:val="24"/>
          <w:szCs w:val="24"/>
        </w:rPr>
        <w:t xml:space="preserve">site supervisor if absences are </w:t>
      </w:r>
      <w:r w:rsidRPr="002108AE">
        <w:rPr>
          <w:rFonts w:ascii="Times New Roman" w:hAnsi="Times New Roman" w:cs="Times New Roman"/>
          <w:sz w:val="24"/>
          <w:szCs w:val="24"/>
        </w:rPr>
        <w:t>excessive.</w:t>
      </w:r>
    </w:p>
    <w:p w:rsidR="00F85D0B" w:rsidRDefault="002108AE" w:rsidP="00F85D0B">
      <w:pPr>
        <w:tabs>
          <w:tab w:val="center" w:pos="4680"/>
          <w:tab w:val="left" w:pos="5610"/>
        </w:tabs>
        <w:rPr>
          <w:rFonts w:ascii="Times New Roman" w:hAnsi="Times New Roman" w:cs="Times New Roman"/>
          <w:sz w:val="24"/>
          <w:szCs w:val="24"/>
        </w:rPr>
      </w:pPr>
      <w:r w:rsidRPr="002108AE">
        <w:rPr>
          <w:rFonts w:ascii="Times New Roman" w:hAnsi="Times New Roman" w:cs="Times New Roman"/>
          <w:sz w:val="24"/>
          <w:szCs w:val="24"/>
        </w:rPr>
        <w:t>If the extern is released from a site for di</w:t>
      </w:r>
      <w:r w:rsidR="00122C67">
        <w:rPr>
          <w:rFonts w:ascii="Times New Roman" w:hAnsi="Times New Roman" w:cs="Times New Roman"/>
          <w:sz w:val="24"/>
          <w:szCs w:val="24"/>
        </w:rPr>
        <w:t xml:space="preserve">sciplinary reasons, a grade of </w:t>
      </w:r>
      <w:r w:rsidRPr="002108AE">
        <w:rPr>
          <w:rFonts w:ascii="Times New Roman" w:hAnsi="Times New Roman" w:cs="Times New Roman"/>
          <w:sz w:val="24"/>
          <w:szCs w:val="24"/>
        </w:rPr>
        <w:t xml:space="preserve">F will </w:t>
      </w:r>
      <w:r w:rsidR="00122C67">
        <w:rPr>
          <w:rFonts w:ascii="Times New Roman" w:hAnsi="Times New Roman" w:cs="Times New Roman"/>
          <w:sz w:val="24"/>
          <w:szCs w:val="24"/>
        </w:rPr>
        <w:t xml:space="preserve">be assigned for the course. The </w:t>
      </w:r>
      <w:r w:rsidRPr="002108AE">
        <w:rPr>
          <w:rFonts w:ascii="Times New Roman" w:hAnsi="Times New Roman" w:cs="Times New Roman"/>
          <w:sz w:val="24"/>
          <w:szCs w:val="24"/>
        </w:rPr>
        <w:t>Program Coordinator, Dean, and/or the Executive Director shall decide if the student</w:t>
      </w:r>
      <w:r w:rsidR="00122C67">
        <w:rPr>
          <w:rFonts w:ascii="Times New Roman" w:hAnsi="Times New Roman" w:cs="Times New Roman"/>
          <w:sz w:val="24"/>
          <w:szCs w:val="24"/>
        </w:rPr>
        <w:t xml:space="preserve"> will be allowed to continue in </w:t>
      </w:r>
      <w:r w:rsidRPr="002108AE">
        <w:rPr>
          <w:rFonts w:ascii="Times New Roman" w:hAnsi="Times New Roman" w:cs="Times New Roman"/>
          <w:sz w:val="24"/>
          <w:szCs w:val="24"/>
        </w:rPr>
        <w:t>the program, and if so allowed, the student will be required to complete another</w:t>
      </w:r>
      <w:r w:rsidR="008F3A21">
        <w:rPr>
          <w:rFonts w:ascii="Times New Roman" w:hAnsi="Times New Roman" w:cs="Times New Roman"/>
          <w:sz w:val="24"/>
          <w:szCs w:val="24"/>
        </w:rPr>
        <w:t xml:space="preserve"> full externship (6</w:t>
      </w:r>
      <w:r w:rsidR="00122C67">
        <w:rPr>
          <w:rFonts w:ascii="Times New Roman" w:hAnsi="Times New Roman" w:cs="Times New Roman"/>
          <w:sz w:val="24"/>
          <w:szCs w:val="24"/>
        </w:rPr>
        <w:t xml:space="preserve">0 hours) at </w:t>
      </w:r>
      <w:r w:rsidRPr="002108AE">
        <w:rPr>
          <w:rFonts w:ascii="Times New Roman" w:hAnsi="Times New Roman" w:cs="Times New Roman"/>
          <w:sz w:val="24"/>
          <w:szCs w:val="24"/>
        </w:rPr>
        <w:t>another site. If the student must change sites due to personal reasons, the Prog</w:t>
      </w:r>
      <w:r w:rsidR="00122C67">
        <w:rPr>
          <w:rFonts w:ascii="Times New Roman" w:hAnsi="Times New Roman" w:cs="Times New Roman"/>
          <w:sz w:val="24"/>
          <w:szCs w:val="24"/>
        </w:rPr>
        <w:t xml:space="preserve">ram Coordinator will attempt to </w:t>
      </w:r>
      <w:r w:rsidRPr="002108AE">
        <w:rPr>
          <w:rFonts w:ascii="Times New Roman" w:hAnsi="Times New Roman" w:cs="Times New Roman"/>
          <w:sz w:val="24"/>
          <w:szCs w:val="24"/>
        </w:rPr>
        <w:t>find a suitable site for completion of the course.</w:t>
      </w:r>
    </w:p>
    <w:p w:rsidR="008F3A21" w:rsidRPr="00264778" w:rsidRDefault="00FA04AE" w:rsidP="008F3A21">
      <w:pPr>
        <w:keepNext/>
        <w:spacing w:after="0" w:line="240" w:lineRule="auto"/>
        <w:outlineLvl w:val="1"/>
        <w:rPr>
          <w:rFonts w:ascii="Times New Roman" w:eastAsia="Times New Roman" w:hAnsi="Times New Roman" w:cs="Times New Roman"/>
          <w:b/>
          <w:bCs/>
          <w:u w:val="single"/>
        </w:rPr>
      </w:pPr>
      <w:bookmarkStart w:id="1" w:name="_Toc419273053"/>
      <w:r w:rsidRPr="00264778">
        <w:rPr>
          <w:rFonts w:ascii="Times New Roman" w:eastAsia="Times New Roman" w:hAnsi="Times New Roman" w:cs="Times New Roman"/>
          <w:b/>
          <w:bCs/>
          <w:u w:val="single"/>
        </w:rPr>
        <w:t>QUALITATIVE MEASURE OF SATISFACTORY ACADEMIC PROGRESS (SAP)</w:t>
      </w:r>
      <w:bookmarkEnd w:id="1"/>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8F3A21" w:rsidRPr="00264778" w:rsidRDefault="008F3A21" w:rsidP="008F3A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8F3A21" w:rsidRPr="00264778" w:rsidRDefault="008F3A21" w:rsidP="008F3A21">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8F3A21" w:rsidRPr="00264778" w:rsidTr="003F1E84">
        <w:trPr>
          <w:trHeight w:val="281"/>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8F3A21" w:rsidRPr="00264778" w:rsidTr="003F1E84">
        <w:trPr>
          <w:trHeight w:val="304"/>
        </w:trPr>
        <w:tc>
          <w:tcPr>
            <w:tcW w:w="1414" w:type="dxa"/>
            <w:vAlign w:val="center"/>
          </w:tcPr>
          <w:p w:rsidR="008F3A21" w:rsidRPr="00264778" w:rsidRDefault="008F3A21" w:rsidP="003F1E8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8F3A21" w:rsidRPr="00264778" w:rsidRDefault="008F3A21" w:rsidP="003F1E8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8F3A21" w:rsidRPr="00264778" w:rsidRDefault="008F3A21" w:rsidP="008F3A21">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8F3A21" w:rsidRPr="00264778" w:rsidRDefault="008F3A21" w:rsidP="008F3A21">
      <w:pPr>
        <w:spacing w:after="0" w:line="240" w:lineRule="auto"/>
        <w:jc w:val="center"/>
        <w:rPr>
          <w:rFonts w:ascii="Times New Roman" w:eastAsia="Times New Roman" w:hAnsi="Times New Roman" w:cs="Times New Roman"/>
          <w:i/>
          <w:color w:val="000000"/>
        </w:rPr>
      </w:pPr>
    </w:p>
    <w:p w:rsidR="008F3A21" w:rsidRPr="00264778"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8F3A21" w:rsidRPr="00264778"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8F3A21" w:rsidRPr="00264778" w:rsidRDefault="008F3A21" w:rsidP="008F3A21">
      <w:pPr>
        <w:spacing w:after="0" w:line="240" w:lineRule="auto"/>
        <w:rPr>
          <w:rFonts w:ascii="Times New Roman" w:eastAsia="Times New Roman" w:hAnsi="Times New Roman" w:cs="Times New Roman"/>
          <w:color w:val="000000"/>
        </w:rPr>
      </w:pPr>
    </w:p>
    <w:p w:rsidR="008F3A21" w:rsidRDefault="008F3A21" w:rsidP="008F3A21">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FA04AE" w:rsidRPr="00FA04AE" w:rsidRDefault="00FA04AE" w:rsidP="00FA04AE">
      <w:pPr>
        <w:spacing w:after="0" w:line="240" w:lineRule="auto"/>
        <w:rPr>
          <w:rFonts w:ascii="Times New Roman" w:eastAsia="Times New Roman" w:hAnsi="Times New Roman" w:cs="Times New Roman"/>
          <w:b/>
          <w:color w:val="000000"/>
        </w:rPr>
      </w:pPr>
      <w:r w:rsidRPr="00FA04AE">
        <w:rPr>
          <w:rFonts w:ascii="Times New Roman" w:eastAsia="Times New Roman" w:hAnsi="Times New Roman" w:cs="Times New Roman"/>
          <w:b/>
          <w:color w:val="000000"/>
        </w:rPr>
        <w:lastRenderedPageBreak/>
        <w:t>FINAL GRADE CALCULATION CRITERIA</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will be evaluated by the following:</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w:t>
      </w:r>
      <w:r w:rsidRPr="00FA04AE">
        <w:rPr>
          <w:rFonts w:ascii="Times New Roman" w:eastAsia="Times New Roman" w:hAnsi="Times New Roman" w:cs="Times New Roman"/>
          <w:color w:val="000000"/>
        </w:rPr>
        <w:tab/>
        <w:t xml:space="preserve">Externship Evaluation of Student (completed by the site supervisor or physician) </w:t>
      </w:r>
      <w:r w:rsidRPr="00FA04AE">
        <w:rPr>
          <w:rFonts w:ascii="Times New Roman" w:eastAsia="Times New Roman" w:hAnsi="Times New Roman" w:cs="Times New Roman"/>
          <w:color w:val="000000"/>
        </w:rPr>
        <w:tab/>
        <w:t>50%</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w:t>
      </w:r>
      <w:r w:rsidRPr="00FA04AE">
        <w:rPr>
          <w:rFonts w:ascii="Times New Roman" w:eastAsia="Times New Roman" w:hAnsi="Times New Roman" w:cs="Times New Roman"/>
          <w:color w:val="000000"/>
        </w:rPr>
        <w:tab/>
        <w:t>Mid-Term and Final Evaluation (completed by the Program Coordinator or Site Supervisor)</w:t>
      </w:r>
      <w:r w:rsidRPr="00FA04AE">
        <w:rPr>
          <w:rFonts w:ascii="Times New Roman" w:eastAsia="Times New Roman" w:hAnsi="Times New Roman" w:cs="Times New Roman"/>
          <w:color w:val="000000"/>
        </w:rPr>
        <w:tab/>
        <w:t>25%</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w:t>
      </w:r>
      <w:r w:rsidRPr="00FA04AE">
        <w:rPr>
          <w:rFonts w:ascii="Times New Roman" w:eastAsia="Times New Roman" w:hAnsi="Times New Roman" w:cs="Times New Roman"/>
          <w:color w:val="000000"/>
        </w:rPr>
        <w:tab/>
        <w:t>Weekly reports, log entries, assignments, and time sheets received as required (on time)</w:t>
      </w:r>
      <w:r w:rsidRPr="00FA04AE">
        <w:rPr>
          <w:rFonts w:ascii="Times New Roman" w:eastAsia="Times New Roman" w:hAnsi="Times New Roman" w:cs="Times New Roman"/>
          <w:color w:val="000000"/>
        </w:rPr>
        <w:tab/>
        <w:t>25%</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The student MUST notify both the externship instructor and the externship site supervisor if unable to attend on any day due to illness or emergency.</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NOTE: The student may be dismissed from the site at the request of the site supervisor if absences are excessive.</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b/>
          <w:color w:val="000000"/>
        </w:rPr>
      </w:pPr>
      <w:r w:rsidRPr="00FA04AE">
        <w:rPr>
          <w:rFonts w:ascii="Times New Roman" w:eastAsia="Times New Roman" w:hAnsi="Times New Roman" w:cs="Times New Roman"/>
          <w:b/>
          <w:color w:val="000000"/>
        </w:rPr>
        <w:t>ATTENDANCE</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Regular attendance is required of all students. Promptness and dependability are qualities important in all occupations. Students should begin to develop these qualities and habits the day the students begin their training.</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 xml:space="preserve">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with chronic absences in excess of 20%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10% of scheduled hours.  Students enrolled in a clock hour program must attend a minimum of 85 % of the scheduled program hours in order to graduate.</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seven (7) calendar days of the student being notified of the decision that he or she wishes to appeal.</w:t>
      </w:r>
    </w:p>
    <w:p w:rsidR="00FA04AE" w:rsidRPr="00FA04AE" w:rsidRDefault="00FA04AE" w:rsidP="00FA04AE">
      <w:pPr>
        <w:spacing w:after="0" w:line="240" w:lineRule="auto"/>
        <w:jc w:val="both"/>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b/>
          <w:color w:val="000000"/>
        </w:rPr>
      </w:pPr>
      <w:r w:rsidRPr="00FA04AE">
        <w:rPr>
          <w:rFonts w:ascii="Times New Roman" w:eastAsia="Times New Roman" w:hAnsi="Times New Roman" w:cs="Times New Roman"/>
          <w:b/>
          <w:color w:val="000000"/>
        </w:rPr>
        <w:t>MAKE –UP HOURS/TIME</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Students enrolled in clock hour programs will be required to attend 100% of the clinical rotations in order to successfully complete externship.</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 </w:t>
      </w:r>
    </w:p>
    <w:p w:rsidR="00FA04AE" w:rsidRDefault="00FA04AE" w:rsidP="00FA04AE">
      <w:pPr>
        <w:spacing w:after="0" w:line="240" w:lineRule="auto"/>
        <w:rPr>
          <w:rFonts w:ascii="Times New Roman" w:eastAsia="Times New Roman" w:hAnsi="Times New Roman" w:cs="Times New Roman"/>
          <w:b/>
          <w:color w:val="000000"/>
        </w:rPr>
      </w:pPr>
    </w:p>
    <w:p w:rsidR="00FA04AE" w:rsidRDefault="00FA04AE" w:rsidP="00FA04AE">
      <w:pPr>
        <w:spacing w:after="0" w:line="240" w:lineRule="auto"/>
        <w:rPr>
          <w:rFonts w:ascii="Times New Roman" w:eastAsia="Times New Roman" w:hAnsi="Times New Roman" w:cs="Times New Roman"/>
          <w:b/>
          <w:color w:val="000000"/>
        </w:rPr>
      </w:pPr>
    </w:p>
    <w:p w:rsidR="00FA04AE" w:rsidRPr="00FA04AE" w:rsidRDefault="00FA04AE" w:rsidP="00FA04AE">
      <w:pPr>
        <w:spacing w:after="0" w:line="240" w:lineRule="auto"/>
        <w:rPr>
          <w:rFonts w:ascii="Times New Roman" w:eastAsia="Times New Roman" w:hAnsi="Times New Roman" w:cs="Times New Roman"/>
          <w:b/>
          <w:color w:val="000000"/>
        </w:rPr>
      </w:pPr>
      <w:r w:rsidRPr="00FA04AE">
        <w:rPr>
          <w:rFonts w:ascii="Times New Roman" w:eastAsia="Times New Roman" w:hAnsi="Times New Roman" w:cs="Times New Roman"/>
          <w:b/>
          <w:color w:val="000000"/>
        </w:rPr>
        <w:t>DRESS CODE</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1.</w:t>
      </w:r>
      <w:r w:rsidRPr="00FA04AE">
        <w:rPr>
          <w:rFonts w:ascii="Times New Roman" w:eastAsia="Times New Roman" w:hAnsi="Times New Roman" w:cs="Times New Roman"/>
          <w:color w:val="000000"/>
        </w:rPr>
        <w:tab/>
        <w:t>While on campus and in lectures, students must wear uniform and footwear appropriate for the college learning environment. The student should demonstrate appropriate hygiene to avoid offensive odor.</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2.</w:t>
      </w:r>
      <w:r w:rsidRPr="00FA04AE">
        <w:rPr>
          <w:rFonts w:ascii="Times New Roman" w:eastAsia="Times New Roman" w:hAnsi="Times New Roman" w:cs="Times New Roman"/>
          <w:color w:val="000000"/>
        </w:rPr>
        <w:tab/>
        <w:t>In the student laboratory, appropriate clothing must be worn at all designated times as per the specific course syllabus. Close-toed shoes must be worn in the lab at all times.</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3.</w:t>
      </w:r>
      <w:r w:rsidRPr="00FA04AE">
        <w:rPr>
          <w:rFonts w:ascii="Times New Roman" w:eastAsia="Times New Roman" w:hAnsi="Times New Roman" w:cs="Times New Roman"/>
          <w:color w:val="000000"/>
        </w:rPr>
        <w:tab/>
        <w:t>During clinical rotation, the student must adhere to the dress code of the facility to which he/she is assigned. In addition to the facility’s dress code, or if the dress code is optional, the following rules apply:</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i.</w:t>
      </w:r>
      <w:r w:rsidRPr="00FA04AE">
        <w:rPr>
          <w:rFonts w:ascii="Times New Roman" w:eastAsia="Times New Roman" w:hAnsi="Times New Roman" w:cs="Times New Roman"/>
          <w:color w:val="000000"/>
        </w:rPr>
        <w:tab/>
        <w:t>Students must comply with number 2 above. If the facility requires the student to wear a scrub uniform, it must be school’s uniform. The student is responsible for purchasing the correct scrub uniform. The student must wear their Student ID batch at all times.</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ii.</w:t>
      </w:r>
      <w:r w:rsidRPr="00FA04AE">
        <w:rPr>
          <w:rFonts w:ascii="Times New Roman" w:eastAsia="Times New Roman" w:hAnsi="Times New Roman" w:cs="Times New Roman"/>
          <w:color w:val="000000"/>
        </w:rPr>
        <w:tab/>
        <w:t>Students must not wear clothing made of denim material of any color. (No jeans or JEAN skirts, etc.)</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iii.</w:t>
      </w:r>
      <w:r w:rsidRPr="00FA04AE">
        <w:rPr>
          <w:rFonts w:ascii="Times New Roman" w:eastAsia="Times New Roman" w:hAnsi="Times New Roman" w:cs="Times New Roman"/>
          <w:color w:val="000000"/>
        </w:rPr>
        <w:tab/>
        <w:t>Students must not wear under t-shirts, unless they are of one color with no words, letters, slogans, graphics, etc., of any kind</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iv.</w:t>
      </w:r>
      <w:r w:rsidRPr="00FA04AE">
        <w:rPr>
          <w:rFonts w:ascii="Times New Roman" w:eastAsia="Times New Roman" w:hAnsi="Times New Roman" w:cs="Times New Roman"/>
          <w:color w:val="000000"/>
        </w:rPr>
        <w:tab/>
        <w:t>Students must wear closed-toe shoes (no sandals or canvas shoes) with socks or hosiery.</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v.</w:t>
      </w:r>
      <w:r w:rsidRPr="00FA04AE">
        <w:rPr>
          <w:rFonts w:ascii="Times New Roman" w:eastAsia="Times New Roman" w:hAnsi="Times New Roman" w:cs="Times New Roman"/>
          <w:color w:val="000000"/>
        </w:rPr>
        <w:tab/>
        <w:t>While attending practicum rotations, student’s hair must be clean, neat and of a normal hair color. Male students must either shave regularly, or if they choose to wear a mustache and/or beard, they must keep them clean and well groomed.</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vi.</w:t>
      </w:r>
      <w:r w:rsidRPr="00FA04AE">
        <w:rPr>
          <w:rFonts w:ascii="Times New Roman" w:eastAsia="Times New Roman" w:hAnsi="Times New Roman" w:cs="Times New Roman"/>
          <w:color w:val="000000"/>
        </w:rPr>
        <w:tab/>
        <w:t>Before attending practicum rotation, students must bathe regularly to avoid offensive odor. In addition, students must refrain from use of cologne/perfume/aftershave lotion, or makeup.</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vii.</w:t>
      </w:r>
      <w:r w:rsidRPr="00FA04AE">
        <w:rPr>
          <w:rFonts w:ascii="Times New Roman" w:eastAsia="Times New Roman" w:hAnsi="Times New Roman" w:cs="Times New Roman"/>
          <w:color w:val="000000"/>
        </w:rPr>
        <w:tab/>
        <w:t>Keep fingernails clean and at a reasonable length.</w:t>
      </w:r>
    </w:p>
    <w:p w:rsidR="00FA04AE" w:rsidRPr="00FA04AE"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viii.</w:t>
      </w:r>
      <w:r w:rsidRPr="00FA04AE">
        <w:rPr>
          <w:rFonts w:ascii="Times New Roman" w:eastAsia="Times New Roman" w:hAnsi="Times New Roman" w:cs="Times New Roman"/>
          <w:color w:val="000000"/>
        </w:rPr>
        <w:tab/>
        <w:t>Students not conforming to the dress code of the facility or the program may be sent home from the practicum site at the preceptor’s or course instructor’s discretion and attendance won’t be granted.</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FA04AE" w:rsidRDefault="00FA04AE" w:rsidP="00FA04AE">
      <w:pPr>
        <w:spacing w:after="0" w:line="240" w:lineRule="auto"/>
        <w:rPr>
          <w:rFonts w:ascii="Times New Roman" w:eastAsia="Times New Roman" w:hAnsi="Times New Roman" w:cs="Times New Roman"/>
          <w:b/>
          <w:color w:val="000000"/>
        </w:rPr>
      </w:pPr>
      <w:r w:rsidRPr="00FA04AE">
        <w:rPr>
          <w:rFonts w:ascii="Times New Roman" w:eastAsia="Times New Roman" w:hAnsi="Times New Roman" w:cs="Times New Roman"/>
          <w:b/>
          <w:color w:val="000000"/>
        </w:rPr>
        <w:t>CELL PHONES AND PAGERS</w:t>
      </w:r>
    </w:p>
    <w:p w:rsidR="00FA04AE" w:rsidRPr="00FA04AE" w:rsidRDefault="00FA04AE" w:rsidP="00FA04AE">
      <w:pPr>
        <w:spacing w:after="0" w:line="240" w:lineRule="auto"/>
        <w:rPr>
          <w:rFonts w:ascii="Times New Roman" w:eastAsia="Times New Roman" w:hAnsi="Times New Roman" w:cs="Times New Roman"/>
          <w:color w:val="000000"/>
        </w:rPr>
      </w:pPr>
    </w:p>
    <w:p w:rsidR="00FA04AE" w:rsidRPr="00264778" w:rsidRDefault="00FA04AE" w:rsidP="00FA04AE">
      <w:pPr>
        <w:spacing w:after="0" w:line="240" w:lineRule="auto"/>
        <w:rPr>
          <w:rFonts w:ascii="Times New Roman" w:eastAsia="Times New Roman" w:hAnsi="Times New Roman" w:cs="Times New Roman"/>
          <w:color w:val="000000"/>
        </w:rPr>
      </w:pPr>
      <w:r w:rsidRPr="00FA04AE">
        <w:rPr>
          <w:rFonts w:ascii="Times New Roman" w:eastAsia="Times New Roman" w:hAnsi="Times New Roman" w:cs="Times New Roman"/>
          <w:color w:val="000000"/>
        </w:rPr>
        <w:t>No student will be called out of class for a telephone call, except in case of an emergency. It is suggested that family friends be informed of this rule. Phones will not be in used during externship</w:t>
      </w:r>
    </w:p>
    <w:sectPr w:rsidR="00FA04AE" w:rsidRPr="0026477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8E1" w:rsidRDefault="00C818E1" w:rsidP="00967903">
      <w:pPr>
        <w:spacing w:after="0" w:line="240" w:lineRule="auto"/>
      </w:pPr>
      <w:r>
        <w:separator/>
      </w:r>
    </w:p>
  </w:endnote>
  <w:endnote w:type="continuationSeparator" w:id="0">
    <w:p w:rsidR="00C818E1" w:rsidRDefault="00C818E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4977CD" w:rsidRDefault="00342AD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0765E8">
      <w:rPr>
        <w:rFonts w:ascii="Times New Roman" w:hAnsi="Times New Roman" w:cs="Times New Roman"/>
        <w:noProof/>
      </w:rPr>
      <w:t>1</w:t>
    </w:r>
    <w:r w:rsidRPr="004977CD">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8E1" w:rsidRDefault="00C818E1" w:rsidP="00967903">
      <w:pPr>
        <w:spacing w:after="0" w:line="240" w:lineRule="auto"/>
      </w:pPr>
      <w:r>
        <w:separator/>
      </w:r>
    </w:p>
  </w:footnote>
  <w:footnote w:type="continuationSeparator" w:id="0">
    <w:p w:rsidR="00C818E1" w:rsidRDefault="00C818E1"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AD1" w:rsidRPr="00967903" w:rsidRDefault="00342AD1" w:rsidP="00967903">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A28C8"/>
    <w:multiLevelType w:val="hybridMultilevel"/>
    <w:tmpl w:val="8FA2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E00E46"/>
    <w:multiLevelType w:val="hybridMultilevel"/>
    <w:tmpl w:val="AD7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3">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4">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9B6700"/>
    <w:multiLevelType w:val="multilevel"/>
    <w:tmpl w:val="7BA019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262902"/>
    <w:multiLevelType w:val="hybridMultilevel"/>
    <w:tmpl w:val="D5A6E0B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21">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204128"/>
    <w:multiLevelType w:val="hybridMultilevel"/>
    <w:tmpl w:val="CF20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EC5480"/>
    <w:multiLevelType w:val="multilevel"/>
    <w:tmpl w:val="0D98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3">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37">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4"/>
  </w:num>
  <w:num w:numId="3">
    <w:abstractNumId w:val="20"/>
  </w:num>
  <w:num w:numId="4">
    <w:abstractNumId w:val="10"/>
  </w:num>
  <w:num w:numId="5">
    <w:abstractNumId w:val="2"/>
  </w:num>
  <w:num w:numId="6">
    <w:abstractNumId w:val="33"/>
  </w:num>
  <w:num w:numId="7">
    <w:abstractNumId w:val="11"/>
  </w:num>
  <w:num w:numId="8">
    <w:abstractNumId w:val="37"/>
  </w:num>
  <w:num w:numId="9">
    <w:abstractNumId w:val="8"/>
  </w:num>
  <w:num w:numId="10">
    <w:abstractNumId w:val="25"/>
  </w:num>
  <w:num w:numId="11">
    <w:abstractNumId w:val="30"/>
  </w:num>
  <w:num w:numId="12">
    <w:abstractNumId w:val="28"/>
  </w:num>
  <w:num w:numId="13">
    <w:abstractNumId w:val="3"/>
  </w:num>
  <w:num w:numId="14">
    <w:abstractNumId w:val="13"/>
  </w:num>
  <w:num w:numId="15">
    <w:abstractNumId w:val="36"/>
  </w:num>
  <w:num w:numId="16">
    <w:abstractNumId w:val="12"/>
  </w:num>
  <w:num w:numId="17">
    <w:abstractNumId w:val="1"/>
  </w:num>
  <w:num w:numId="18">
    <w:abstractNumId w:val="0"/>
  </w:num>
  <w:num w:numId="19">
    <w:abstractNumId w:val="15"/>
  </w:num>
  <w:num w:numId="20">
    <w:abstractNumId w:val="18"/>
  </w:num>
  <w:num w:numId="21">
    <w:abstractNumId w:val="4"/>
  </w:num>
  <w:num w:numId="22">
    <w:abstractNumId w:val="35"/>
  </w:num>
  <w:num w:numId="23">
    <w:abstractNumId w:val="34"/>
  </w:num>
  <w:num w:numId="24">
    <w:abstractNumId w:val="26"/>
  </w:num>
  <w:num w:numId="25">
    <w:abstractNumId w:val="7"/>
  </w:num>
  <w:num w:numId="26">
    <w:abstractNumId w:val="24"/>
  </w:num>
  <w:num w:numId="27">
    <w:abstractNumId w:val="5"/>
  </w:num>
  <w:num w:numId="28">
    <w:abstractNumId w:val="31"/>
  </w:num>
  <w:num w:numId="29">
    <w:abstractNumId w:val="16"/>
  </w:num>
  <w:num w:numId="30">
    <w:abstractNumId w:val="23"/>
  </w:num>
  <w:num w:numId="31">
    <w:abstractNumId w:val="27"/>
  </w:num>
  <w:num w:numId="32">
    <w:abstractNumId w:val="17"/>
  </w:num>
  <w:num w:numId="33">
    <w:abstractNumId w:val="29"/>
  </w:num>
  <w:num w:numId="34">
    <w:abstractNumId w:val="21"/>
  </w:num>
  <w:num w:numId="35">
    <w:abstractNumId w:val="22"/>
  </w:num>
  <w:num w:numId="36">
    <w:abstractNumId w:val="32"/>
  </w:num>
  <w:num w:numId="37">
    <w:abstractNumId w:val="9"/>
  </w:num>
  <w:num w:numId="38">
    <w:abstractNumId w:val="6"/>
  </w:num>
  <w:num w:numId="39">
    <w:abstractNumId w:val="19"/>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5149F"/>
    <w:rsid w:val="000646A7"/>
    <w:rsid w:val="00070159"/>
    <w:rsid w:val="000765E8"/>
    <w:rsid w:val="00083027"/>
    <w:rsid w:val="000912E2"/>
    <w:rsid w:val="000B4C15"/>
    <w:rsid w:val="000C173C"/>
    <w:rsid w:val="000C4C76"/>
    <w:rsid w:val="000C6205"/>
    <w:rsid w:val="000C7F23"/>
    <w:rsid w:val="000D78A3"/>
    <w:rsid w:val="000D7D8E"/>
    <w:rsid w:val="000F4A85"/>
    <w:rsid w:val="000F607E"/>
    <w:rsid w:val="00110102"/>
    <w:rsid w:val="00122C67"/>
    <w:rsid w:val="001340BA"/>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108AE"/>
    <w:rsid w:val="00220334"/>
    <w:rsid w:val="002239AD"/>
    <w:rsid w:val="0026652E"/>
    <w:rsid w:val="00273432"/>
    <w:rsid w:val="00277CB6"/>
    <w:rsid w:val="00282F30"/>
    <w:rsid w:val="00285017"/>
    <w:rsid w:val="002876D9"/>
    <w:rsid w:val="002A4F23"/>
    <w:rsid w:val="002A7E1F"/>
    <w:rsid w:val="002D3575"/>
    <w:rsid w:val="002E5105"/>
    <w:rsid w:val="002E677B"/>
    <w:rsid w:val="002F27C5"/>
    <w:rsid w:val="002F617E"/>
    <w:rsid w:val="002F6AF0"/>
    <w:rsid w:val="003046EF"/>
    <w:rsid w:val="00313268"/>
    <w:rsid w:val="00342AD1"/>
    <w:rsid w:val="00350BA9"/>
    <w:rsid w:val="00354B97"/>
    <w:rsid w:val="00360F98"/>
    <w:rsid w:val="003633B6"/>
    <w:rsid w:val="00363FF4"/>
    <w:rsid w:val="00390248"/>
    <w:rsid w:val="00390B09"/>
    <w:rsid w:val="003A7F56"/>
    <w:rsid w:val="003B58C5"/>
    <w:rsid w:val="003B6D3B"/>
    <w:rsid w:val="003D7240"/>
    <w:rsid w:val="003E6E7F"/>
    <w:rsid w:val="0040335E"/>
    <w:rsid w:val="004127BF"/>
    <w:rsid w:val="00415D0F"/>
    <w:rsid w:val="0043062E"/>
    <w:rsid w:val="00430F80"/>
    <w:rsid w:val="004408B5"/>
    <w:rsid w:val="004447A1"/>
    <w:rsid w:val="004620BA"/>
    <w:rsid w:val="004729E7"/>
    <w:rsid w:val="00487847"/>
    <w:rsid w:val="004977CD"/>
    <w:rsid w:val="004A6F62"/>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110F7"/>
    <w:rsid w:val="00624A50"/>
    <w:rsid w:val="00644B03"/>
    <w:rsid w:val="006616A7"/>
    <w:rsid w:val="006647A0"/>
    <w:rsid w:val="00691C3D"/>
    <w:rsid w:val="00695649"/>
    <w:rsid w:val="006A2A66"/>
    <w:rsid w:val="006C1ED7"/>
    <w:rsid w:val="006C6CD8"/>
    <w:rsid w:val="006D56A3"/>
    <w:rsid w:val="006E035B"/>
    <w:rsid w:val="00706453"/>
    <w:rsid w:val="00725DD9"/>
    <w:rsid w:val="00727E01"/>
    <w:rsid w:val="007859D8"/>
    <w:rsid w:val="007B676E"/>
    <w:rsid w:val="007E6BD7"/>
    <w:rsid w:val="00822893"/>
    <w:rsid w:val="00827F12"/>
    <w:rsid w:val="008309B0"/>
    <w:rsid w:val="00845670"/>
    <w:rsid w:val="0084734E"/>
    <w:rsid w:val="00852C10"/>
    <w:rsid w:val="00867EC7"/>
    <w:rsid w:val="00870843"/>
    <w:rsid w:val="008B334D"/>
    <w:rsid w:val="008B53A2"/>
    <w:rsid w:val="008B6E1C"/>
    <w:rsid w:val="008D5C0E"/>
    <w:rsid w:val="008F2016"/>
    <w:rsid w:val="008F3A21"/>
    <w:rsid w:val="008F3B6E"/>
    <w:rsid w:val="00904C46"/>
    <w:rsid w:val="0091655D"/>
    <w:rsid w:val="00923D6F"/>
    <w:rsid w:val="00942F48"/>
    <w:rsid w:val="00956E62"/>
    <w:rsid w:val="00967903"/>
    <w:rsid w:val="00974624"/>
    <w:rsid w:val="00975AC2"/>
    <w:rsid w:val="0099305C"/>
    <w:rsid w:val="009A2E3C"/>
    <w:rsid w:val="009A3562"/>
    <w:rsid w:val="009A71FA"/>
    <w:rsid w:val="009D1268"/>
    <w:rsid w:val="009D19CA"/>
    <w:rsid w:val="009F5F27"/>
    <w:rsid w:val="00A03308"/>
    <w:rsid w:val="00A04FD2"/>
    <w:rsid w:val="00A33FCF"/>
    <w:rsid w:val="00A4483B"/>
    <w:rsid w:val="00A46FA9"/>
    <w:rsid w:val="00A73539"/>
    <w:rsid w:val="00A82D45"/>
    <w:rsid w:val="00A87203"/>
    <w:rsid w:val="00AB45BE"/>
    <w:rsid w:val="00AC29C6"/>
    <w:rsid w:val="00B030F5"/>
    <w:rsid w:val="00B0748F"/>
    <w:rsid w:val="00B61FDB"/>
    <w:rsid w:val="00B63277"/>
    <w:rsid w:val="00B72CD9"/>
    <w:rsid w:val="00B931B4"/>
    <w:rsid w:val="00BA6AB8"/>
    <w:rsid w:val="00BA7919"/>
    <w:rsid w:val="00BC40F1"/>
    <w:rsid w:val="00C40728"/>
    <w:rsid w:val="00C4427F"/>
    <w:rsid w:val="00C532E5"/>
    <w:rsid w:val="00C73BE2"/>
    <w:rsid w:val="00C75068"/>
    <w:rsid w:val="00C818E1"/>
    <w:rsid w:val="00C860DD"/>
    <w:rsid w:val="00C97AF7"/>
    <w:rsid w:val="00CA22EA"/>
    <w:rsid w:val="00CB28D3"/>
    <w:rsid w:val="00CB3483"/>
    <w:rsid w:val="00CB55B6"/>
    <w:rsid w:val="00CD4ADA"/>
    <w:rsid w:val="00CF501A"/>
    <w:rsid w:val="00D4347C"/>
    <w:rsid w:val="00D45A9E"/>
    <w:rsid w:val="00D63B5E"/>
    <w:rsid w:val="00D741D2"/>
    <w:rsid w:val="00D93CDA"/>
    <w:rsid w:val="00DA0477"/>
    <w:rsid w:val="00DA3C51"/>
    <w:rsid w:val="00DA5803"/>
    <w:rsid w:val="00E07A76"/>
    <w:rsid w:val="00E2761B"/>
    <w:rsid w:val="00E67C17"/>
    <w:rsid w:val="00E826FB"/>
    <w:rsid w:val="00EA2798"/>
    <w:rsid w:val="00EB1231"/>
    <w:rsid w:val="00EB26D5"/>
    <w:rsid w:val="00EF01A8"/>
    <w:rsid w:val="00F028D0"/>
    <w:rsid w:val="00F04031"/>
    <w:rsid w:val="00F07B79"/>
    <w:rsid w:val="00F10E07"/>
    <w:rsid w:val="00F200EC"/>
    <w:rsid w:val="00F23CD4"/>
    <w:rsid w:val="00F30F26"/>
    <w:rsid w:val="00F3794F"/>
    <w:rsid w:val="00F40D24"/>
    <w:rsid w:val="00F57FC5"/>
    <w:rsid w:val="00F75B98"/>
    <w:rsid w:val="00F760E9"/>
    <w:rsid w:val="00F85D0B"/>
    <w:rsid w:val="00FA04AE"/>
    <w:rsid w:val="00FA2863"/>
    <w:rsid w:val="00FA7E5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uiPriority w:val="99"/>
    <w:rsid w:val="006110F7"/>
    <w:pPr>
      <w:numPr>
        <w:numId w:val="3"/>
      </w:numPr>
    </w:pPr>
  </w:style>
  <w:style w:type="paragraph" w:customStyle="1" w:styleId="05cBulletedList3TEACH">
    <w:name w:val="05c Bulleted List #3 (TEACH)"/>
    <w:basedOn w:val="ListBullet3"/>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5454">
      <w:bodyDiv w:val="1"/>
      <w:marLeft w:val="0"/>
      <w:marRight w:val="0"/>
      <w:marTop w:val="0"/>
      <w:marBottom w:val="0"/>
      <w:divBdr>
        <w:top w:val="none" w:sz="0" w:space="0" w:color="auto"/>
        <w:left w:val="none" w:sz="0" w:space="0" w:color="auto"/>
        <w:bottom w:val="none" w:sz="0" w:space="0" w:color="auto"/>
        <w:right w:val="none" w:sz="0" w:space="0" w:color="auto"/>
      </w:divBdr>
      <w:divsChild>
        <w:div w:id="1316452794">
          <w:marLeft w:val="0"/>
          <w:marRight w:val="0"/>
          <w:marTop w:val="0"/>
          <w:marBottom w:val="0"/>
          <w:divBdr>
            <w:top w:val="none" w:sz="0" w:space="0" w:color="auto"/>
            <w:left w:val="none" w:sz="0" w:space="0" w:color="auto"/>
            <w:bottom w:val="none" w:sz="0" w:space="0" w:color="auto"/>
            <w:right w:val="none" w:sz="0" w:space="0" w:color="auto"/>
          </w:divBdr>
          <w:divsChild>
            <w:div w:id="833573399">
              <w:marLeft w:val="0"/>
              <w:marRight w:val="0"/>
              <w:marTop w:val="240"/>
              <w:marBottom w:val="0"/>
              <w:divBdr>
                <w:top w:val="none" w:sz="0" w:space="0" w:color="auto"/>
                <w:left w:val="none" w:sz="0" w:space="0" w:color="auto"/>
                <w:bottom w:val="none" w:sz="0" w:space="0" w:color="auto"/>
                <w:right w:val="none" w:sz="0" w:space="0" w:color="auto"/>
              </w:divBdr>
              <w:divsChild>
                <w:div w:id="562717160">
                  <w:marLeft w:val="0"/>
                  <w:marRight w:val="0"/>
                  <w:marTop w:val="0"/>
                  <w:marBottom w:val="0"/>
                  <w:divBdr>
                    <w:top w:val="none" w:sz="0" w:space="0" w:color="auto"/>
                    <w:left w:val="none" w:sz="0" w:space="0" w:color="auto"/>
                    <w:bottom w:val="none" w:sz="0" w:space="0" w:color="auto"/>
                    <w:right w:val="none" w:sz="0" w:space="0" w:color="auto"/>
                  </w:divBdr>
                  <w:divsChild>
                    <w:div w:id="8045419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9161-77EB-4F2E-8608-AFD47349B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2016-04-06T14:19:00Z</cp:lastPrinted>
  <dcterms:created xsi:type="dcterms:W3CDTF">2016-05-18T16:54:00Z</dcterms:created>
  <dcterms:modified xsi:type="dcterms:W3CDTF">2016-05-18T16:54:00Z</dcterms:modified>
</cp:coreProperties>
</file>