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942F48">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942F48">
              <w:rPr>
                <w:rFonts w:ascii="Times New Roman" w:eastAsia="Calibri" w:hAnsi="Times New Roman" w:cs="Times New Roman"/>
                <w:b/>
                <w:bCs/>
                <w:kern w:val="28"/>
                <w:sz w:val="24"/>
                <w:szCs w:val="24"/>
              </w:rPr>
              <w:t xml:space="preserve"> weeks / 200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 xml:space="preserve">Hrs.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2F617E" w:rsidP="00A04FD2">
            <w:pPr>
              <w:rPr>
                <w:rFonts w:ascii="Times New Roman" w:hAnsi="Times New Roman" w:cs="Times New Roman"/>
                <w:b/>
                <w:sz w:val="24"/>
                <w:szCs w:val="24"/>
              </w:rPr>
            </w:pPr>
            <w:r>
              <w:rPr>
                <w:rFonts w:ascii="Times New Roman" w:hAnsi="Times New Roman" w:cs="Times New Roman"/>
                <w:b/>
                <w:sz w:val="24"/>
                <w:szCs w:val="24"/>
              </w:rPr>
              <w:t>Patient Care</w:t>
            </w:r>
            <w:r w:rsidR="005C4AF8">
              <w:rPr>
                <w:rFonts w:ascii="Times New Roman" w:hAnsi="Times New Roman" w:cs="Times New Roman"/>
                <w:b/>
                <w:sz w:val="24"/>
                <w:szCs w:val="24"/>
              </w:rPr>
              <w:t xml:space="preserve"> Technician</w:t>
            </w:r>
          </w:p>
        </w:tc>
        <w:tc>
          <w:tcPr>
            <w:tcW w:w="1846" w:type="dxa"/>
            <w:gridSpan w:val="2"/>
            <w:tcBorders>
              <w:top w:val="nil"/>
              <w:left w:val="nil"/>
              <w:bottom w:val="single" w:sz="12" w:space="0" w:color="auto"/>
              <w:right w:val="nil"/>
            </w:tcBorders>
          </w:tcPr>
          <w:p w:rsidR="00C40728" w:rsidRPr="00A04FD2" w:rsidRDefault="002A7E1F" w:rsidP="002A7E1F">
            <w:pPr>
              <w:rPr>
                <w:rFonts w:ascii="Times New Roman" w:hAnsi="Times New Roman" w:cs="Times New Roman"/>
                <w:b/>
                <w:sz w:val="24"/>
                <w:szCs w:val="24"/>
              </w:rPr>
            </w:pPr>
            <w:r>
              <w:rPr>
                <w:rFonts w:ascii="Times New Roman" w:hAnsi="Times New Roman" w:cs="Times New Roman"/>
                <w:b/>
                <w:sz w:val="24"/>
                <w:szCs w:val="24"/>
              </w:rPr>
              <w:t>01</w:t>
            </w:r>
            <w:r w:rsidR="009A71FA">
              <w:rPr>
                <w:rFonts w:ascii="Times New Roman" w:hAnsi="Times New Roman" w:cs="Times New Roman"/>
                <w:b/>
                <w:sz w:val="24"/>
                <w:szCs w:val="24"/>
              </w:rPr>
              <w:t>/2</w:t>
            </w:r>
            <w:r>
              <w:rPr>
                <w:rFonts w:ascii="Times New Roman" w:hAnsi="Times New Roman" w:cs="Times New Roman"/>
                <w:b/>
                <w:sz w:val="24"/>
                <w:szCs w:val="24"/>
              </w:rPr>
              <w:t>0</w:t>
            </w:r>
            <w:r w:rsidR="00C40728" w:rsidRPr="00A04FD2">
              <w:rPr>
                <w:rFonts w:ascii="Times New Roman" w:hAnsi="Times New Roman" w:cs="Times New Roman"/>
                <w:b/>
                <w:sz w:val="24"/>
                <w:szCs w:val="24"/>
              </w:rPr>
              <w:t>/201</w:t>
            </w:r>
            <w:r>
              <w:rPr>
                <w:rFonts w:ascii="Times New Roman" w:hAnsi="Times New Roman" w:cs="Times New Roman"/>
                <w:b/>
                <w:sz w:val="24"/>
                <w:szCs w:val="24"/>
              </w:rPr>
              <w:t>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8F3A21" w:rsidP="008F3A21">
            <w:pPr>
              <w:rPr>
                <w:rFonts w:ascii="Times New Roman" w:hAnsi="Times New Roman" w:cs="Times New Roman"/>
                <w:b/>
                <w:sz w:val="24"/>
                <w:szCs w:val="24"/>
              </w:rPr>
            </w:pPr>
            <w:r>
              <w:rPr>
                <w:rFonts w:ascii="Times New Roman" w:hAnsi="Times New Roman" w:cs="Times New Roman"/>
                <w:b/>
                <w:sz w:val="24"/>
                <w:szCs w:val="24"/>
              </w:rPr>
              <w:t>PC</w:t>
            </w:r>
            <w:r w:rsidR="00974624">
              <w:rPr>
                <w:rFonts w:ascii="Times New Roman" w:hAnsi="Times New Roman" w:cs="Times New Roman"/>
                <w:b/>
                <w:sz w:val="24"/>
                <w:szCs w:val="24"/>
              </w:rPr>
              <w:t>T</w:t>
            </w:r>
            <w:r w:rsidR="009A71FA">
              <w:rPr>
                <w:rFonts w:ascii="Times New Roman" w:hAnsi="Times New Roman" w:cs="Times New Roman"/>
                <w:b/>
                <w:sz w:val="24"/>
                <w:szCs w:val="24"/>
              </w:rPr>
              <w:t>1</w:t>
            </w:r>
            <w:r>
              <w:rPr>
                <w:rFonts w:ascii="Times New Roman" w:hAnsi="Times New Roman" w:cs="Times New Roman"/>
                <w:b/>
                <w:sz w:val="24"/>
                <w:szCs w:val="24"/>
              </w:rPr>
              <w:t>1</w:t>
            </w:r>
            <w:r w:rsidR="009A71FA">
              <w:rPr>
                <w:rFonts w:ascii="Times New Roman" w:hAnsi="Times New Roman" w:cs="Times New Roman"/>
                <w:b/>
                <w:sz w:val="24"/>
                <w:szCs w:val="24"/>
              </w:rPr>
              <w:t>5</w:t>
            </w:r>
          </w:p>
        </w:tc>
        <w:tc>
          <w:tcPr>
            <w:tcW w:w="5791" w:type="dxa"/>
            <w:gridSpan w:val="3"/>
            <w:tcBorders>
              <w:top w:val="nil"/>
              <w:left w:val="nil"/>
              <w:bottom w:val="single" w:sz="12" w:space="0" w:color="auto"/>
              <w:right w:val="nil"/>
            </w:tcBorders>
          </w:tcPr>
          <w:p w:rsidR="00C40728" w:rsidRPr="00A04FD2" w:rsidRDefault="008F3A21" w:rsidP="00A04FD2">
            <w:pPr>
              <w:rPr>
                <w:rFonts w:ascii="Times New Roman" w:hAnsi="Times New Roman" w:cs="Times New Roman"/>
                <w:sz w:val="24"/>
                <w:szCs w:val="24"/>
              </w:rPr>
            </w:pPr>
            <w:r>
              <w:rPr>
                <w:rFonts w:ascii="Times New Roman" w:eastAsia="Times New Roman" w:hAnsi="Times New Roman" w:cs="Times New Roman"/>
                <w:b/>
                <w:sz w:val="24"/>
                <w:szCs w:val="24"/>
              </w:rPr>
              <w:t>PCT</w:t>
            </w:r>
            <w:r w:rsidR="009A71FA" w:rsidRPr="009A71FA">
              <w:rPr>
                <w:rFonts w:ascii="Times New Roman" w:eastAsia="Times New Roman" w:hAnsi="Times New Roman" w:cs="Times New Roman"/>
                <w:b/>
                <w:sz w:val="24"/>
                <w:szCs w:val="24"/>
              </w:rPr>
              <w:t xml:space="preserve"> Clinical Externship</w:t>
            </w:r>
          </w:p>
        </w:tc>
        <w:tc>
          <w:tcPr>
            <w:tcW w:w="930" w:type="dxa"/>
            <w:tcBorders>
              <w:top w:val="nil"/>
              <w:left w:val="nil"/>
              <w:bottom w:val="single" w:sz="12" w:space="0" w:color="auto"/>
              <w:right w:val="nil"/>
            </w:tcBorders>
          </w:tcPr>
          <w:p w:rsidR="00C40728" w:rsidRPr="00A04FD2" w:rsidRDefault="00F26484" w:rsidP="00C40728">
            <w:pPr>
              <w:jc w:val="center"/>
              <w:rPr>
                <w:rFonts w:ascii="Times New Roman" w:hAnsi="Times New Roman" w:cs="Times New Roman"/>
                <w:sz w:val="24"/>
                <w:szCs w:val="24"/>
              </w:rPr>
            </w:pPr>
            <w:r>
              <w:rPr>
                <w:rFonts w:ascii="Times New Roman" w:hAnsi="Times New Roman" w:cs="Times New Roman"/>
                <w:sz w:val="24"/>
                <w:szCs w:val="24"/>
              </w:rPr>
              <w:t>6</w:t>
            </w:r>
            <w:r w:rsidR="00277CB6">
              <w:rPr>
                <w:rFonts w:ascii="Times New Roman" w:hAnsi="Times New Roman" w:cs="Times New Roman"/>
                <w:sz w:val="24"/>
                <w:szCs w:val="24"/>
              </w:rPr>
              <w:t>0</w:t>
            </w:r>
          </w:p>
        </w:tc>
        <w:tc>
          <w:tcPr>
            <w:tcW w:w="916" w:type="dxa"/>
            <w:tcBorders>
              <w:top w:val="nil"/>
              <w:left w:val="nil"/>
              <w:bottom w:val="single" w:sz="12" w:space="0" w:color="auto"/>
              <w:right w:val="nil"/>
            </w:tcBorders>
          </w:tcPr>
          <w:p w:rsidR="00C40728" w:rsidRPr="00A04FD2" w:rsidRDefault="00F26484" w:rsidP="00F26484">
            <w:pPr>
              <w:jc w:val="center"/>
              <w:rPr>
                <w:rFonts w:ascii="Times New Roman" w:hAnsi="Times New Roman" w:cs="Times New Roman"/>
                <w:sz w:val="24"/>
                <w:szCs w:val="24"/>
              </w:rPr>
            </w:pPr>
            <w:r>
              <w:rPr>
                <w:rFonts w:ascii="Times New Roman" w:hAnsi="Times New Roman" w:cs="Times New Roman"/>
                <w:sz w:val="24"/>
                <w:szCs w:val="24"/>
              </w:rPr>
              <w:t>0</w:t>
            </w:r>
            <w:bookmarkStart w:id="0" w:name="_GoBack"/>
            <w:bookmarkEnd w:id="0"/>
          </w:p>
        </w:tc>
      </w:tr>
      <w:tr w:rsidR="00F23CD4" w:rsidTr="0058000B">
        <w:trPr>
          <w:jc w:val="center"/>
        </w:trPr>
        <w:tc>
          <w:tcPr>
            <w:tcW w:w="9360" w:type="dxa"/>
            <w:gridSpan w:val="6"/>
            <w:tcBorders>
              <w:top w:val="single" w:sz="12" w:space="0" w:color="auto"/>
              <w:left w:val="nil"/>
              <w:bottom w:val="single" w:sz="12" w:space="0" w:color="auto"/>
              <w:right w:val="nil"/>
            </w:tcBorders>
          </w:tcPr>
          <w:p w:rsidR="00F200EC" w:rsidRDefault="00F23CD4" w:rsidP="00F200EC">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F200EC" w:rsidRPr="00F200EC">
              <w:rPr>
                <w:rFonts w:ascii="Times New Roman" w:eastAsia="Times New Roman" w:hAnsi="Times New Roman" w:cs="Times New Roman"/>
                <w:sz w:val="24"/>
                <w:szCs w:val="24"/>
              </w:rPr>
              <w:t>This 6</w:t>
            </w:r>
            <w:r w:rsidR="009A71FA" w:rsidRPr="00F200EC">
              <w:rPr>
                <w:rFonts w:ascii="Times New Roman" w:eastAsia="Times New Roman" w:hAnsi="Times New Roman" w:cs="Times New Roman"/>
                <w:sz w:val="24"/>
                <w:szCs w:val="24"/>
              </w:rPr>
              <w:t xml:space="preserve">0-hour module is designed to provide the student with supervised, practical hands-on and observational experiences in the </w:t>
            </w:r>
            <w:r w:rsidR="00F200EC" w:rsidRPr="00F200EC">
              <w:rPr>
                <w:rFonts w:ascii="Times New Roman" w:eastAsia="Times New Roman" w:hAnsi="Times New Roman" w:cs="Times New Roman"/>
                <w:sz w:val="24"/>
                <w:szCs w:val="24"/>
              </w:rPr>
              <w:t xml:space="preserve">field of study. </w:t>
            </w:r>
            <w:r w:rsidR="00F200EC" w:rsidRPr="00F200EC">
              <w:rPr>
                <w:rFonts w:ascii="Times New Roman" w:hAnsi="Times New Roman" w:cs="Times New Roman"/>
                <w:color w:val="333333"/>
                <w:lang w:val="en"/>
              </w:rPr>
              <w:t>The Student PCT Extern provides direct patient care under the direction of the RN professional to all assigned patients, and maintains a safe patient area.  He/she assumes responsibility and accountability for patient care as a team member in order to achieve established outcomes</w:t>
            </w:r>
            <w:r w:rsidR="00F200EC">
              <w:rPr>
                <w:rFonts w:ascii="Arial" w:hAnsi="Arial" w:cs="Arial"/>
                <w:color w:val="333333"/>
                <w:lang w:val="en"/>
              </w:rPr>
              <w:t>.</w:t>
            </w:r>
            <w:r w:rsidR="00F200EC" w:rsidRPr="009A71FA">
              <w:rPr>
                <w:rFonts w:ascii="Times New Roman" w:eastAsia="Times New Roman" w:hAnsi="Times New Roman" w:cs="Times New Roman"/>
                <w:sz w:val="24"/>
                <w:szCs w:val="24"/>
              </w:rPr>
              <w:t xml:space="preserve"> .   </w:t>
            </w:r>
          </w:p>
          <w:p w:rsidR="00F200EC" w:rsidRPr="0084734E" w:rsidRDefault="00F200EC" w:rsidP="00F200EC">
            <w:pPr>
              <w:jc w:val="both"/>
              <w:rPr>
                <w:rFonts w:ascii="Times New Roman" w:eastAsia="Times New Roman" w:hAnsi="Times New Roman" w:cs="Times New Roman"/>
                <w:sz w:val="24"/>
                <w:szCs w:val="24"/>
              </w:rPr>
            </w:pPr>
          </w:p>
        </w:tc>
      </w:tr>
      <w:tr w:rsidR="00F23CD4" w:rsidTr="009A71FA">
        <w:trPr>
          <w:trHeight w:val="177"/>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p w:rsidR="00F85D0B" w:rsidRDefault="00F85D0B" w:rsidP="00F85D0B">
      <w:pPr>
        <w:tabs>
          <w:tab w:val="center" w:pos="4680"/>
          <w:tab w:val="left" w:pos="5610"/>
        </w:tabs>
        <w:rPr>
          <w:rFonts w:ascii="Times New Roman" w:hAnsi="Times New Roman" w:cs="Times New Roman"/>
          <w:sz w:val="24"/>
          <w:szCs w:val="24"/>
        </w:rPr>
      </w:pPr>
      <w:r w:rsidRPr="00B61FDB">
        <w:rPr>
          <w:rFonts w:ascii="Times New Roman" w:hAnsi="Times New Roman" w:cs="Times New Roman"/>
          <w:b/>
          <w:sz w:val="24"/>
          <w:szCs w:val="24"/>
          <w:u w:val="single"/>
        </w:rPr>
        <w:t>Course</w:t>
      </w:r>
      <w:r w:rsidRPr="00122C67">
        <w:rPr>
          <w:rFonts w:ascii="Times New Roman" w:hAnsi="Times New Roman" w:cs="Times New Roman"/>
          <w:b/>
          <w:sz w:val="28"/>
          <w:szCs w:val="24"/>
          <w:u w:val="single"/>
        </w:rPr>
        <w:t xml:space="preserve"> </w:t>
      </w:r>
      <w:r w:rsidRPr="00B61FDB">
        <w:rPr>
          <w:rFonts w:ascii="Times New Roman" w:hAnsi="Times New Roman" w:cs="Times New Roman"/>
          <w:b/>
          <w:sz w:val="24"/>
          <w:szCs w:val="24"/>
          <w:u w:val="single"/>
        </w:rPr>
        <w:t>Objectives</w:t>
      </w:r>
      <w:r>
        <w:rPr>
          <w:rFonts w:ascii="Times New Roman" w:hAnsi="Times New Roman" w:cs="Times New Roman"/>
          <w:sz w:val="24"/>
          <w:szCs w:val="24"/>
        </w:rPr>
        <w:br/>
      </w:r>
      <w:r w:rsidRPr="00F85D0B">
        <w:rPr>
          <w:rFonts w:ascii="Times New Roman" w:hAnsi="Times New Roman" w:cs="Times New Roman"/>
          <w:sz w:val="24"/>
          <w:szCs w:val="24"/>
        </w:rPr>
        <w:t xml:space="preserve">Upon completion of required course work, the student will </w:t>
      </w:r>
      <w:r>
        <w:rPr>
          <w:rFonts w:ascii="Times New Roman" w:hAnsi="Times New Roman" w:cs="Times New Roman"/>
          <w:sz w:val="24"/>
          <w:szCs w:val="24"/>
        </w:rPr>
        <w:t>be able to:</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Performs assigned components of assessment in an ongoing and systematic manner focusing on physiologic, psychosocial, and cognitive status.</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Performs data collection and documentation of I&amp;O, vital signs, weights, and reports these and/or significant changes.</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Provides hygienic care, positions patients, pre/post-operative care, post mortem care, ambulating, and meals.</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Provides a safe patient environment by answering call lights promptly, communicating with the RN immediately for any change in patient’s condition.</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Take personal responsibilities for assisting the </w:t>
      </w:r>
      <w:r w:rsidR="00904C46">
        <w:rPr>
          <w:rFonts w:ascii="Times New Roman" w:hAnsi="Times New Roman" w:cs="Times New Roman"/>
          <w:sz w:val="24"/>
          <w:szCs w:val="24"/>
        </w:rPr>
        <w:t>RN</w:t>
      </w:r>
      <w:r w:rsidRPr="002108AE">
        <w:rPr>
          <w:rFonts w:ascii="Times New Roman" w:hAnsi="Times New Roman" w:cs="Times New Roman"/>
          <w:sz w:val="24"/>
          <w:szCs w:val="24"/>
        </w:rPr>
        <w:t xml:space="preserve"> in improving direct patient care.</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Demonstrate ethical conduct in all activities related to the delivery </w:t>
      </w:r>
      <w:r w:rsidR="00904C46">
        <w:rPr>
          <w:rFonts w:ascii="Times New Roman" w:hAnsi="Times New Roman" w:cs="Times New Roman"/>
          <w:sz w:val="24"/>
          <w:szCs w:val="24"/>
        </w:rPr>
        <w:t>of care</w:t>
      </w:r>
      <w:r w:rsidR="008F3A21">
        <w:rPr>
          <w:rFonts w:ascii="Times New Roman" w:hAnsi="Times New Roman" w:cs="Times New Roman"/>
          <w:sz w:val="24"/>
          <w:szCs w:val="24"/>
        </w:rPr>
        <w:t xml:space="preserve"> </w:t>
      </w:r>
      <w:r w:rsidRPr="002108AE">
        <w:rPr>
          <w:rFonts w:ascii="Times New Roman" w:hAnsi="Times New Roman" w:cs="Times New Roman"/>
          <w:sz w:val="24"/>
          <w:szCs w:val="24"/>
        </w:rPr>
        <w:t>and job-related activities.</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Maintain an image appropriate for the profession of </w:t>
      </w:r>
      <w:r w:rsidR="00904C46">
        <w:rPr>
          <w:rFonts w:ascii="Times New Roman" w:hAnsi="Times New Roman" w:cs="Times New Roman"/>
          <w:sz w:val="24"/>
          <w:szCs w:val="24"/>
        </w:rPr>
        <w:t>PCT</w:t>
      </w:r>
      <w:r w:rsidRPr="002108AE">
        <w:rPr>
          <w:rFonts w:ascii="Times New Roman" w:hAnsi="Times New Roman" w:cs="Times New Roman"/>
          <w:sz w:val="24"/>
          <w:szCs w:val="24"/>
        </w:rPr>
        <w:t>.</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Understand the need to and resolve conflicts through negotiation.</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Understand the principles for managing change.</w:t>
      </w:r>
    </w:p>
    <w:p w:rsid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Appreciate the need to adapt direct patient care to meet the needs of cultural diversity.</w:t>
      </w:r>
    </w:p>
    <w:p w:rsidR="00087AF0" w:rsidRDefault="00087AF0" w:rsidP="00087AF0">
      <w:pPr>
        <w:tabs>
          <w:tab w:val="center" w:pos="4680"/>
          <w:tab w:val="left" w:pos="5610"/>
        </w:tabs>
        <w:rPr>
          <w:rFonts w:ascii="Times New Roman" w:hAnsi="Times New Roman" w:cs="Times New Roman"/>
          <w:sz w:val="24"/>
          <w:szCs w:val="24"/>
        </w:rPr>
      </w:pPr>
    </w:p>
    <w:p w:rsidR="00087AF0" w:rsidRPr="00087AF0" w:rsidRDefault="00087AF0" w:rsidP="00087AF0">
      <w:pPr>
        <w:tabs>
          <w:tab w:val="center" w:pos="4680"/>
          <w:tab w:val="left" w:pos="5610"/>
        </w:tabs>
        <w:rPr>
          <w:rFonts w:ascii="Times New Roman" w:hAnsi="Times New Roman" w:cs="Times New Roman"/>
          <w:sz w:val="24"/>
          <w:szCs w:val="24"/>
        </w:rPr>
      </w:pPr>
    </w:p>
    <w:p w:rsidR="002108AE" w:rsidRPr="002108AE" w:rsidRDefault="002108AE" w:rsidP="002108AE">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The student </w:t>
      </w:r>
      <w:r w:rsidRPr="00122C67">
        <w:rPr>
          <w:rFonts w:ascii="Times New Roman" w:hAnsi="Times New Roman" w:cs="Times New Roman"/>
          <w:b/>
          <w:i/>
          <w:sz w:val="24"/>
          <w:szCs w:val="24"/>
        </w:rPr>
        <w:t>MUST</w:t>
      </w:r>
      <w:r w:rsidRPr="002108AE">
        <w:rPr>
          <w:rFonts w:ascii="Times New Roman" w:hAnsi="Times New Roman" w:cs="Times New Roman"/>
          <w:sz w:val="24"/>
          <w:szCs w:val="24"/>
        </w:rPr>
        <w:t xml:space="preserve"> notify both the </w:t>
      </w:r>
      <w:r w:rsidR="00122C67">
        <w:rPr>
          <w:rFonts w:ascii="Times New Roman" w:hAnsi="Times New Roman" w:cs="Times New Roman"/>
          <w:sz w:val="24"/>
          <w:szCs w:val="24"/>
        </w:rPr>
        <w:t>Allied Health</w:t>
      </w:r>
      <w:r w:rsidRPr="002108AE">
        <w:rPr>
          <w:rFonts w:ascii="Times New Roman" w:hAnsi="Times New Roman" w:cs="Times New Roman"/>
          <w:sz w:val="24"/>
          <w:szCs w:val="24"/>
        </w:rPr>
        <w:t xml:space="preserve"> Program Coordinator and the externsh</w:t>
      </w:r>
      <w:r>
        <w:rPr>
          <w:rFonts w:ascii="Times New Roman" w:hAnsi="Times New Roman" w:cs="Times New Roman"/>
          <w:sz w:val="24"/>
          <w:szCs w:val="24"/>
        </w:rPr>
        <w:t xml:space="preserve">ip site supervisor if unable to </w:t>
      </w:r>
      <w:r w:rsidRPr="002108AE">
        <w:rPr>
          <w:rFonts w:ascii="Times New Roman" w:hAnsi="Times New Roman" w:cs="Times New Roman"/>
          <w:sz w:val="24"/>
          <w:szCs w:val="24"/>
        </w:rPr>
        <w:t>attend on any day due to illness or emergency.</w:t>
      </w:r>
    </w:p>
    <w:p w:rsidR="002108AE" w:rsidRPr="002108AE" w:rsidRDefault="002108AE" w:rsidP="002108AE">
      <w:pPr>
        <w:tabs>
          <w:tab w:val="center" w:pos="4680"/>
          <w:tab w:val="left" w:pos="5610"/>
        </w:tabs>
        <w:rPr>
          <w:rFonts w:ascii="Times New Roman" w:hAnsi="Times New Roman" w:cs="Times New Roman"/>
          <w:sz w:val="24"/>
          <w:szCs w:val="24"/>
        </w:rPr>
      </w:pPr>
      <w:r w:rsidRPr="00122C67">
        <w:rPr>
          <w:rFonts w:ascii="Times New Roman" w:hAnsi="Times New Roman" w:cs="Times New Roman"/>
          <w:i/>
          <w:sz w:val="24"/>
          <w:szCs w:val="24"/>
          <w:u w:val="single"/>
        </w:rPr>
        <w:t>NOTE:</w:t>
      </w:r>
      <w:r w:rsidRPr="002108AE">
        <w:rPr>
          <w:rFonts w:ascii="Times New Roman" w:hAnsi="Times New Roman" w:cs="Times New Roman"/>
          <w:sz w:val="24"/>
          <w:szCs w:val="24"/>
        </w:rPr>
        <w:t xml:space="preserve"> The student may be dismissed from the site at the request of the </w:t>
      </w:r>
      <w:r w:rsidR="00122C67">
        <w:rPr>
          <w:rFonts w:ascii="Times New Roman" w:hAnsi="Times New Roman" w:cs="Times New Roman"/>
          <w:sz w:val="24"/>
          <w:szCs w:val="24"/>
        </w:rPr>
        <w:t xml:space="preserve">site supervisor if absences are </w:t>
      </w:r>
      <w:r w:rsidRPr="002108AE">
        <w:rPr>
          <w:rFonts w:ascii="Times New Roman" w:hAnsi="Times New Roman" w:cs="Times New Roman"/>
          <w:sz w:val="24"/>
          <w:szCs w:val="24"/>
        </w:rPr>
        <w:t>excessive.</w:t>
      </w:r>
    </w:p>
    <w:p w:rsidR="00F85D0B" w:rsidRDefault="002108AE" w:rsidP="00F85D0B">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If the extern is released from a site for di</w:t>
      </w:r>
      <w:r w:rsidR="00122C67">
        <w:rPr>
          <w:rFonts w:ascii="Times New Roman" w:hAnsi="Times New Roman" w:cs="Times New Roman"/>
          <w:sz w:val="24"/>
          <w:szCs w:val="24"/>
        </w:rPr>
        <w:t xml:space="preserve">sciplinary reasons, a grade of </w:t>
      </w:r>
      <w:r w:rsidRPr="002108AE">
        <w:rPr>
          <w:rFonts w:ascii="Times New Roman" w:hAnsi="Times New Roman" w:cs="Times New Roman"/>
          <w:sz w:val="24"/>
          <w:szCs w:val="24"/>
        </w:rPr>
        <w:t xml:space="preserve">F will </w:t>
      </w:r>
      <w:r w:rsidR="00122C67">
        <w:rPr>
          <w:rFonts w:ascii="Times New Roman" w:hAnsi="Times New Roman" w:cs="Times New Roman"/>
          <w:sz w:val="24"/>
          <w:szCs w:val="24"/>
        </w:rPr>
        <w:t xml:space="preserve">be assigned for the course. The </w:t>
      </w:r>
      <w:r w:rsidRPr="002108AE">
        <w:rPr>
          <w:rFonts w:ascii="Times New Roman" w:hAnsi="Times New Roman" w:cs="Times New Roman"/>
          <w:sz w:val="24"/>
          <w:szCs w:val="24"/>
        </w:rPr>
        <w:t>Program Coordinator, Dean, and/or the Executive Director shall decide if the student</w:t>
      </w:r>
      <w:r w:rsidR="00122C67">
        <w:rPr>
          <w:rFonts w:ascii="Times New Roman" w:hAnsi="Times New Roman" w:cs="Times New Roman"/>
          <w:sz w:val="24"/>
          <w:szCs w:val="24"/>
        </w:rPr>
        <w:t xml:space="preserve"> </w:t>
      </w:r>
      <w:r w:rsidR="00122C67">
        <w:rPr>
          <w:rFonts w:ascii="Times New Roman" w:hAnsi="Times New Roman" w:cs="Times New Roman"/>
          <w:sz w:val="24"/>
          <w:szCs w:val="24"/>
        </w:rPr>
        <w:lastRenderedPageBreak/>
        <w:t xml:space="preserve">will be allowed to continue in </w:t>
      </w:r>
      <w:r w:rsidRPr="002108AE">
        <w:rPr>
          <w:rFonts w:ascii="Times New Roman" w:hAnsi="Times New Roman" w:cs="Times New Roman"/>
          <w:sz w:val="24"/>
          <w:szCs w:val="24"/>
        </w:rPr>
        <w:t>the program, and if so allowed, the student will be required to complete another</w:t>
      </w:r>
      <w:r w:rsidR="008F3A21">
        <w:rPr>
          <w:rFonts w:ascii="Times New Roman" w:hAnsi="Times New Roman" w:cs="Times New Roman"/>
          <w:sz w:val="24"/>
          <w:szCs w:val="24"/>
        </w:rPr>
        <w:t xml:space="preserve"> full externship (6</w:t>
      </w:r>
      <w:r w:rsidR="00122C67">
        <w:rPr>
          <w:rFonts w:ascii="Times New Roman" w:hAnsi="Times New Roman" w:cs="Times New Roman"/>
          <w:sz w:val="24"/>
          <w:szCs w:val="24"/>
        </w:rPr>
        <w:t xml:space="preserve">0 hours) at </w:t>
      </w:r>
      <w:r w:rsidRPr="002108AE">
        <w:rPr>
          <w:rFonts w:ascii="Times New Roman" w:hAnsi="Times New Roman" w:cs="Times New Roman"/>
          <w:sz w:val="24"/>
          <w:szCs w:val="24"/>
        </w:rPr>
        <w:t>another site. If the student must change sites due to personal reasons, the Prog</w:t>
      </w:r>
      <w:r w:rsidR="00122C67">
        <w:rPr>
          <w:rFonts w:ascii="Times New Roman" w:hAnsi="Times New Roman" w:cs="Times New Roman"/>
          <w:sz w:val="24"/>
          <w:szCs w:val="24"/>
        </w:rPr>
        <w:t xml:space="preserve">ram Coordinator will attempt to </w:t>
      </w:r>
      <w:r w:rsidRPr="002108AE">
        <w:rPr>
          <w:rFonts w:ascii="Times New Roman" w:hAnsi="Times New Roman" w:cs="Times New Roman"/>
          <w:sz w:val="24"/>
          <w:szCs w:val="24"/>
        </w:rPr>
        <w:t>find a suitable site for completion of the course.</w:t>
      </w:r>
    </w:p>
    <w:p w:rsidR="008F3A21" w:rsidRPr="00264778" w:rsidRDefault="008F3A21" w:rsidP="008F3A21">
      <w:pPr>
        <w:keepNext/>
        <w:spacing w:after="0" w:line="240" w:lineRule="auto"/>
        <w:outlineLvl w:val="1"/>
        <w:rPr>
          <w:rFonts w:ascii="Times New Roman" w:eastAsia="Times New Roman" w:hAnsi="Times New Roman" w:cs="Times New Roman"/>
          <w:b/>
          <w:bCs/>
          <w:u w:val="single"/>
        </w:rPr>
      </w:pPr>
      <w:bookmarkStart w:id="1" w:name="_Toc419273053"/>
      <w:r w:rsidRPr="00264778">
        <w:rPr>
          <w:rFonts w:ascii="Times New Roman" w:eastAsia="Times New Roman" w:hAnsi="Times New Roman" w:cs="Times New Roman"/>
          <w:b/>
          <w:bCs/>
          <w:u w:val="single"/>
        </w:rPr>
        <w:t>Qualitative Measure of Satisfactory Academic Progress (SAP)</w:t>
      </w:r>
      <w:bookmarkEnd w:id="1"/>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qualitative element used to determine academic progress is a reasonable system of grades as determined by assigned theory study. Theory is evaluated after each unit of study. Students must maintain a cumulative theory grade average of at least 70% (C) at the end of each progress report period (payment period). Students must make up failed or missed tests and incomplete assignments. Practical skills performances are counted toward course completion only when considered satisfactory or better and therefore, not a component of satisfactory progress. If performance does not meet satisfactory academic requirements, it is not counted and the performance must be repeated until a satisfactory level of performance is achieved. </w:t>
      </w: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The policy defines the pace that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8F3A21" w:rsidRPr="00264778" w:rsidRDefault="008F3A21" w:rsidP="008F3A21">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F3A21" w:rsidRPr="00264778" w:rsidTr="003F1E84">
        <w:trPr>
          <w:trHeight w:val="304"/>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8F3A21" w:rsidRPr="00264778" w:rsidRDefault="008F3A21" w:rsidP="008F3A21">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8F3A21" w:rsidRPr="00264778" w:rsidRDefault="008F3A21" w:rsidP="008F3A21">
      <w:pPr>
        <w:spacing w:after="0" w:line="240" w:lineRule="auto"/>
        <w:jc w:val="center"/>
        <w:rPr>
          <w:rFonts w:ascii="Times New Roman" w:eastAsia="Times New Roman" w:hAnsi="Times New Roman" w:cs="Times New Roman"/>
          <w:i/>
          <w:color w:val="000000"/>
        </w:rPr>
      </w:pPr>
    </w:p>
    <w:p w:rsidR="008F3A21" w:rsidRPr="00264778" w:rsidRDefault="008F3A21" w:rsidP="008F3A21">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8F3A21" w:rsidRDefault="008F3A21" w:rsidP="008F3A21">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087AF0" w:rsidRPr="00264778" w:rsidRDefault="00087AF0" w:rsidP="008F3A21">
      <w:pPr>
        <w:spacing w:after="0" w:line="240" w:lineRule="auto"/>
        <w:rPr>
          <w:rFonts w:ascii="Times New Roman" w:eastAsia="Times New Roman" w:hAnsi="Times New Roman" w:cs="Times New Roman"/>
          <w:color w:val="000000"/>
        </w:rPr>
      </w:pPr>
    </w:p>
    <w:p w:rsidR="008F3A21" w:rsidRPr="00264778" w:rsidRDefault="008F3A21" w:rsidP="008F3A21">
      <w:pPr>
        <w:spacing w:after="0" w:line="240" w:lineRule="auto"/>
        <w:rPr>
          <w:rFonts w:ascii="Times New Roman" w:eastAsia="Times New Roman" w:hAnsi="Times New Roman" w:cs="Times New Roman"/>
          <w:color w:val="000000"/>
        </w:rPr>
      </w:pPr>
    </w:p>
    <w:p w:rsidR="008F3A21" w:rsidRDefault="008F3A21" w:rsidP="008F3A21">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087AF0" w:rsidRDefault="00087AF0" w:rsidP="008F3A21">
      <w:pPr>
        <w:spacing w:after="0" w:line="240" w:lineRule="auto"/>
        <w:rPr>
          <w:rFonts w:ascii="Times New Roman" w:eastAsia="Times New Roman" w:hAnsi="Times New Roman" w:cs="Times New Roman"/>
          <w:color w:val="000000"/>
        </w:rPr>
      </w:pPr>
    </w:p>
    <w:p w:rsidR="00087AF0" w:rsidRDefault="00087AF0" w:rsidP="008F3A21">
      <w:pPr>
        <w:spacing w:after="0" w:line="240" w:lineRule="auto"/>
        <w:rPr>
          <w:rFonts w:ascii="Times New Roman" w:eastAsia="Times New Roman" w:hAnsi="Times New Roman" w:cs="Times New Roman"/>
          <w:color w:val="000000"/>
        </w:rPr>
      </w:pPr>
    </w:p>
    <w:p w:rsidR="00087AF0" w:rsidRDefault="00087AF0" w:rsidP="008F3A21">
      <w:pPr>
        <w:spacing w:after="0" w:line="240" w:lineRule="auto"/>
        <w:rPr>
          <w:rFonts w:ascii="Times New Roman" w:eastAsia="Times New Roman" w:hAnsi="Times New Roman" w:cs="Times New Roman"/>
          <w:color w:val="000000"/>
        </w:rPr>
      </w:pPr>
    </w:p>
    <w:p w:rsidR="00087AF0" w:rsidRDefault="00087AF0" w:rsidP="008F3A21">
      <w:pPr>
        <w:spacing w:after="0" w:line="240" w:lineRule="auto"/>
        <w:rPr>
          <w:rFonts w:ascii="Times New Roman" w:eastAsia="Times New Roman" w:hAnsi="Times New Roman" w:cs="Times New Roman"/>
          <w:color w:val="000000"/>
        </w:rPr>
      </w:pPr>
    </w:p>
    <w:p w:rsidR="00087AF0" w:rsidRDefault="00087AF0" w:rsidP="008F3A21">
      <w:pPr>
        <w:spacing w:after="0" w:line="240" w:lineRule="auto"/>
        <w:rPr>
          <w:rFonts w:ascii="Times New Roman" w:eastAsia="Times New Roman" w:hAnsi="Times New Roman" w:cs="Times New Roman"/>
          <w:color w:val="000000"/>
        </w:rPr>
      </w:pPr>
    </w:p>
    <w:p w:rsidR="00087AF0" w:rsidRDefault="00087AF0" w:rsidP="008F3A21">
      <w:pPr>
        <w:spacing w:after="0" w:line="240" w:lineRule="auto"/>
        <w:rPr>
          <w:rFonts w:ascii="Times New Roman" w:eastAsia="Times New Roman" w:hAnsi="Times New Roman" w:cs="Times New Roman"/>
          <w:color w:val="000000"/>
        </w:rPr>
      </w:pPr>
    </w:p>
    <w:p w:rsidR="00087AF0" w:rsidRPr="00264778" w:rsidRDefault="00087AF0" w:rsidP="008F3A21">
      <w:pPr>
        <w:spacing w:after="0" w:line="240" w:lineRule="auto"/>
        <w:rPr>
          <w:rFonts w:ascii="Times New Roman" w:eastAsia="Times New Roman" w:hAnsi="Times New Roman" w:cs="Times New Roman"/>
          <w:color w:val="000000"/>
        </w:rPr>
      </w:pPr>
    </w:p>
    <w:p w:rsidR="00087AF0" w:rsidRPr="00B61FDB" w:rsidRDefault="00087AF0" w:rsidP="00087AF0">
      <w:pPr>
        <w:tabs>
          <w:tab w:val="center" w:pos="4680"/>
          <w:tab w:val="left" w:pos="5610"/>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Final Grade Calculation Criteria</w:t>
      </w:r>
    </w:p>
    <w:p w:rsidR="00087AF0" w:rsidRDefault="00087AF0" w:rsidP="00087AF0">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Students will be evaluated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087AF0" w:rsidTr="00FD57F4">
        <w:trPr>
          <w:trHeight w:val="552"/>
        </w:trPr>
        <w:tc>
          <w:tcPr>
            <w:tcW w:w="8370" w:type="dxa"/>
          </w:tcPr>
          <w:p w:rsidR="00087AF0" w:rsidRPr="00122C67" w:rsidRDefault="00087AF0" w:rsidP="00FD57F4">
            <w:pPr>
              <w:pStyle w:val="ListParagraph"/>
              <w:numPr>
                <w:ilvl w:val="0"/>
                <w:numId w:val="39"/>
              </w:numPr>
              <w:tabs>
                <w:tab w:val="center" w:pos="4680"/>
                <w:tab w:val="left" w:pos="5610"/>
              </w:tabs>
              <w:rPr>
                <w:rFonts w:ascii="Times New Roman" w:hAnsi="Times New Roman" w:cs="Times New Roman"/>
                <w:sz w:val="24"/>
                <w:szCs w:val="24"/>
              </w:rPr>
            </w:pPr>
            <w:r w:rsidRPr="00122C67">
              <w:rPr>
                <w:rFonts w:ascii="Times New Roman" w:hAnsi="Times New Roman" w:cs="Times New Roman"/>
                <w:sz w:val="24"/>
                <w:szCs w:val="24"/>
              </w:rPr>
              <w:t xml:space="preserve">Externship Evaluation of Student (completed by </w:t>
            </w:r>
            <w:r>
              <w:rPr>
                <w:rFonts w:ascii="Times New Roman" w:hAnsi="Times New Roman" w:cs="Times New Roman"/>
                <w:sz w:val="24"/>
                <w:szCs w:val="24"/>
              </w:rPr>
              <w:t>the site supervisor or RN</w:t>
            </w:r>
            <w:r w:rsidRPr="00122C67">
              <w:rPr>
                <w:rFonts w:ascii="Times New Roman" w:hAnsi="Times New Roman" w:cs="Times New Roman"/>
                <w:sz w:val="24"/>
                <w:szCs w:val="24"/>
              </w:rPr>
              <w:t xml:space="preserve">) </w:t>
            </w:r>
          </w:p>
        </w:tc>
        <w:tc>
          <w:tcPr>
            <w:tcW w:w="980" w:type="dxa"/>
          </w:tcPr>
          <w:p w:rsidR="00087AF0" w:rsidRDefault="00087AF0" w:rsidP="00FD57F4">
            <w:p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50%</w:t>
            </w:r>
          </w:p>
        </w:tc>
      </w:tr>
      <w:tr w:rsidR="00087AF0" w:rsidTr="00FD57F4">
        <w:trPr>
          <w:trHeight w:val="552"/>
        </w:trPr>
        <w:tc>
          <w:tcPr>
            <w:tcW w:w="8370" w:type="dxa"/>
          </w:tcPr>
          <w:p w:rsidR="00087AF0" w:rsidRPr="00122C67" w:rsidRDefault="00087AF0" w:rsidP="00FD57F4">
            <w:pPr>
              <w:pStyle w:val="ListParagraph"/>
              <w:numPr>
                <w:ilvl w:val="0"/>
                <w:numId w:val="39"/>
              </w:num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Mid-Term and Final</w:t>
            </w:r>
            <w:r w:rsidRPr="00122C67">
              <w:rPr>
                <w:rFonts w:ascii="Times New Roman" w:hAnsi="Times New Roman" w:cs="Times New Roman"/>
                <w:sz w:val="24"/>
                <w:szCs w:val="24"/>
              </w:rPr>
              <w:t xml:space="preserve"> Evaluation (completed by the Program Coordinator or </w:t>
            </w:r>
            <w:r>
              <w:rPr>
                <w:rFonts w:ascii="Times New Roman" w:hAnsi="Times New Roman" w:cs="Times New Roman"/>
                <w:sz w:val="24"/>
                <w:szCs w:val="24"/>
              </w:rPr>
              <w:t>Site Supervisor</w:t>
            </w:r>
            <w:r w:rsidRPr="00122C67">
              <w:rPr>
                <w:rFonts w:ascii="Times New Roman" w:hAnsi="Times New Roman" w:cs="Times New Roman"/>
                <w:sz w:val="24"/>
                <w:szCs w:val="24"/>
              </w:rPr>
              <w:t>)</w:t>
            </w:r>
          </w:p>
        </w:tc>
        <w:tc>
          <w:tcPr>
            <w:tcW w:w="980" w:type="dxa"/>
          </w:tcPr>
          <w:p w:rsidR="00087AF0" w:rsidRDefault="00087AF0" w:rsidP="00FD57F4">
            <w:p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25%</w:t>
            </w:r>
          </w:p>
        </w:tc>
      </w:tr>
      <w:tr w:rsidR="00087AF0" w:rsidTr="00FD57F4">
        <w:trPr>
          <w:trHeight w:val="552"/>
        </w:trPr>
        <w:tc>
          <w:tcPr>
            <w:tcW w:w="8370" w:type="dxa"/>
          </w:tcPr>
          <w:p w:rsidR="00087AF0" w:rsidRPr="00122C67" w:rsidRDefault="00087AF0" w:rsidP="00FD57F4">
            <w:pPr>
              <w:pStyle w:val="ListParagraph"/>
              <w:numPr>
                <w:ilvl w:val="0"/>
                <w:numId w:val="39"/>
              </w:numPr>
              <w:tabs>
                <w:tab w:val="center" w:pos="4680"/>
                <w:tab w:val="left" w:pos="5610"/>
              </w:tabs>
              <w:rPr>
                <w:rFonts w:ascii="Times New Roman" w:hAnsi="Times New Roman" w:cs="Times New Roman"/>
                <w:sz w:val="24"/>
                <w:szCs w:val="24"/>
              </w:rPr>
            </w:pPr>
            <w:r w:rsidRPr="00122C67">
              <w:rPr>
                <w:rFonts w:ascii="Times New Roman" w:hAnsi="Times New Roman" w:cs="Times New Roman"/>
                <w:sz w:val="24"/>
                <w:szCs w:val="24"/>
              </w:rPr>
              <w:t>Weekly reports, log entries, assignments, and time sheets received as required (on time)</w:t>
            </w:r>
          </w:p>
        </w:tc>
        <w:tc>
          <w:tcPr>
            <w:tcW w:w="980" w:type="dxa"/>
          </w:tcPr>
          <w:p w:rsidR="00087AF0" w:rsidRDefault="00087AF0" w:rsidP="00FD57F4">
            <w:p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25%</w:t>
            </w:r>
          </w:p>
        </w:tc>
      </w:tr>
    </w:tbl>
    <w:p w:rsidR="00087AF0" w:rsidRPr="002108AE" w:rsidRDefault="00087AF0" w:rsidP="00087AF0">
      <w:pPr>
        <w:tabs>
          <w:tab w:val="center" w:pos="4680"/>
          <w:tab w:val="left" w:pos="5610"/>
        </w:tabs>
        <w:rPr>
          <w:rFonts w:ascii="Times New Roman" w:hAnsi="Times New Roman" w:cs="Times New Roman"/>
          <w:sz w:val="24"/>
          <w:szCs w:val="24"/>
        </w:rPr>
      </w:pPr>
    </w:p>
    <w:p w:rsidR="008F3A21" w:rsidRPr="00264778" w:rsidRDefault="008F3A21" w:rsidP="008F3A21">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8F3A21" w:rsidRPr="00F26484" w:rsidRDefault="008F3A21" w:rsidP="00C4427F">
      <w:pPr>
        <w:jc w:val="both"/>
        <w:rPr>
          <w:rFonts w:ascii="Times New Roman" w:eastAsia="Calibri" w:hAnsi="Times New Roman" w:cs="Times New Roman"/>
          <w:sz w:val="24"/>
        </w:rPr>
      </w:pPr>
      <w:r w:rsidRPr="00264778">
        <w:rPr>
          <w:rFonts w:ascii="Times New Roman" w:eastAsia="Calibri" w:hAnsi="Times New Roman" w:cs="Times New Roman"/>
        </w:rPr>
        <w:t xml:space="preserve">Regular attendance is required of all students. Promptness and dependability are qualities important in all occupations. Students should begin to develop these qualities and habits the day the students begin their </w:t>
      </w:r>
      <w:r w:rsidRPr="00F26484">
        <w:rPr>
          <w:rFonts w:ascii="Times New Roman" w:eastAsia="Calibri" w:hAnsi="Times New Roman" w:cs="Times New Roman"/>
          <w:sz w:val="24"/>
        </w:rPr>
        <w:t>training.</w:t>
      </w:r>
    </w:p>
    <w:p w:rsidR="008F3A21" w:rsidRPr="00264778" w:rsidRDefault="008F3A21" w:rsidP="00C4427F">
      <w:pPr>
        <w:jc w:val="both"/>
        <w:rPr>
          <w:rFonts w:ascii="Times New Roman" w:eastAsia="Calibri" w:hAnsi="Times New Roman" w:cs="Times New Roman"/>
        </w:rPr>
      </w:pPr>
      <w:r w:rsidRPr="00F26484">
        <w:rPr>
          <w:rFonts w:ascii="Times New Roman" w:eastAsia="Calibri" w:hAnsi="Times New Roman" w:cs="Times New Roman"/>
          <w:sz w:val="24"/>
        </w:rPr>
        <w:t xml:space="preserve">Attendance is taken daily in class by the instructor and submitted to the Registrar before the end of each </w:t>
      </w:r>
      <w:r w:rsidRPr="00264778">
        <w:rPr>
          <w:rFonts w:ascii="Times New Roman" w:eastAsia="Calibri" w:hAnsi="Times New Roman" w:cs="Times New Roman"/>
        </w:rPr>
        <w:t xml:space="preserve">class day. Attendance records will be maintained by the Registrar and will be part of the student’s permanent academic record. </w:t>
      </w:r>
    </w:p>
    <w:p w:rsidR="008F3A21" w:rsidRPr="00264778" w:rsidRDefault="008F3A21" w:rsidP="00C4427F">
      <w:pPr>
        <w:jc w:val="both"/>
        <w:rPr>
          <w:rFonts w:ascii="Times New Roman" w:eastAsia="Calibri" w:hAnsi="Times New Roman" w:cs="Times New Roman"/>
        </w:rPr>
      </w:pPr>
      <w:r w:rsidRPr="00264778">
        <w:rPr>
          <w:rFonts w:ascii="Times New Roman" w:eastAsia="Calibri" w:hAnsi="Times New Roman" w:cs="Times New Roman"/>
        </w:rPr>
        <w:t>Students with chronic absences in excess of 15% of the scheduled hours for a course may receive a failing grade for the course. Early departures and tardies will be calculated in quarter hour increments. A student will be withdrawn from any course or program if he/she does not attend within a 14 calendar day period (excluding school holidays or breaks).  All students must complete a 100% of all externship or clinical hours within the assigned grading period.</w:t>
      </w:r>
    </w:p>
    <w:p w:rsidR="008F3A21" w:rsidRPr="00264778" w:rsidRDefault="008F3A21" w:rsidP="00C4427F">
      <w:pPr>
        <w:jc w:val="both"/>
        <w:rPr>
          <w:rFonts w:ascii="Times New Roman" w:eastAsia="Calibri" w:hAnsi="Times New Roman" w:cs="Times New Roman"/>
        </w:rPr>
      </w:pPr>
      <w:r w:rsidRPr="00264778">
        <w:rPr>
          <w:rFonts w:ascii="Times New Roman" w:eastAsia="Calibri" w:hAnsi="Times New Roman" w:cs="Times New Roman"/>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15% of scheduled hours.  Students enrolled in a clock hour program must attend a minimum of 85 % of the scheduled program hours in order to graduate.</w:t>
      </w:r>
    </w:p>
    <w:p w:rsidR="008F3A21" w:rsidRPr="00264778" w:rsidRDefault="008F3A21" w:rsidP="00C4427F">
      <w:pPr>
        <w:jc w:val="both"/>
        <w:rPr>
          <w:rFonts w:ascii="Times New Roman" w:eastAsia="Calibri" w:hAnsi="Times New Roman" w:cs="Times New Roman"/>
        </w:rPr>
      </w:pPr>
      <w:r w:rsidRPr="00264778">
        <w:rPr>
          <w:rFonts w:ascii="Times New Roman" w:eastAsia="Calibri" w:hAnsi="Times New Roman" w:cs="Times New Roman"/>
        </w:rPr>
        <w:t xml:space="preserve">Attendance is reviewed by the instructors, program directors and the Director of Education on a weekly basis with a focus on those who have been absent for 10% of the scheduled course hours. Students will be notified by phone, text or e-mail if their attendance is danger of violating attendance requirements.   </w:t>
      </w:r>
    </w:p>
    <w:p w:rsidR="008F3A21" w:rsidRPr="00264778" w:rsidRDefault="008F3A21" w:rsidP="00C4427F">
      <w:pPr>
        <w:jc w:val="both"/>
        <w:rPr>
          <w:rFonts w:ascii="Times New Roman" w:eastAsia="Calibri" w:hAnsi="Times New Roman" w:cs="Times New Roman"/>
        </w:rPr>
      </w:pPr>
      <w:r w:rsidRPr="00264778">
        <w:rPr>
          <w:rFonts w:ascii="Times New Roman" w:eastAsia="Calibri" w:hAnsi="Times New Roman" w:cs="Times New Roman"/>
        </w:rPr>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p>
    <w:p w:rsidR="008F3A21" w:rsidRPr="00264778" w:rsidRDefault="008F3A21" w:rsidP="008F3A21">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 –UP HOURS/TIME</w:t>
      </w:r>
    </w:p>
    <w:p w:rsidR="00087AF0" w:rsidRDefault="00087AF0" w:rsidP="00087AF0">
      <w:pPr>
        <w:spacing w:before="100" w:beforeAutospacing="1" w:after="100" w:afterAutospacing="1" w:line="240" w:lineRule="auto"/>
        <w:ind w:right="432"/>
        <w:jc w:val="both"/>
        <w:rPr>
          <w:rFonts w:ascii="Times New Roman" w:eastAsia="Times New Roman" w:hAnsi="Times New Roman" w:cs="Times New Roman"/>
          <w:sz w:val="23"/>
          <w:szCs w:val="23"/>
        </w:rPr>
      </w:pPr>
      <w:r w:rsidRPr="00087AF0">
        <w:rPr>
          <w:rFonts w:ascii="Times New Roman" w:eastAsia="Times New Roman" w:hAnsi="Times New Roman" w:cs="Times New Roman"/>
          <w:sz w:val="23"/>
          <w:szCs w:val="23"/>
        </w:rPr>
        <w:t xml:space="preserve">Students enrolled in clock hour programs will be required to attend </w:t>
      </w:r>
      <w:bookmarkStart w:id="2" w:name="x__Toc439329684"/>
      <w:bookmarkEnd w:id="2"/>
      <w:r w:rsidRPr="00087AF0">
        <w:rPr>
          <w:rFonts w:ascii="Times New Roman" w:eastAsia="Times New Roman" w:hAnsi="Times New Roman" w:cs="Times New Roman"/>
          <w:sz w:val="23"/>
          <w:szCs w:val="23"/>
        </w:rPr>
        <w:t>100% of the clinical rotations in order to successfully complete externship.</w:t>
      </w:r>
    </w:p>
    <w:p w:rsidR="00087AF0" w:rsidRPr="00087AF0" w:rsidRDefault="00087AF0" w:rsidP="00087AF0">
      <w:pPr>
        <w:spacing w:before="100" w:beforeAutospacing="1" w:after="100" w:afterAutospacing="1" w:line="240" w:lineRule="auto"/>
        <w:ind w:right="432"/>
        <w:jc w:val="both"/>
        <w:rPr>
          <w:rFonts w:ascii="Times New Roman" w:eastAsia="Times New Roman" w:hAnsi="Times New Roman" w:cs="Times New Roman"/>
          <w:sz w:val="23"/>
          <w:szCs w:val="23"/>
        </w:rPr>
      </w:pPr>
    </w:p>
    <w:p w:rsidR="00C4427F" w:rsidRPr="00C4427F" w:rsidRDefault="00C4427F" w:rsidP="00C4427F">
      <w:pPr>
        <w:tabs>
          <w:tab w:val="center" w:pos="4680"/>
          <w:tab w:val="left" w:pos="5610"/>
        </w:tabs>
        <w:rPr>
          <w:rFonts w:ascii="Times New Roman" w:eastAsia="Calibri" w:hAnsi="Times New Roman" w:cs="Times New Roman"/>
          <w:b/>
          <w:sz w:val="24"/>
          <w:szCs w:val="28"/>
        </w:rPr>
      </w:pPr>
      <w:r w:rsidRPr="00C4427F">
        <w:rPr>
          <w:rFonts w:ascii="Times New Roman" w:eastAsia="Calibri" w:hAnsi="Times New Roman" w:cs="Times New Roman"/>
          <w:b/>
          <w:sz w:val="24"/>
          <w:szCs w:val="28"/>
        </w:rPr>
        <w:lastRenderedPageBreak/>
        <w:t>DRESS CODE</w:t>
      </w:r>
    </w:p>
    <w:p w:rsidR="00C4427F" w:rsidRPr="00C4427F" w:rsidRDefault="00C4427F" w:rsidP="00C4427F">
      <w:pPr>
        <w:numPr>
          <w:ilvl w:val="0"/>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C4427F" w:rsidRPr="00C4427F" w:rsidRDefault="00C4427F" w:rsidP="00C4427F">
      <w:pPr>
        <w:numPr>
          <w:ilvl w:val="0"/>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C4427F" w:rsidRPr="00C4427F" w:rsidRDefault="00C4427F" w:rsidP="00C4427F">
      <w:pPr>
        <w:numPr>
          <w:ilvl w:val="0"/>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Students must not wear clothing made of denim material of any color. (No jeans or JEAN skirts, etc.)</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Students must not wear under t-shirts, unless they are of one color with no words, letters, slogans, graphics, etc., of any kind</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Students must wear closed-toe shoes (no sandals or canvas shoes) with socks or hosiery.</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Keep fingernails clean and at a reasonable length.</w:t>
      </w:r>
    </w:p>
    <w:p w:rsidR="00C4427F" w:rsidRPr="00C4427F" w:rsidRDefault="00C4427F" w:rsidP="00C4427F">
      <w:pPr>
        <w:numPr>
          <w:ilvl w:val="1"/>
          <w:numId w:val="40"/>
        </w:numPr>
        <w:tabs>
          <w:tab w:val="center" w:pos="4680"/>
          <w:tab w:val="left" w:pos="5610"/>
        </w:tabs>
        <w:spacing w:after="200" w:line="256" w:lineRule="auto"/>
        <w:contextualSpacing/>
        <w:rPr>
          <w:rFonts w:ascii="Times New Roman" w:eastAsia="Calibri" w:hAnsi="Times New Roman" w:cs="Times New Roman"/>
          <w:sz w:val="24"/>
        </w:rPr>
      </w:pPr>
      <w:r w:rsidRPr="00C4427F">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8F3A21" w:rsidRPr="00264778" w:rsidRDefault="008F3A21" w:rsidP="008F3A21">
      <w:pPr>
        <w:widowControl w:val="0"/>
        <w:autoSpaceDE w:val="0"/>
        <w:autoSpaceDN w:val="0"/>
        <w:adjustRightInd w:val="0"/>
        <w:spacing w:after="0" w:line="240" w:lineRule="auto"/>
        <w:rPr>
          <w:rFonts w:ascii="Times New Roman" w:eastAsia="Times New Roman" w:hAnsi="Times New Roman" w:cs="Times New Roman"/>
          <w:b/>
          <w:bCs/>
        </w:rPr>
      </w:pPr>
    </w:p>
    <w:p w:rsidR="008F3A21" w:rsidRPr="00264778" w:rsidRDefault="008F3A21" w:rsidP="008F3A21">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8F3A21" w:rsidRPr="00264778" w:rsidRDefault="008F3A21" w:rsidP="008F3A21">
      <w:pPr>
        <w:widowControl w:val="0"/>
        <w:autoSpaceDE w:val="0"/>
        <w:autoSpaceDN w:val="0"/>
        <w:adjustRightInd w:val="0"/>
        <w:spacing w:after="0" w:line="240" w:lineRule="auto"/>
        <w:rPr>
          <w:rFonts w:ascii="Times New Roman" w:eastAsia="Times New Roman" w:hAnsi="Times New Roman" w:cs="Times New Roman"/>
          <w:b/>
        </w:rPr>
      </w:pPr>
    </w:p>
    <w:p w:rsidR="008F3A21" w:rsidRDefault="008F3A21" w:rsidP="008F3A21">
      <w:pPr>
        <w:widowControl w:val="0"/>
        <w:autoSpaceDE w:val="0"/>
        <w:autoSpaceDN w:val="0"/>
        <w:adjustRightInd w:val="0"/>
        <w:spacing w:after="0" w:line="240" w:lineRule="auto"/>
        <w:rPr>
          <w:rFonts w:ascii="Times New Roman" w:eastAsia="Times New Roman" w:hAnsi="Times New Roman" w:cs="Times New Roman"/>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C4427F" w:rsidRDefault="00C4427F" w:rsidP="008F3A21">
      <w:pPr>
        <w:widowControl w:val="0"/>
        <w:autoSpaceDE w:val="0"/>
        <w:autoSpaceDN w:val="0"/>
        <w:adjustRightInd w:val="0"/>
        <w:spacing w:after="0" w:line="240" w:lineRule="auto"/>
        <w:rPr>
          <w:rFonts w:ascii="Times New Roman" w:eastAsia="Times New Roman" w:hAnsi="Times New Roman" w:cs="Times New Roman"/>
        </w:rPr>
      </w:pPr>
    </w:p>
    <w:sectPr w:rsidR="00C442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1B5" w:rsidRDefault="006071B5" w:rsidP="00967903">
      <w:pPr>
        <w:spacing w:after="0" w:line="240" w:lineRule="auto"/>
      </w:pPr>
      <w:r>
        <w:separator/>
      </w:r>
    </w:p>
  </w:endnote>
  <w:endnote w:type="continuationSeparator" w:id="0">
    <w:p w:rsidR="006071B5" w:rsidRDefault="006071B5"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1" w:rsidRPr="004977CD" w:rsidRDefault="00342AD1"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F26484">
      <w:rPr>
        <w:rFonts w:ascii="Times New Roman" w:hAnsi="Times New Roman" w:cs="Times New Roman"/>
        <w:noProof/>
      </w:rPr>
      <w:t>1</w:t>
    </w:r>
    <w:r w:rsidRPr="004977CD">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1B5" w:rsidRDefault="006071B5" w:rsidP="00967903">
      <w:pPr>
        <w:spacing w:after="0" w:line="240" w:lineRule="auto"/>
      </w:pPr>
      <w:r>
        <w:separator/>
      </w:r>
    </w:p>
  </w:footnote>
  <w:footnote w:type="continuationSeparator" w:id="0">
    <w:p w:rsidR="006071B5" w:rsidRDefault="006071B5"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1" w:rsidRPr="00967903" w:rsidRDefault="00342AD1" w:rsidP="00967903">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A28C8"/>
    <w:multiLevelType w:val="hybridMultilevel"/>
    <w:tmpl w:val="8FA2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E00E46"/>
    <w:multiLevelType w:val="hybridMultilevel"/>
    <w:tmpl w:val="AD7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4">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9B6700"/>
    <w:multiLevelType w:val="multilevel"/>
    <w:tmpl w:val="7BA019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262902"/>
    <w:multiLevelType w:val="hybridMultilevel"/>
    <w:tmpl w:val="D5A6E0B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1">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04128"/>
    <w:multiLevelType w:val="hybridMultilevel"/>
    <w:tmpl w:val="CF2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C5480"/>
    <w:multiLevelType w:val="multilevel"/>
    <w:tmpl w:val="0D98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4"/>
  </w:num>
  <w:num w:numId="3">
    <w:abstractNumId w:val="20"/>
  </w:num>
  <w:num w:numId="4">
    <w:abstractNumId w:val="10"/>
  </w:num>
  <w:num w:numId="5">
    <w:abstractNumId w:val="2"/>
  </w:num>
  <w:num w:numId="6">
    <w:abstractNumId w:val="33"/>
  </w:num>
  <w:num w:numId="7">
    <w:abstractNumId w:val="11"/>
  </w:num>
  <w:num w:numId="8">
    <w:abstractNumId w:val="37"/>
  </w:num>
  <w:num w:numId="9">
    <w:abstractNumId w:val="8"/>
  </w:num>
  <w:num w:numId="10">
    <w:abstractNumId w:val="25"/>
  </w:num>
  <w:num w:numId="11">
    <w:abstractNumId w:val="30"/>
  </w:num>
  <w:num w:numId="12">
    <w:abstractNumId w:val="28"/>
  </w:num>
  <w:num w:numId="13">
    <w:abstractNumId w:val="3"/>
  </w:num>
  <w:num w:numId="14">
    <w:abstractNumId w:val="13"/>
  </w:num>
  <w:num w:numId="15">
    <w:abstractNumId w:val="36"/>
  </w:num>
  <w:num w:numId="16">
    <w:abstractNumId w:val="12"/>
  </w:num>
  <w:num w:numId="17">
    <w:abstractNumId w:val="1"/>
  </w:num>
  <w:num w:numId="18">
    <w:abstractNumId w:val="0"/>
  </w:num>
  <w:num w:numId="19">
    <w:abstractNumId w:val="15"/>
  </w:num>
  <w:num w:numId="20">
    <w:abstractNumId w:val="18"/>
  </w:num>
  <w:num w:numId="21">
    <w:abstractNumId w:val="4"/>
  </w:num>
  <w:num w:numId="22">
    <w:abstractNumId w:val="35"/>
  </w:num>
  <w:num w:numId="23">
    <w:abstractNumId w:val="34"/>
  </w:num>
  <w:num w:numId="24">
    <w:abstractNumId w:val="26"/>
  </w:num>
  <w:num w:numId="25">
    <w:abstractNumId w:val="7"/>
  </w:num>
  <w:num w:numId="26">
    <w:abstractNumId w:val="24"/>
  </w:num>
  <w:num w:numId="27">
    <w:abstractNumId w:val="5"/>
  </w:num>
  <w:num w:numId="28">
    <w:abstractNumId w:val="31"/>
  </w:num>
  <w:num w:numId="29">
    <w:abstractNumId w:val="16"/>
  </w:num>
  <w:num w:numId="30">
    <w:abstractNumId w:val="23"/>
  </w:num>
  <w:num w:numId="31">
    <w:abstractNumId w:val="27"/>
  </w:num>
  <w:num w:numId="32">
    <w:abstractNumId w:val="17"/>
  </w:num>
  <w:num w:numId="33">
    <w:abstractNumId w:val="29"/>
  </w:num>
  <w:num w:numId="34">
    <w:abstractNumId w:val="21"/>
  </w:num>
  <w:num w:numId="35">
    <w:abstractNumId w:val="22"/>
  </w:num>
  <w:num w:numId="36">
    <w:abstractNumId w:val="32"/>
  </w:num>
  <w:num w:numId="37">
    <w:abstractNumId w:val="9"/>
  </w:num>
  <w:num w:numId="38">
    <w:abstractNumId w:val="6"/>
  </w:num>
  <w:num w:numId="39">
    <w:abstractNumId w:val="19"/>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5149F"/>
    <w:rsid w:val="000646A7"/>
    <w:rsid w:val="00070159"/>
    <w:rsid w:val="00083027"/>
    <w:rsid w:val="00087AF0"/>
    <w:rsid w:val="000912E2"/>
    <w:rsid w:val="000B4C15"/>
    <w:rsid w:val="000C173C"/>
    <w:rsid w:val="000C4C76"/>
    <w:rsid w:val="000C6205"/>
    <w:rsid w:val="000C7F23"/>
    <w:rsid w:val="000D78A3"/>
    <w:rsid w:val="000D7D8E"/>
    <w:rsid w:val="000F4A85"/>
    <w:rsid w:val="000F607E"/>
    <w:rsid w:val="00110102"/>
    <w:rsid w:val="00122C67"/>
    <w:rsid w:val="001340BA"/>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108AE"/>
    <w:rsid w:val="00220334"/>
    <w:rsid w:val="002239AD"/>
    <w:rsid w:val="0026652E"/>
    <w:rsid w:val="00273432"/>
    <w:rsid w:val="00277CB6"/>
    <w:rsid w:val="00282F30"/>
    <w:rsid w:val="00285017"/>
    <w:rsid w:val="002876D9"/>
    <w:rsid w:val="002A7E1F"/>
    <w:rsid w:val="002D3575"/>
    <w:rsid w:val="002E5105"/>
    <w:rsid w:val="002E677B"/>
    <w:rsid w:val="002F27C5"/>
    <w:rsid w:val="002F617E"/>
    <w:rsid w:val="002F6AF0"/>
    <w:rsid w:val="003046EF"/>
    <w:rsid w:val="00313268"/>
    <w:rsid w:val="00342AD1"/>
    <w:rsid w:val="00350BA9"/>
    <w:rsid w:val="00354B97"/>
    <w:rsid w:val="00360F98"/>
    <w:rsid w:val="003633B6"/>
    <w:rsid w:val="00363FF4"/>
    <w:rsid w:val="00390248"/>
    <w:rsid w:val="00390B09"/>
    <w:rsid w:val="003A7F56"/>
    <w:rsid w:val="003B6D3B"/>
    <w:rsid w:val="003D7240"/>
    <w:rsid w:val="003E6E7F"/>
    <w:rsid w:val="0040335E"/>
    <w:rsid w:val="004127BF"/>
    <w:rsid w:val="00415D0F"/>
    <w:rsid w:val="0043062E"/>
    <w:rsid w:val="00430F80"/>
    <w:rsid w:val="004408B5"/>
    <w:rsid w:val="004447A1"/>
    <w:rsid w:val="004620BA"/>
    <w:rsid w:val="004729E7"/>
    <w:rsid w:val="00487847"/>
    <w:rsid w:val="004977CD"/>
    <w:rsid w:val="004A6F62"/>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071B5"/>
    <w:rsid w:val="006110F7"/>
    <w:rsid w:val="00624A50"/>
    <w:rsid w:val="00644B03"/>
    <w:rsid w:val="006616A7"/>
    <w:rsid w:val="006647A0"/>
    <w:rsid w:val="0067799E"/>
    <w:rsid w:val="00691C3D"/>
    <w:rsid w:val="00695649"/>
    <w:rsid w:val="006A2A66"/>
    <w:rsid w:val="006C1ED7"/>
    <w:rsid w:val="006C6CD8"/>
    <w:rsid w:val="006D56A3"/>
    <w:rsid w:val="006E035B"/>
    <w:rsid w:val="00706453"/>
    <w:rsid w:val="00725DD9"/>
    <w:rsid w:val="00727E01"/>
    <w:rsid w:val="007B676E"/>
    <w:rsid w:val="007E6BD7"/>
    <w:rsid w:val="00822893"/>
    <w:rsid w:val="00827F12"/>
    <w:rsid w:val="008309B0"/>
    <w:rsid w:val="00845670"/>
    <w:rsid w:val="0084734E"/>
    <w:rsid w:val="00852C10"/>
    <w:rsid w:val="00867EC7"/>
    <w:rsid w:val="00870843"/>
    <w:rsid w:val="008B334D"/>
    <w:rsid w:val="008B53A2"/>
    <w:rsid w:val="008B6E1C"/>
    <w:rsid w:val="008D5C0E"/>
    <w:rsid w:val="008F2016"/>
    <w:rsid w:val="008F3A21"/>
    <w:rsid w:val="008F3B6E"/>
    <w:rsid w:val="00904C46"/>
    <w:rsid w:val="0091655D"/>
    <w:rsid w:val="00923D6F"/>
    <w:rsid w:val="00942F48"/>
    <w:rsid w:val="00956E62"/>
    <w:rsid w:val="00967903"/>
    <w:rsid w:val="00974624"/>
    <w:rsid w:val="00975AC2"/>
    <w:rsid w:val="0099305C"/>
    <w:rsid w:val="009A2E3C"/>
    <w:rsid w:val="009A71FA"/>
    <w:rsid w:val="009D1268"/>
    <w:rsid w:val="009D19CA"/>
    <w:rsid w:val="009F5F27"/>
    <w:rsid w:val="00A03308"/>
    <w:rsid w:val="00A04FD2"/>
    <w:rsid w:val="00A33FCF"/>
    <w:rsid w:val="00A4483B"/>
    <w:rsid w:val="00A46FA9"/>
    <w:rsid w:val="00A73539"/>
    <w:rsid w:val="00A82D45"/>
    <w:rsid w:val="00A87203"/>
    <w:rsid w:val="00AB45BE"/>
    <w:rsid w:val="00AC29C6"/>
    <w:rsid w:val="00B030F5"/>
    <w:rsid w:val="00B0748F"/>
    <w:rsid w:val="00B61FDB"/>
    <w:rsid w:val="00B63277"/>
    <w:rsid w:val="00B72CD9"/>
    <w:rsid w:val="00B931B4"/>
    <w:rsid w:val="00BA6AB8"/>
    <w:rsid w:val="00BA7919"/>
    <w:rsid w:val="00BC40F1"/>
    <w:rsid w:val="00C40728"/>
    <w:rsid w:val="00C4427F"/>
    <w:rsid w:val="00C532E5"/>
    <w:rsid w:val="00C73BE2"/>
    <w:rsid w:val="00C75068"/>
    <w:rsid w:val="00C860DD"/>
    <w:rsid w:val="00C97AF7"/>
    <w:rsid w:val="00CA22EA"/>
    <w:rsid w:val="00CB28D3"/>
    <w:rsid w:val="00CB3483"/>
    <w:rsid w:val="00CB55B6"/>
    <w:rsid w:val="00CD4ADA"/>
    <w:rsid w:val="00CF501A"/>
    <w:rsid w:val="00D4347C"/>
    <w:rsid w:val="00D45A9E"/>
    <w:rsid w:val="00D63B5E"/>
    <w:rsid w:val="00D741D2"/>
    <w:rsid w:val="00D93CDA"/>
    <w:rsid w:val="00DA0477"/>
    <w:rsid w:val="00DA3C51"/>
    <w:rsid w:val="00DA5803"/>
    <w:rsid w:val="00E07A76"/>
    <w:rsid w:val="00E2761B"/>
    <w:rsid w:val="00E67C17"/>
    <w:rsid w:val="00E826FB"/>
    <w:rsid w:val="00EB1231"/>
    <w:rsid w:val="00EB26D5"/>
    <w:rsid w:val="00EF01A8"/>
    <w:rsid w:val="00F028D0"/>
    <w:rsid w:val="00F04031"/>
    <w:rsid w:val="00F07B79"/>
    <w:rsid w:val="00F10E07"/>
    <w:rsid w:val="00F200EC"/>
    <w:rsid w:val="00F23CD4"/>
    <w:rsid w:val="00F26484"/>
    <w:rsid w:val="00F30F26"/>
    <w:rsid w:val="00F3794F"/>
    <w:rsid w:val="00F40D24"/>
    <w:rsid w:val="00F57FC5"/>
    <w:rsid w:val="00F75B98"/>
    <w:rsid w:val="00F760E9"/>
    <w:rsid w:val="00F85D0B"/>
    <w:rsid w:val="00FA2863"/>
    <w:rsid w:val="00FA7E5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5454">
      <w:bodyDiv w:val="1"/>
      <w:marLeft w:val="0"/>
      <w:marRight w:val="0"/>
      <w:marTop w:val="0"/>
      <w:marBottom w:val="0"/>
      <w:divBdr>
        <w:top w:val="none" w:sz="0" w:space="0" w:color="auto"/>
        <w:left w:val="none" w:sz="0" w:space="0" w:color="auto"/>
        <w:bottom w:val="none" w:sz="0" w:space="0" w:color="auto"/>
        <w:right w:val="none" w:sz="0" w:space="0" w:color="auto"/>
      </w:divBdr>
      <w:divsChild>
        <w:div w:id="1316452794">
          <w:marLeft w:val="0"/>
          <w:marRight w:val="0"/>
          <w:marTop w:val="0"/>
          <w:marBottom w:val="0"/>
          <w:divBdr>
            <w:top w:val="none" w:sz="0" w:space="0" w:color="auto"/>
            <w:left w:val="none" w:sz="0" w:space="0" w:color="auto"/>
            <w:bottom w:val="none" w:sz="0" w:space="0" w:color="auto"/>
            <w:right w:val="none" w:sz="0" w:space="0" w:color="auto"/>
          </w:divBdr>
          <w:divsChild>
            <w:div w:id="833573399">
              <w:marLeft w:val="0"/>
              <w:marRight w:val="0"/>
              <w:marTop w:val="240"/>
              <w:marBottom w:val="0"/>
              <w:divBdr>
                <w:top w:val="none" w:sz="0" w:space="0" w:color="auto"/>
                <w:left w:val="none" w:sz="0" w:space="0" w:color="auto"/>
                <w:bottom w:val="none" w:sz="0" w:space="0" w:color="auto"/>
                <w:right w:val="none" w:sz="0" w:space="0" w:color="auto"/>
              </w:divBdr>
              <w:divsChild>
                <w:div w:id="562717160">
                  <w:marLeft w:val="0"/>
                  <w:marRight w:val="0"/>
                  <w:marTop w:val="0"/>
                  <w:marBottom w:val="0"/>
                  <w:divBdr>
                    <w:top w:val="none" w:sz="0" w:space="0" w:color="auto"/>
                    <w:left w:val="none" w:sz="0" w:space="0" w:color="auto"/>
                    <w:bottom w:val="none" w:sz="0" w:space="0" w:color="auto"/>
                    <w:right w:val="none" w:sz="0" w:space="0" w:color="auto"/>
                  </w:divBdr>
                  <w:divsChild>
                    <w:div w:id="8045419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ED6D-C140-4C3A-869C-95EE6266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2016-02-23T00:37:00Z</cp:lastPrinted>
  <dcterms:created xsi:type="dcterms:W3CDTF">2016-03-11T19:56:00Z</dcterms:created>
  <dcterms:modified xsi:type="dcterms:W3CDTF">2016-03-11T19:56:00Z</dcterms:modified>
</cp:coreProperties>
</file>