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bookmarkStart w:id="0" w:name="_GoBack"/>
      <w:bookmarkEnd w:id="0"/>
    </w:p>
    <w:p w:rsidR="00A04FD2" w:rsidRPr="00A04FD2" w:rsidRDefault="009447E9"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E441AD">
        <w:trPr>
          <w:jc w:val="center"/>
        </w:trPr>
        <w:tc>
          <w:tcPr>
            <w:tcW w:w="1723" w:type="dxa"/>
            <w:tcBorders>
              <w:top w:val="nil"/>
              <w:left w:val="nil"/>
              <w:bottom w:val="single" w:sz="12" w:space="0" w:color="auto"/>
              <w:right w:val="nil"/>
            </w:tcBorders>
          </w:tcPr>
          <w:p w:rsidR="00C40728" w:rsidRPr="00A04FD2" w:rsidRDefault="00142A5B" w:rsidP="008605F6">
            <w:pPr>
              <w:rPr>
                <w:rFonts w:ascii="Times New Roman" w:hAnsi="Times New Roman" w:cs="Times New Roman"/>
                <w:b/>
                <w:sz w:val="24"/>
                <w:szCs w:val="24"/>
              </w:rPr>
            </w:pPr>
            <w:r>
              <w:rPr>
                <w:rFonts w:ascii="Times New Roman" w:hAnsi="Times New Roman" w:cs="Times New Roman"/>
                <w:b/>
                <w:sz w:val="24"/>
                <w:szCs w:val="24"/>
              </w:rPr>
              <w:t>PH</w:t>
            </w:r>
            <w:r w:rsidR="008605F6">
              <w:rPr>
                <w:rFonts w:ascii="Times New Roman" w:hAnsi="Times New Roman" w:cs="Times New Roman"/>
                <w:b/>
                <w:sz w:val="24"/>
                <w:szCs w:val="24"/>
              </w:rPr>
              <w:t>T120</w:t>
            </w:r>
          </w:p>
        </w:tc>
        <w:tc>
          <w:tcPr>
            <w:tcW w:w="5791" w:type="dxa"/>
            <w:gridSpan w:val="3"/>
            <w:tcBorders>
              <w:top w:val="nil"/>
              <w:left w:val="nil"/>
              <w:bottom w:val="single" w:sz="12" w:space="0" w:color="auto"/>
              <w:right w:val="nil"/>
            </w:tcBorders>
          </w:tcPr>
          <w:p w:rsidR="00C40728" w:rsidRPr="00A04FD2" w:rsidRDefault="00142A5B" w:rsidP="00A04FD2">
            <w:pPr>
              <w:rPr>
                <w:rFonts w:ascii="Times New Roman" w:hAnsi="Times New Roman" w:cs="Times New Roman"/>
                <w:sz w:val="24"/>
                <w:szCs w:val="24"/>
              </w:rPr>
            </w:pPr>
            <w:r>
              <w:rPr>
                <w:rFonts w:ascii="Times New Roman" w:eastAsia="Times New Roman" w:hAnsi="Times New Roman" w:cs="Times New Roman"/>
                <w:b/>
                <w:sz w:val="24"/>
                <w:szCs w:val="24"/>
              </w:rPr>
              <w:t>Pharmacology I</w:t>
            </w:r>
          </w:p>
        </w:tc>
        <w:tc>
          <w:tcPr>
            <w:tcW w:w="930" w:type="dxa"/>
            <w:tcBorders>
              <w:top w:val="nil"/>
              <w:left w:val="nil"/>
              <w:bottom w:val="single" w:sz="12" w:space="0" w:color="auto"/>
              <w:right w:val="nil"/>
            </w:tcBorders>
          </w:tcPr>
          <w:p w:rsidR="00C40728" w:rsidRPr="00A04FD2" w:rsidRDefault="006F7855"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F7855" w:rsidP="00C40728">
            <w:pPr>
              <w:jc w:val="center"/>
              <w:rPr>
                <w:rFonts w:ascii="Times New Roman" w:hAnsi="Times New Roman" w:cs="Times New Roman"/>
                <w:sz w:val="24"/>
                <w:szCs w:val="24"/>
              </w:rPr>
            </w:pPr>
            <w:r>
              <w:rPr>
                <w:rFonts w:ascii="Times New Roman" w:hAnsi="Times New Roman" w:cs="Times New Roman"/>
                <w:sz w:val="24"/>
                <w:szCs w:val="24"/>
              </w:rPr>
              <w:t>4</w:t>
            </w:r>
            <w:r w:rsidR="008605F6">
              <w:rPr>
                <w:rFonts w:ascii="Times New Roman" w:hAnsi="Times New Roman" w:cs="Times New Roman"/>
                <w:sz w:val="24"/>
                <w:szCs w:val="24"/>
              </w:rPr>
              <w:t>0</w:t>
            </w:r>
          </w:p>
        </w:tc>
      </w:tr>
      <w:tr w:rsidR="00F23CD4" w:rsidTr="00E441AD">
        <w:trPr>
          <w:jc w:val="center"/>
        </w:trPr>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1C546B" w:rsidRPr="001C546B">
              <w:rPr>
                <w:rFonts w:ascii="Times New Roman" w:eastAsia="Times New Roman" w:hAnsi="Times New Roman" w:cs="Times New Roman"/>
                <w:sz w:val="24"/>
                <w:szCs w:val="24"/>
              </w:rPr>
              <w:t>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9447E9" w:rsidRDefault="009447E9" w:rsidP="006110F7">
            <w:pPr>
              <w:jc w:val="both"/>
              <w:rPr>
                <w:rFonts w:ascii="Times New Roman" w:eastAsia="Times New Roman" w:hAnsi="Times New Roman" w:cs="Times New Roman"/>
                <w:sz w:val="24"/>
                <w:szCs w:val="24"/>
              </w:rPr>
            </w:pPr>
          </w:p>
          <w:p w:rsidR="009447E9" w:rsidRPr="009034BA" w:rsidRDefault="009447E9" w:rsidP="009447E9">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9447E9" w:rsidRPr="00243471" w:rsidRDefault="009447E9" w:rsidP="009447E9">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9447E9" w:rsidRPr="00774650" w:rsidRDefault="009447E9" w:rsidP="009447E9">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447E9">
              <w:rPr>
                <w:rFonts w:ascii="Times New Roman" w:hAnsi="Times New Roman" w:cs="Times New Roman"/>
                <w:sz w:val="24"/>
              </w:rPr>
              <w:t>Pharmacology: Principl</w:t>
            </w:r>
            <w:r>
              <w:rPr>
                <w:rFonts w:ascii="Times New Roman" w:hAnsi="Times New Roman" w:cs="Times New Roman"/>
                <w:sz w:val="24"/>
              </w:rPr>
              <w:t>es and Applications, 3</w:t>
            </w:r>
            <w:r w:rsidRPr="009447E9">
              <w:rPr>
                <w:rFonts w:ascii="Times New Roman" w:hAnsi="Times New Roman" w:cs="Times New Roman"/>
                <w:sz w:val="24"/>
                <w:vertAlign w:val="superscript"/>
              </w:rPr>
              <w:t>rd</w:t>
            </w:r>
            <w:r>
              <w:rPr>
                <w:rFonts w:ascii="Times New Roman" w:hAnsi="Times New Roman" w:cs="Times New Roman"/>
                <w:sz w:val="24"/>
              </w:rPr>
              <w:t xml:space="preserve"> e. Elsevier.</w:t>
            </w:r>
          </w:p>
          <w:p w:rsidR="009447E9" w:rsidRDefault="009447E9" w:rsidP="009447E9">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9447E9" w:rsidRPr="00BB000A" w:rsidRDefault="009447E9" w:rsidP="009447E9">
            <w:pPr>
              <w:jc w:val="both"/>
              <w:rPr>
                <w:rFonts w:ascii="Times New Roman" w:hAnsi="Times New Roman" w:cs="Times New Roman"/>
                <w:b/>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9447E9" w:rsidRPr="001B7AB4"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9447E9"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9447E9" w:rsidRDefault="009447E9" w:rsidP="009447E9">
            <w:pPr>
              <w:jc w:val="both"/>
              <w:rPr>
                <w:rFonts w:ascii="Times New Roman" w:hAnsi="Times New Roman" w:cs="Times New Roman"/>
                <w:sz w:val="24"/>
                <w:szCs w:val="24"/>
              </w:rPr>
            </w:pPr>
            <w:r>
              <w:rPr>
                <w:rFonts w:ascii="Times New Roman" w:hAnsi="Times New Roman" w:cs="Times New Roman"/>
                <w:sz w:val="24"/>
                <w:szCs w:val="24"/>
              </w:rPr>
              <w:t>Research</w:t>
            </w:r>
          </w:p>
          <w:p w:rsidR="009447E9" w:rsidRPr="001B7AB4" w:rsidRDefault="009447E9" w:rsidP="009447E9">
            <w:pPr>
              <w:jc w:val="both"/>
              <w:rPr>
                <w:rFonts w:ascii="Times New Roman" w:hAnsi="Times New Roman" w:cs="Times New Roman"/>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9447E9" w:rsidRDefault="009447E9" w:rsidP="009447E9">
            <w:pPr>
              <w:jc w:val="both"/>
              <w:rPr>
                <w:rFonts w:ascii="Times New Roman" w:hAnsi="Times New Roman" w:cs="Times New Roman"/>
                <w:sz w:val="24"/>
                <w:szCs w:val="24"/>
              </w:rPr>
            </w:pPr>
            <w:r>
              <w:rPr>
                <w:rFonts w:ascii="Times New Roman" w:hAnsi="Times New Roman" w:cs="Times New Roman"/>
                <w:sz w:val="24"/>
                <w:szCs w:val="24"/>
              </w:rPr>
              <w:t>Residential</w:t>
            </w:r>
          </w:p>
          <w:p w:rsidR="009447E9" w:rsidRPr="001B7AB4" w:rsidRDefault="009447E9" w:rsidP="009447E9">
            <w:pPr>
              <w:jc w:val="both"/>
              <w:rPr>
                <w:rFonts w:ascii="Times New Roman" w:hAnsi="Times New Roman" w:cs="Times New Roman"/>
                <w:sz w:val="24"/>
                <w:szCs w:val="24"/>
              </w:rPr>
            </w:pPr>
          </w:p>
          <w:p w:rsidR="009447E9" w:rsidRPr="001B7AB4" w:rsidRDefault="009447E9" w:rsidP="009447E9">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9447E9" w:rsidRPr="001B7AB4" w:rsidRDefault="009447E9" w:rsidP="009447E9">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9447E9" w:rsidRDefault="009447E9" w:rsidP="006110F7">
            <w:pPr>
              <w:jc w:val="both"/>
              <w:rPr>
                <w:rFonts w:ascii="Times New Roman" w:eastAsia="Times New Roman" w:hAnsi="Times New Roman" w:cs="Times New Roman"/>
                <w:sz w:val="24"/>
                <w:szCs w:val="24"/>
              </w:rPr>
            </w:pPr>
          </w:p>
          <w:p w:rsidR="00E441AD" w:rsidRDefault="00E441AD" w:rsidP="006110F7">
            <w:pPr>
              <w:jc w:val="both"/>
              <w:rPr>
                <w:rFonts w:ascii="Times New Roman" w:eastAsia="Times New Roman" w:hAnsi="Times New Roman" w:cs="Times New Roman"/>
                <w:sz w:val="24"/>
                <w:szCs w:val="24"/>
              </w:rPr>
            </w:pPr>
          </w:p>
          <w:p w:rsidR="00E441AD" w:rsidRDefault="00E441AD" w:rsidP="00E441A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E441AD" w:rsidRDefault="00E441AD" w:rsidP="00E441AD">
            <w:pPr>
              <w:jc w:val="both"/>
              <w:rPr>
                <w:rFonts w:ascii="Times New Roman" w:hAnsi="Times New Roman" w:cs="Times New Roman"/>
                <w:sz w:val="24"/>
                <w:szCs w:val="24"/>
              </w:rPr>
            </w:pPr>
            <w:r>
              <w:rPr>
                <w:rFonts w:ascii="Times New Roman" w:hAnsi="Times New Roman" w:cs="Times New Roman"/>
                <w:sz w:val="24"/>
                <w:szCs w:val="24"/>
              </w:rPr>
              <w:t>In this course, student will:</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fundamental scientific principles of drug action and the various</w:t>
            </w:r>
            <w:r>
              <w:rPr>
                <w:rFonts w:ascii="Times New Roman" w:hAnsi="Times New Roman" w:cs="Times New Roman"/>
                <w:sz w:val="24"/>
                <w:szCs w:val="24"/>
              </w:rPr>
              <w:t xml:space="preserve"> </w:t>
            </w:r>
            <w:r w:rsidRPr="00E441AD">
              <w:rPr>
                <w:rFonts w:ascii="Times New Roman" w:hAnsi="Times New Roman" w:cs="Times New Roman"/>
                <w:sz w:val="24"/>
                <w:szCs w:val="24"/>
              </w:rPr>
              <w:t>mechanisms by which drugs can mediate their pharmacological effect</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 xml:space="preserve">To understand the fundamental principles of pharmacokinetics that </w:t>
            </w:r>
            <w:proofErr w:type="spellStart"/>
            <w:r w:rsidRPr="00E441AD">
              <w:rPr>
                <w:rFonts w:ascii="Times New Roman" w:hAnsi="Times New Roman" w:cs="Times New Roman"/>
                <w:sz w:val="24"/>
                <w:szCs w:val="24"/>
              </w:rPr>
              <w:t>underly</w:t>
            </w:r>
            <w:proofErr w:type="spellEnd"/>
            <w:r w:rsidRPr="00E441A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E441AD">
              <w:rPr>
                <w:rFonts w:ascii="Times New Roman" w:hAnsi="Times New Roman" w:cs="Times New Roman"/>
                <w:sz w:val="24"/>
                <w:szCs w:val="24"/>
              </w:rPr>
              <w:t>absorption, distribution, metabolism and elimination of drugs in the body and thereby affect drug effectiveness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biochemical reactions that result in the metabolism of drugs</w:t>
            </w:r>
            <w:r>
              <w:rPr>
                <w:rFonts w:ascii="Times New Roman" w:hAnsi="Times New Roman" w:cs="Times New Roman"/>
                <w:sz w:val="24"/>
                <w:szCs w:val="24"/>
              </w:rPr>
              <w:t xml:space="preserve"> </w:t>
            </w:r>
            <w:r w:rsidRPr="00E441AD">
              <w:rPr>
                <w:rFonts w:ascii="Times New Roman" w:hAnsi="Times New Roman" w:cs="Times New Roman"/>
                <w:sz w:val="24"/>
                <w:szCs w:val="24"/>
              </w:rPr>
              <w:t>within the body</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t>To understand the rationale behind designing different dosing regimens of</w:t>
            </w:r>
            <w:r>
              <w:rPr>
                <w:rFonts w:ascii="Times New Roman" w:hAnsi="Times New Roman" w:cs="Times New Roman"/>
                <w:sz w:val="24"/>
                <w:szCs w:val="24"/>
              </w:rPr>
              <w:t xml:space="preserve"> </w:t>
            </w:r>
            <w:r w:rsidRPr="00E441AD">
              <w:rPr>
                <w:rFonts w:ascii="Times New Roman" w:hAnsi="Times New Roman" w:cs="Times New Roman"/>
                <w:sz w:val="24"/>
                <w:szCs w:val="24"/>
              </w:rPr>
              <w:t>particular drugs in specific patient populations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sidRPr="00E441AD">
              <w:rPr>
                <w:rFonts w:ascii="Times New Roman" w:hAnsi="Times New Roman" w:cs="Times New Roman"/>
                <w:sz w:val="24"/>
                <w:szCs w:val="24"/>
              </w:rPr>
              <w:lastRenderedPageBreak/>
              <w:t>To understand how specific patient characteristics and genetics can affect the</w:t>
            </w:r>
            <w:r>
              <w:rPr>
                <w:rFonts w:ascii="Times New Roman" w:hAnsi="Times New Roman" w:cs="Times New Roman"/>
                <w:sz w:val="24"/>
                <w:szCs w:val="24"/>
              </w:rPr>
              <w:t xml:space="preserve"> </w:t>
            </w:r>
            <w:r w:rsidRPr="00E441AD">
              <w:rPr>
                <w:rFonts w:ascii="Times New Roman" w:hAnsi="Times New Roman" w:cs="Times New Roman"/>
                <w:sz w:val="24"/>
                <w:szCs w:val="24"/>
              </w:rPr>
              <w:t>response to a particular class of drugs</w:t>
            </w:r>
          </w:p>
          <w:p w:rsidR="00E441AD" w:rsidRPr="00E441AD" w:rsidRDefault="00E441AD" w:rsidP="00E441A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w:t>
            </w:r>
            <w:r w:rsidRPr="00E441AD">
              <w:rPr>
                <w:rFonts w:ascii="Times New Roman" w:hAnsi="Times New Roman" w:cs="Times New Roman"/>
                <w:sz w:val="24"/>
                <w:szCs w:val="24"/>
              </w:rPr>
              <w:t>o understand the scientific basis underlying how two different drugs can interact</w:t>
            </w:r>
            <w:r>
              <w:rPr>
                <w:rFonts w:ascii="Times New Roman" w:hAnsi="Times New Roman" w:cs="Times New Roman"/>
                <w:sz w:val="24"/>
                <w:szCs w:val="24"/>
              </w:rPr>
              <w:t xml:space="preserve"> </w:t>
            </w:r>
            <w:r w:rsidRPr="00E441AD">
              <w:rPr>
                <w:rFonts w:ascii="Times New Roman" w:hAnsi="Times New Roman" w:cs="Times New Roman"/>
                <w:sz w:val="24"/>
                <w:szCs w:val="24"/>
              </w:rPr>
              <w:t>within the body and can have undesirable effects either on drug concentrations</w:t>
            </w:r>
            <w:r>
              <w:rPr>
                <w:rFonts w:ascii="Times New Roman" w:hAnsi="Times New Roman" w:cs="Times New Roman"/>
                <w:sz w:val="24"/>
                <w:szCs w:val="24"/>
              </w:rPr>
              <w:t xml:space="preserve"> </w:t>
            </w:r>
            <w:r w:rsidRPr="00E441AD">
              <w:rPr>
                <w:rFonts w:ascii="Times New Roman" w:hAnsi="Times New Roman" w:cs="Times New Roman"/>
                <w:sz w:val="24"/>
                <w:szCs w:val="24"/>
              </w:rPr>
              <w:t xml:space="preserve">or drug clinical effects </w:t>
            </w:r>
          </w:p>
        </w:tc>
      </w:tr>
      <w:tr w:rsidR="00F23CD4" w:rsidTr="00E441AD">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142A5B"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Introduction to Pharmacology and its Legal and Ethics Aspects</w:t>
            </w:r>
          </w:p>
        </w:tc>
        <w:tc>
          <w:tcPr>
            <w:tcW w:w="4680" w:type="dxa"/>
          </w:tcPr>
          <w:p w:rsidR="00706453" w:rsidRDefault="00142A5B" w:rsidP="00706453">
            <w:pPr>
              <w:pStyle w:val="ListParagraph"/>
              <w:numPr>
                <w:ilvl w:val="0"/>
                <w:numId w:val="19"/>
              </w:numPr>
              <w:spacing w:line="276" w:lineRule="auto"/>
              <w:ind w:left="360"/>
              <w:rPr>
                <w:rFonts w:ascii="Arial" w:hAnsi="Arial" w:cs="Arial"/>
              </w:rPr>
            </w:pPr>
            <w:r>
              <w:rPr>
                <w:rFonts w:ascii="Arial" w:hAnsi="Arial" w:cs="Arial"/>
              </w:rPr>
              <w:t>Pharmacology as a Health Science</w:t>
            </w:r>
          </w:p>
          <w:p w:rsidR="00142A5B" w:rsidRDefault="00142A5B" w:rsidP="00142A5B">
            <w:pPr>
              <w:pStyle w:val="ListParagraph"/>
              <w:numPr>
                <w:ilvl w:val="0"/>
                <w:numId w:val="19"/>
              </w:numPr>
              <w:spacing w:line="276" w:lineRule="auto"/>
              <w:ind w:left="792"/>
              <w:rPr>
                <w:rFonts w:ascii="Arial" w:hAnsi="Arial" w:cs="Arial"/>
              </w:rPr>
            </w:pPr>
            <w:r>
              <w:rPr>
                <w:rFonts w:ascii="Arial" w:hAnsi="Arial" w:cs="Arial"/>
              </w:rPr>
              <w:t>Why study Pharmacology</w:t>
            </w:r>
          </w:p>
          <w:p w:rsidR="00142A5B" w:rsidRPr="00142A5B" w:rsidRDefault="00142A5B" w:rsidP="00142A5B">
            <w:pPr>
              <w:pStyle w:val="ListParagraph"/>
              <w:numPr>
                <w:ilvl w:val="0"/>
                <w:numId w:val="19"/>
              </w:numPr>
              <w:spacing w:line="276" w:lineRule="auto"/>
              <w:ind w:left="792"/>
              <w:rPr>
                <w:rFonts w:ascii="Arial" w:hAnsi="Arial" w:cs="Arial"/>
              </w:rPr>
            </w:pPr>
            <w:r>
              <w:rPr>
                <w:rFonts w:ascii="Arial" w:hAnsi="Arial" w:cs="Arial"/>
              </w:rPr>
              <w:t>Role of professionals in medication administration</w:t>
            </w:r>
          </w:p>
          <w:p w:rsidR="00706453" w:rsidRDefault="00142A5B" w:rsidP="00706453">
            <w:pPr>
              <w:pStyle w:val="ListParagraph"/>
              <w:numPr>
                <w:ilvl w:val="0"/>
                <w:numId w:val="19"/>
              </w:numPr>
              <w:spacing w:line="276" w:lineRule="auto"/>
              <w:ind w:left="360"/>
              <w:rPr>
                <w:rFonts w:ascii="Arial" w:hAnsi="Arial" w:cs="Arial"/>
              </w:rPr>
            </w:pPr>
            <w:r>
              <w:rPr>
                <w:rFonts w:ascii="Arial" w:hAnsi="Arial" w:cs="Arial"/>
              </w:rPr>
              <w:t>History of Pharmacology</w:t>
            </w:r>
          </w:p>
          <w:p w:rsidR="00142A5B" w:rsidRPr="00142A5B" w:rsidRDefault="00142A5B" w:rsidP="00142A5B">
            <w:pPr>
              <w:pStyle w:val="ListParagraph"/>
              <w:numPr>
                <w:ilvl w:val="0"/>
                <w:numId w:val="19"/>
              </w:numPr>
              <w:spacing w:line="276" w:lineRule="auto"/>
              <w:ind w:left="792"/>
              <w:rPr>
                <w:rFonts w:ascii="Arial" w:hAnsi="Arial" w:cs="Arial"/>
              </w:rPr>
            </w:pPr>
            <w:r>
              <w:rPr>
                <w:rFonts w:ascii="Arial" w:hAnsi="Arial" w:cs="Arial"/>
              </w:rPr>
              <w:t>Society and the need for drug regulation</w:t>
            </w:r>
          </w:p>
          <w:p w:rsidR="00142A5B" w:rsidRDefault="00142A5B" w:rsidP="00706453">
            <w:pPr>
              <w:pStyle w:val="ListParagraph"/>
              <w:numPr>
                <w:ilvl w:val="0"/>
                <w:numId w:val="19"/>
              </w:numPr>
              <w:spacing w:line="276" w:lineRule="auto"/>
              <w:ind w:left="360"/>
              <w:rPr>
                <w:rFonts w:ascii="Arial" w:hAnsi="Arial" w:cs="Arial"/>
              </w:rPr>
            </w:pPr>
            <w:r>
              <w:rPr>
                <w:rFonts w:ascii="Arial" w:hAnsi="Arial" w:cs="Arial"/>
              </w:rPr>
              <w:t>Drug Standards and Patient safety</w:t>
            </w:r>
          </w:p>
          <w:p w:rsidR="00142A5B" w:rsidRDefault="00142A5B" w:rsidP="00142A5B">
            <w:pPr>
              <w:pStyle w:val="ListParagraph"/>
              <w:numPr>
                <w:ilvl w:val="0"/>
                <w:numId w:val="19"/>
              </w:numPr>
              <w:spacing w:line="276" w:lineRule="auto"/>
              <w:ind w:left="792"/>
              <w:rPr>
                <w:rFonts w:ascii="Arial" w:hAnsi="Arial" w:cs="Arial"/>
              </w:rPr>
            </w:pPr>
            <w:r>
              <w:rPr>
                <w:rFonts w:ascii="Arial" w:hAnsi="Arial" w:cs="Arial"/>
              </w:rPr>
              <w:t>International, federal and state status for regulation of medications</w:t>
            </w:r>
          </w:p>
          <w:p w:rsidR="00142A5B" w:rsidRPr="001F596A" w:rsidRDefault="00142A5B" w:rsidP="00142A5B">
            <w:pPr>
              <w:pStyle w:val="ListParagraph"/>
              <w:numPr>
                <w:ilvl w:val="0"/>
                <w:numId w:val="19"/>
              </w:numPr>
              <w:spacing w:line="276" w:lineRule="auto"/>
              <w:ind w:left="792"/>
              <w:rPr>
                <w:rFonts w:ascii="Arial" w:hAnsi="Arial" w:cs="Arial"/>
              </w:rPr>
            </w:pPr>
            <w:r w:rsidRPr="00142A5B">
              <w:rPr>
                <w:rFonts w:ascii="Arial" w:hAnsi="Arial" w:cs="Arial"/>
              </w:rPr>
              <w:t>Federal legislation related to drugs</w:t>
            </w:r>
          </w:p>
          <w:p w:rsidR="006110F7" w:rsidRDefault="00142A5B" w:rsidP="00390248">
            <w:pPr>
              <w:pStyle w:val="ListParagraph"/>
              <w:numPr>
                <w:ilvl w:val="0"/>
                <w:numId w:val="19"/>
              </w:numPr>
              <w:spacing w:line="276" w:lineRule="auto"/>
              <w:ind w:left="360"/>
              <w:rPr>
                <w:rFonts w:ascii="Arial" w:hAnsi="Arial" w:cs="Arial"/>
              </w:rPr>
            </w:pPr>
            <w:r w:rsidRPr="00142A5B">
              <w:rPr>
                <w:rFonts w:ascii="Arial" w:hAnsi="Arial" w:cs="Arial"/>
              </w:rPr>
              <w:t>The Food and Drug Administration and the introduction of new drugs</w:t>
            </w:r>
            <w:r w:rsidR="004127BF">
              <w:rPr>
                <w:rFonts w:ascii="Arial" w:hAnsi="Arial" w:cs="Arial"/>
              </w:rPr>
              <w:t>.</w:t>
            </w:r>
          </w:p>
          <w:p w:rsidR="00142A5B" w:rsidRDefault="00142A5B" w:rsidP="00142A5B">
            <w:pPr>
              <w:pStyle w:val="ListParagraph"/>
              <w:numPr>
                <w:ilvl w:val="0"/>
                <w:numId w:val="19"/>
              </w:numPr>
              <w:spacing w:line="276" w:lineRule="auto"/>
              <w:ind w:left="702"/>
              <w:rPr>
                <w:rFonts w:ascii="Arial" w:hAnsi="Arial" w:cs="Arial"/>
              </w:rPr>
            </w:pPr>
            <w:r>
              <w:rPr>
                <w:rFonts w:ascii="Arial" w:hAnsi="Arial" w:cs="Arial"/>
              </w:rPr>
              <w:t>FDA regulations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Process of testing new drugs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The Drug Enforcement Administration and controlled substances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The Drug Enforcement Administration in the medical office</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Ordering and securing controlled substances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Record keeping and inventory control</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Disposing of nonscheduled drugs</w:t>
            </w:r>
          </w:p>
          <w:p w:rsidR="00142A5B" w:rsidRDefault="00142A5B" w:rsidP="00142A5B">
            <w:pPr>
              <w:pStyle w:val="ListParagraph"/>
              <w:numPr>
                <w:ilvl w:val="0"/>
                <w:numId w:val="19"/>
              </w:numPr>
              <w:spacing w:line="276" w:lineRule="auto"/>
              <w:ind w:left="702"/>
              <w:rPr>
                <w:rFonts w:ascii="Arial" w:hAnsi="Arial" w:cs="Arial"/>
              </w:rPr>
            </w:pPr>
            <w:r w:rsidRPr="00142A5B">
              <w:rPr>
                <w:rFonts w:ascii="Arial" w:hAnsi="Arial" w:cs="Arial"/>
              </w:rPr>
              <w:t>Preventing drug dependence and drug abuse</w:t>
            </w:r>
          </w:p>
          <w:p w:rsidR="00142A5B" w:rsidRDefault="00142A5B" w:rsidP="00142A5B">
            <w:pPr>
              <w:pStyle w:val="ListParagraph"/>
              <w:numPr>
                <w:ilvl w:val="0"/>
                <w:numId w:val="19"/>
              </w:numPr>
              <w:spacing w:line="276" w:lineRule="auto"/>
              <w:ind w:left="342" w:hanging="342"/>
              <w:rPr>
                <w:rFonts w:ascii="Arial" w:hAnsi="Arial" w:cs="Arial"/>
              </w:rPr>
            </w:pPr>
            <w:r w:rsidRPr="00142A5B">
              <w:rPr>
                <w:rFonts w:ascii="Arial" w:hAnsi="Arial" w:cs="Arial"/>
              </w:rPr>
              <w:t>Role of allied health professionals in medication administration</w:t>
            </w:r>
          </w:p>
          <w:p w:rsidR="00142A5B" w:rsidRPr="00390248" w:rsidRDefault="00142A5B" w:rsidP="00142A5B">
            <w:pPr>
              <w:pStyle w:val="ListParagraph"/>
              <w:numPr>
                <w:ilvl w:val="0"/>
                <w:numId w:val="19"/>
              </w:numPr>
              <w:spacing w:line="276" w:lineRule="auto"/>
              <w:ind w:left="702" w:hanging="342"/>
              <w:rPr>
                <w:rFonts w:ascii="Arial" w:hAnsi="Arial" w:cs="Arial"/>
              </w:rPr>
            </w:pPr>
            <w:r w:rsidRPr="00142A5B">
              <w:rPr>
                <w:rFonts w:ascii="Arial" w:hAnsi="Arial" w:cs="Arial"/>
              </w:rPr>
              <w:t>Ethics of the health professional in medication management</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360F98" w:rsidRPr="00867EC7" w:rsidRDefault="00142A5B"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Basics of Pharmacology</w:t>
            </w:r>
          </w:p>
        </w:tc>
        <w:tc>
          <w:tcPr>
            <w:tcW w:w="4680" w:type="dxa"/>
          </w:tcPr>
          <w:p w:rsidR="001C546B" w:rsidRDefault="001C546B" w:rsidP="00706453">
            <w:pPr>
              <w:pStyle w:val="ListParagraph"/>
              <w:numPr>
                <w:ilvl w:val="0"/>
                <w:numId w:val="19"/>
              </w:numPr>
              <w:spacing w:line="276" w:lineRule="auto"/>
              <w:ind w:left="360"/>
              <w:rPr>
                <w:rFonts w:ascii="Arial" w:hAnsi="Arial" w:cs="Arial"/>
              </w:rPr>
            </w:pPr>
            <w:r w:rsidRPr="001C546B">
              <w:rPr>
                <w:rFonts w:ascii="Arial" w:hAnsi="Arial" w:cs="Arial"/>
              </w:rPr>
              <w:t xml:space="preserve">Five basic categories </w:t>
            </w:r>
            <w:r w:rsidRPr="001C546B">
              <w:rPr>
                <w:rFonts w:ascii="Arial" w:hAnsi="Arial" w:cs="Arial"/>
              </w:rPr>
              <w:br/>
              <w:t xml:space="preserve">of pharmacology </w:t>
            </w:r>
          </w:p>
          <w:p w:rsidR="00142A5B" w:rsidRDefault="001C546B" w:rsidP="001C546B">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Pharmacognosy</w:t>
            </w:r>
            <w:proofErr w:type="spellEnd"/>
            <w:r w:rsidRPr="001C546B">
              <w:rPr>
                <w:rFonts w:ascii="Arial" w:hAnsi="Arial" w:cs="Arial"/>
              </w:rPr>
              <w:t xml:space="preserve">—origins of drugs </w:t>
            </w:r>
          </w:p>
          <w:p w:rsidR="001C546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t>Pharmacokinetics—how the body processes drugs</w:t>
            </w:r>
            <w:r>
              <w:rPr>
                <w:rFonts w:ascii="Arial" w:hAnsi="Arial" w:cs="Arial"/>
              </w:rPr>
              <w:t xml:space="preserve"> (ADME)</w:t>
            </w:r>
          </w:p>
          <w:p w:rsidR="001C546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t>Pharmacodynamics—drug’s actions in the body</w:t>
            </w:r>
          </w:p>
          <w:p w:rsidR="001C546B" w:rsidRDefault="001C546B" w:rsidP="001C546B">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Pharmacotherapeutics</w:t>
            </w:r>
            <w:proofErr w:type="spellEnd"/>
            <w:r w:rsidRPr="001C546B">
              <w:rPr>
                <w:rFonts w:ascii="Arial" w:hAnsi="Arial" w:cs="Arial"/>
              </w:rPr>
              <w:t xml:space="preserve"> —indications for </w:t>
            </w:r>
            <w:r w:rsidRPr="001C546B">
              <w:rPr>
                <w:rFonts w:ascii="Arial" w:hAnsi="Arial" w:cs="Arial"/>
              </w:rPr>
              <w:br/>
              <w:t>or effects of medication use</w:t>
            </w:r>
          </w:p>
          <w:p w:rsidR="001C546B" w:rsidRPr="00142A5B" w:rsidRDefault="001C546B" w:rsidP="001C546B">
            <w:pPr>
              <w:pStyle w:val="ListParagraph"/>
              <w:numPr>
                <w:ilvl w:val="0"/>
                <w:numId w:val="19"/>
              </w:numPr>
              <w:spacing w:line="276" w:lineRule="auto"/>
              <w:ind w:left="702"/>
              <w:rPr>
                <w:rFonts w:ascii="Arial" w:hAnsi="Arial" w:cs="Arial"/>
              </w:rPr>
            </w:pPr>
            <w:r w:rsidRPr="001C546B">
              <w:rPr>
                <w:rFonts w:ascii="Arial" w:hAnsi="Arial" w:cs="Arial"/>
              </w:rPr>
              <w:lastRenderedPageBreak/>
              <w:t xml:space="preserve">Toxicology—poisonous effects </w:t>
            </w:r>
            <w:r w:rsidRPr="001C546B">
              <w:rPr>
                <w:rFonts w:ascii="Arial" w:hAnsi="Arial" w:cs="Arial"/>
              </w:rPr>
              <w:br/>
              <w:t>of drugs on the body</w:t>
            </w:r>
          </w:p>
          <w:p w:rsidR="00360F98"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Identifying undesirable effects of drugs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Drugs and their receptor sites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Mechanisms of drug interactions</w:t>
            </w:r>
          </w:p>
          <w:p w:rsidR="000C4C76" w:rsidRP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lang w:val="nl-NL"/>
              </w:rPr>
              <w:t>Drug-drug interactions</w:t>
            </w:r>
          </w:p>
          <w:p w:rsidR="000C4C76" w:rsidRP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lang w:val="nl-NL"/>
              </w:rPr>
              <w:t>Nutrient-drug interactions</w:t>
            </w:r>
          </w:p>
          <w:p w:rsidR="000C4C76" w:rsidRPr="00390248"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Disease-drug interactions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D870B4" w:rsidRDefault="000C4C76"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Drug information and Drug Forms</w:t>
            </w:r>
          </w:p>
        </w:tc>
        <w:tc>
          <w:tcPr>
            <w:tcW w:w="4680" w:type="dxa"/>
          </w:tcPr>
          <w:p w:rsidR="000C4C76" w:rsidRDefault="000C4C76" w:rsidP="006C6CD8">
            <w:pPr>
              <w:pStyle w:val="ListParagraph"/>
              <w:numPr>
                <w:ilvl w:val="0"/>
                <w:numId w:val="19"/>
              </w:numPr>
              <w:spacing w:line="276" w:lineRule="auto"/>
              <w:ind w:left="360"/>
              <w:rPr>
                <w:rFonts w:ascii="Arial" w:hAnsi="Arial" w:cs="Arial"/>
              </w:rPr>
            </w:pPr>
            <w:r w:rsidRPr="000C4C76">
              <w:rPr>
                <w:rFonts w:ascii="Arial" w:hAnsi="Arial" w:cs="Arial"/>
              </w:rPr>
              <w:t xml:space="preserve">Drug Classifications </w:t>
            </w:r>
          </w:p>
          <w:p w:rsidR="000C4C76" w:rsidRDefault="000C4C76" w:rsidP="006C6CD8">
            <w:pPr>
              <w:pStyle w:val="ListParagraph"/>
              <w:numPr>
                <w:ilvl w:val="0"/>
                <w:numId w:val="19"/>
              </w:numPr>
              <w:spacing w:line="276" w:lineRule="auto"/>
              <w:ind w:left="360"/>
              <w:rPr>
                <w:rFonts w:ascii="Arial" w:hAnsi="Arial" w:cs="Arial"/>
              </w:rPr>
            </w:pPr>
            <w:r w:rsidRPr="000C4C76">
              <w:rPr>
                <w:rFonts w:ascii="Arial" w:hAnsi="Arial" w:cs="Arial"/>
              </w:rPr>
              <w:t>“</w:t>
            </w:r>
            <w:r>
              <w:rPr>
                <w:rFonts w:ascii="Arial" w:hAnsi="Arial" w:cs="Arial"/>
              </w:rPr>
              <w:t>Off-label” uses for medications</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 xml:space="preserve">Drug nomenclature </w:t>
            </w:r>
          </w:p>
          <w:p w:rsidR="004127BF"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Sources of drug information</w:t>
            </w:r>
          </w:p>
          <w:p w:rsidR="000C4C76" w:rsidRDefault="000C4C76" w:rsidP="00390248">
            <w:pPr>
              <w:pStyle w:val="ListParagraph"/>
              <w:numPr>
                <w:ilvl w:val="0"/>
                <w:numId w:val="19"/>
              </w:numPr>
              <w:spacing w:line="276" w:lineRule="auto"/>
              <w:ind w:left="360"/>
              <w:rPr>
                <w:rFonts w:ascii="Arial" w:hAnsi="Arial" w:cs="Arial"/>
              </w:rPr>
            </w:pPr>
            <w:r w:rsidRPr="000C4C76">
              <w:rPr>
                <w:rFonts w:ascii="Arial" w:hAnsi="Arial" w:cs="Arial"/>
              </w:rPr>
              <w:t>Drug forms and drug delivery systems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Oral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Solid oral preparations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Liquid oral preparations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Miscellaneous oral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Percutaneous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Parenteral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Water-based parenteral medications</w:t>
            </w:r>
          </w:p>
          <w:p w:rsidR="000C4C76" w:rsidRDefault="000C4C76" w:rsidP="000C4C76">
            <w:pPr>
              <w:pStyle w:val="ListParagraph"/>
              <w:numPr>
                <w:ilvl w:val="0"/>
                <w:numId w:val="19"/>
              </w:numPr>
              <w:spacing w:line="276" w:lineRule="auto"/>
              <w:ind w:left="1062"/>
              <w:rPr>
                <w:rFonts w:ascii="Arial" w:hAnsi="Arial" w:cs="Arial"/>
              </w:rPr>
            </w:pPr>
            <w:r w:rsidRPr="000C4C76">
              <w:rPr>
                <w:rFonts w:ascii="Arial" w:hAnsi="Arial" w:cs="Arial"/>
              </w:rPr>
              <w:t>Oil-based parenteral medications</w:t>
            </w:r>
          </w:p>
          <w:p w:rsidR="000C4C76"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Other forms of medication</w:t>
            </w:r>
          </w:p>
          <w:p w:rsidR="000C4C76" w:rsidRPr="00390248" w:rsidRDefault="000C4C76" w:rsidP="000C4C76">
            <w:pPr>
              <w:pStyle w:val="ListParagraph"/>
              <w:numPr>
                <w:ilvl w:val="0"/>
                <w:numId w:val="19"/>
              </w:numPr>
              <w:spacing w:line="276" w:lineRule="auto"/>
              <w:ind w:left="702"/>
              <w:rPr>
                <w:rFonts w:ascii="Arial" w:hAnsi="Arial" w:cs="Arial"/>
              </w:rPr>
            </w:pPr>
            <w:r w:rsidRPr="000C4C76">
              <w:rPr>
                <w:rFonts w:ascii="Arial" w:hAnsi="Arial" w:cs="Arial"/>
              </w:rPr>
              <w:t>Packaging medications for patient compliance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725DD9" w:rsidRPr="00C860DD" w:rsidRDefault="00C860DD"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Understanding Dosages for Special Population</w:t>
            </w:r>
          </w:p>
          <w:p w:rsidR="00C860DD" w:rsidRPr="00725DD9" w:rsidRDefault="00C860DD"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Reading and Interpreting Medication labels and orders and documenting appropriately</w:t>
            </w:r>
          </w:p>
        </w:tc>
        <w:tc>
          <w:tcPr>
            <w:tcW w:w="4680" w:type="dxa"/>
          </w:tcPr>
          <w:p w:rsidR="00C860DD" w:rsidRDefault="00C860DD" w:rsidP="004127BF">
            <w:pPr>
              <w:pStyle w:val="ListParagraph"/>
              <w:numPr>
                <w:ilvl w:val="0"/>
                <w:numId w:val="19"/>
              </w:numPr>
              <w:spacing w:line="276" w:lineRule="auto"/>
              <w:ind w:left="360"/>
              <w:rPr>
                <w:rFonts w:ascii="Arial" w:hAnsi="Arial" w:cs="Arial"/>
              </w:rPr>
            </w:pPr>
            <w:r w:rsidRPr="00C860DD">
              <w:rPr>
                <w:rFonts w:ascii="Arial" w:hAnsi="Arial" w:cs="Arial"/>
              </w:rPr>
              <w:t>Variables af</w:t>
            </w:r>
            <w:r>
              <w:rPr>
                <w:rFonts w:ascii="Arial" w:hAnsi="Arial" w:cs="Arial"/>
              </w:rPr>
              <w:t>fecting drug dosage and actions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 xml:space="preserve">Precautions and contraindications </w:t>
            </w:r>
            <w:r w:rsidRPr="00C860DD">
              <w:rPr>
                <w:rFonts w:ascii="Arial" w:hAnsi="Arial" w:cs="Arial"/>
              </w:rPr>
              <w:br/>
            </w:r>
            <w:r>
              <w:rPr>
                <w:rFonts w:ascii="Arial" w:hAnsi="Arial" w:cs="Arial"/>
              </w:rPr>
              <w:t xml:space="preserve">to medication use </w:t>
            </w:r>
            <w:r w:rsidRPr="00C860DD">
              <w:rPr>
                <w:rFonts w:ascii="Arial" w:hAnsi="Arial" w:cs="Arial"/>
              </w:rPr>
              <w:t xml:space="preserve">in certain populations </w:t>
            </w:r>
          </w:p>
          <w:p w:rsidR="004F0876" w:rsidRDefault="00C860DD" w:rsidP="00390248">
            <w:pPr>
              <w:pStyle w:val="ListParagraph"/>
              <w:numPr>
                <w:ilvl w:val="0"/>
                <w:numId w:val="19"/>
              </w:numPr>
              <w:spacing w:line="276" w:lineRule="auto"/>
              <w:ind w:left="360"/>
              <w:rPr>
                <w:rFonts w:ascii="Arial" w:hAnsi="Arial" w:cs="Arial"/>
              </w:rPr>
            </w:pPr>
            <w:r>
              <w:rPr>
                <w:rFonts w:ascii="Arial" w:hAnsi="Arial" w:cs="Arial"/>
              </w:rPr>
              <w:t xml:space="preserve">Assisting other </w:t>
            </w:r>
            <w:r w:rsidRPr="00C860DD">
              <w:rPr>
                <w:rFonts w:ascii="Arial" w:hAnsi="Arial" w:cs="Arial"/>
              </w:rPr>
              <w:t>special populations with medications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Medications and cultural differences</w:t>
            </w:r>
          </w:p>
          <w:p w:rsidR="00C860DD" w:rsidRDefault="00C860DD" w:rsidP="00390248">
            <w:pPr>
              <w:pStyle w:val="ListParagraph"/>
              <w:numPr>
                <w:ilvl w:val="0"/>
                <w:numId w:val="19"/>
              </w:numPr>
              <w:spacing w:line="276" w:lineRule="auto"/>
              <w:ind w:left="360"/>
              <w:rPr>
                <w:rFonts w:ascii="Arial" w:hAnsi="Arial" w:cs="Arial"/>
              </w:rPr>
            </w:pPr>
            <w:r w:rsidRPr="00C860DD">
              <w:rPr>
                <w:rFonts w:ascii="Arial" w:hAnsi="Arial" w:cs="Arial"/>
              </w:rPr>
              <w:t>Reading a label for stock medications</w:t>
            </w:r>
          </w:p>
          <w:p w:rsidR="00C860DD" w:rsidRDefault="00C860DD" w:rsidP="00C860DD">
            <w:pPr>
              <w:pStyle w:val="ListParagraph"/>
              <w:numPr>
                <w:ilvl w:val="0"/>
                <w:numId w:val="19"/>
              </w:numPr>
              <w:spacing w:line="276" w:lineRule="auto"/>
              <w:ind w:left="702"/>
              <w:rPr>
                <w:rFonts w:ascii="Arial" w:hAnsi="Arial" w:cs="Arial"/>
              </w:rPr>
            </w:pPr>
            <w:r w:rsidRPr="00C860DD">
              <w:rPr>
                <w:rFonts w:ascii="Arial" w:hAnsi="Arial" w:cs="Arial"/>
              </w:rPr>
              <w:t>Parts of a medication label</w:t>
            </w:r>
          </w:p>
          <w:p w:rsidR="0099305C" w:rsidRDefault="0099305C" w:rsidP="0099305C">
            <w:pPr>
              <w:pStyle w:val="ListParagraph"/>
              <w:numPr>
                <w:ilvl w:val="0"/>
                <w:numId w:val="19"/>
              </w:numPr>
              <w:spacing w:line="276" w:lineRule="auto"/>
              <w:ind w:left="342"/>
              <w:rPr>
                <w:rFonts w:ascii="Arial" w:hAnsi="Arial" w:cs="Arial"/>
              </w:rPr>
            </w:pPr>
            <w:r w:rsidRPr="0099305C">
              <w:rPr>
                <w:rFonts w:ascii="Arial" w:hAnsi="Arial" w:cs="Arial"/>
              </w:rPr>
              <w:t>Ordering medications</w:t>
            </w:r>
          </w:p>
          <w:p w:rsidR="0099305C" w:rsidRP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lang w:val="nl-NL"/>
              </w:rPr>
              <w:t>Verbal orders</w:t>
            </w:r>
          </w:p>
          <w:p w:rsidR="0099305C" w:rsidRP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lang w:val="nl-NL"/>
              </w:rPr>
              <w:t>Standing orders</w:t>
            </w:r>
          </w:p>
          <w:p w:rsidR="0099305C" w:rsidRDefault="0099305C" w:rsidP="0099305C">
            <w:pPr>
              <w:pStyle w:val="ListParagraph"/>
              <w:numPr>
                <w:ilvl w:val="0"/>
                <w:numId w:val="19"/>
              </w:numPr>
              <w:spacing w:line="276" w:lineRule="auto"/>
              <w:ind w:left="702"/>
              <w:rPr>
                <w:rFonts w:ascii="Arial" w:hAnsi="Arial" w:cs="Arial"/>
              </w:rPr>
            </w:pPr>
            <w:r w:rsidRPr="0099305C">
              <w:rPr>
                <w:rFonts w:ascii="Arial" w:hAnsi="Arial" w:cs="Arial"/>
              </w:rPr>
              <w:t>Medication orders</w:t>
            </w:r>
          </w:p>
          <w:p w:rsidR="0099305C" w:rsidRPr="00390248" w:rsidRDefault="0099305C" w:rsidP="0099305C">
            <w:pPr>
              <w:pStyle w:val="ListParagraph"/>
              <w:numPr>
                <w:ilvl w:val="0"/>
                <w:numId w:val="19"/>
              </w:numPr>
              <w:spacing w:line="276" w:lineRule="auto"/>
              <w:ind w:left="702"/>
              <w:rPr>
                <w:rFonts w:ascii="Arial" w:hAnsi="Arial" w:cs="Arial"/>
              </w:rPr>
            </w:pPr>
            <w:r w:rsidRPr="0099305C">
              <w:rPr>
                <w:rFonts w:ascii="Arial" w:hAnsi="Arial" w:cs="Arial"/>
              </w:rPr>
              <w:t>Prescriptions</w:t>
            </w:r>
          </w:p>
        </w:tc>
        <w:tc>
          <w:tcPr>
            <w:tcW w:w="1800" w:type="dxa"/>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9A2E3C"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Analgesic and Antipyretics</w:t>
            </w:r>
          </w:p>
        </w:tc>
        <w:tc>
          <w:tcPr>
            <w:tcW w:w="4680" w:type="dxa"/>
          </w:tcPr>
          <w:p w:rsidR="004F0876" w:rsidRDefault="009A2E3C" w:rsidP="004F0876">
            <w:pPr>
              <w:pStyle w:val="ListParagraph"/>
              <w:numPr>
                <w:ilvl w:val="0"/>
                <w:numId w:val="19"/>
              </w:numPr>
              <w:spacing w:line="276" w:lineRule="auto"/>
              <w:ind w:left="360"/>
              <w:rPr>
                <w:rFonts w:ascii="Arial" w:hAnsi="Arial" w:cs="Arial"/>
              </w:rPr>
            </w:pPr>
            <w:r>
              <w:rPr>
                <w:rFonts w:ascii="Arial" w:hAnsi="Arial" w:cs="Arial"/>
              </w:rPr>
              <w:t>What is Pain?</w:t>
            </w:r>
          </w:p>
          <w:p w:rsidR="009A2E3C" w:rsidRDefault="009A2E3C" w:rsidP="009A2E3C">
            <w:pPr>
              <w:pStyle w:val="ListParagraph"/>
              <w:numPr>
                <w:ilvl w:val="0"/>
                <w:numId w:val="19"/>
              </w:numPr>
              <w:spacing w:line="276" w:lineRule="auto"/>
              <w:ind w:left="702"/>
              <w:rPr>
                <w:rFonts w:ascii="Arial" w:hAnsi="Arial" w:cs="Arial"/>
              </w:rPr>
            </w:pPr>
            <w:r w:rsidRPr="009A2E3C">
              <w:rPr>
                <w:rFonts w:ascii="Arial" w:hAnsi="Arial" w:cs="Arial"/>
              </w:rPr>
              <w:t>Pain and emotional responses</w:t>
            </w:r>
          </w:p>
          <w:p w:rsidR="009A2E3C" w:rsidRPr="001F596A" w:rsidRDefault="009A2E3C" w:rsidP="009A2E3C">
            <w:pPr>
              <w:pStyle w:val="ListParagraph"/>
              <w:numPr>
                <w:ilvl w:val="0"/>
                <w:numId w:val="19"/>
              </w:numPr>
              <w:spacing w:line="276" w:lineRule="auto"/>
              <w:ind w:left="702"/>
              <w:rPr>
                <w:rFonts w:ascii="Arial" w:hAnsi="Arial" w:cs="Arial"/>
              </w:rPr>
            </w:pPr>
            <w:r w:rsidRPr="009A2E3C">
              <w:rPr>
                <w:rFonts w:ascii="Arial" w:hAnsi="Arial" w:cs="Arial"/>
              </w:rPr>
              <w:t>Pain and medications</w:t>
            </w:r>
          </w:p>
          <w:p w:rsidR="004F0876" w:rsidRDefault="009A2E3C" w:rsidP="004F0876">
            <w:pPr>
              <w:pStyle w:val="ListParagraph"/>
              <w:numPr>
                <w:ilvl w:val="0"/>
                <w:numId w:val="19"/>
              </w:numPr>
              <w:spacing w:line="276" w:lineRule="auto"/>
              <w:ind w:left="360"/>
              <w:rPr>
                <w:rFonts w:ascii="Arial" w:hAnsi="Arial" w:cs="Arial"/>
              </w:rPr>
            </w:pPr>
            <w:r>
              <w:rPr>
                <w:rFonts w:ascii="Arial" w:hAnsi="Arial" w:cs="Arial"/>
              </w:rPr>
              <w:t>Types of Analgesics</w:t>
            </w:r>
          </w:p>
          <w:p w:rsidR="009A2E3C" w:rsidRDefault="009A2E3C" w:rsidP="004F0876">
            <w:pPr>
              <w:pStyle w:val="ListParagraph"/>
              <w:numPr>
                <w:ilvl w:val="0"/>
                <w:numId w:val="19"/>
              </w:numPr>
              <w:spacing w:line="276" w:lineRule="auto"/>
              <w:ind w:left="792"/>
              <w:rPr>
                <w:rFonts w:ascii="Arial" w:hAnsi="Arial" w:cs="Arial"/>
              </w:rPr>
            </w:pPr>
            <w:r w:rsidRPr="009A2E3C">
              <w:rPr>
                <w:rFonts w:ascii="Arial" w:hAnsi="Arial" w:cs="Arial"/>
              </w:rPr>
              <w:t xml:space="preserve">Opioid and opiate analgesics </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Uses of opioids and opiates</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Opioid and opiate precautions</w:t>
            </w:r>
          </w:p>
          <w:p w:rsidR="009A2E3C" w:rsidRDefault="009A2E3C" w:rsidP="004F0876">
            <w:pPr>
              <w:pStyle w:val="ListParagraph"/>
              <w:numPr>
                <w:ilvl w:val="0"/>
                <w:numId w:val="19"/>
              </w:numPr>
              <w:spacing w:line="276" w:lineRule="auto"/>
              <w:ind w:left="792"/>
              <w:rPr>
                <w:rFonts w:ascii="Arial" w:hAnsi="Arial" w:cs="Arial"/>
              </w:rPr>
            </w:pPr>
            <w:proofErr w:type="spellStart"/>
            <w:r w:rsidRPr="009A2E3C">
              <w:rPr>
                <w:rFonts w:ascii="Arial" w:hAnsi="Arial" w:cs="Arial"/>
              </w:rPr>
              <w:t>Nonopioid</w:t>
            </w:r>
            <w:proofErr w:type="spellEnd"/>
            <w:r w:rsidRPr="009A2E3C">
              <w:rPr>
                <w:rFonts w:ascii="Arial" w:hAnsi="Arial" w:cs="Arial"/>
              </w:rPr>
              <w:t xml:space="preserve"> analgesics </w:t>
            </w:r>
          </w:p>
          <w:p w:rsidR="004F0876" w:rsidRDefault="009A2E3C" w:rsidP="009A2E3C">
            <w:pPr>
              <w:pStyle w:val="ListParagraph"/>
              <w:numPr>
                <w:ilvl w:val="0"/>
                <w:numId w:val="19"/>
              </w:numPr>
              <w:spacing w:line="276" w:lineRule="auto"/>
              <w:ind w:left="1152"/>
              <w:rPr>
                <w:rFonts w:ascii="Arial" w:hAnsi="Arial" w:cs="Arial"/>
              </w:rPr>
            </w:pPr>
            <w:r>
              <w:rPr>
                <w:rFonts w:ascii="Arial" w:hAnsi="Arial" w:cs="Arial"/>
              </w:rPr>
              <w:lastRenderedPageBreak/>
              <w:t>Non-steroidal anti-</w:t>
            </w:r>
            <w:proofErr w:type="spellStart"/>
            <w:r>
              <w:rPr>
                <w:rFonts w:ascii="Arial" w:hAnsi="Arial" w:cs="Arial"/>
              </w:rPr>
              <w:t>inflamatory</w:t>
            </w:r>
            <w:proofErr w:type="spellEnd"/>
            <w:r>
              <w:rPr>
                <w:rFonts w:ascii="Arial" w:hAnsi="Arial" w:cs="Arial"/>
              </w:rPr>
              <w:t xml:space="preserve"> drugs (NSAID)</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Salicylate analgesics</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Non-salicylates for pain</w:t>
            </w:r>
          </w:p>
          <w:p w:rsidR="009A2E3C" w:rsidRDefault="009A2E3C" w:rsidP="009A2E3C">
            <w:pPr>
              <w:pStyle w:val="ListParagraph"/>
              <w:numPr>
                <w:ilvl w:val="0"/>
                <w:numId w:val="19"/>
              </w:numPr>
              <w:spacing w:line="276" w:lineRule="auto"/>
              <w:ind w:left="1152"/>
              <w:rPr>
                <w:rFonts w:ascii="Arial" w:hAnsi="Arial" w:cs="Arial"/>
              </w:rPr>
            </w:pPr>
            <w:r w:rsidRPr="009A2E3C">
              <w:rPr>
                <w:rFonts w:ascii="Arial" w:hAnsi="Arial" w:cs="Arial"/>
              </w:rPr>
              <w:t xml:space="preserve">Combination </w:t>
            </w:r>
            <w:proofErr w:type="spellStart"/>
            <w:r w:rsidRPr="009A2E3C">
              <w:rPr>
                <w:rFonts w:ascii="Arial" w:hAnsi="Arial" w:cs="Arial"/>
              </w:rPr>
              <w:t>nonopioid</w:t>
            </w:r>
            <w:proofErr w:type="spellEnd"/>
            <w:r w:rsidRPr="009A2E3C">
              <w:rPr>
                <w:rFonts w:ascii="Arial" w:hAnsi="Arial" w:cs="Arial"/>
              </w:rPr>
              <w:t xml:space="preserve"> medications</w:t>
            </w:r>
          </w:p>
          <w:p w:rsidR="009A2E3C" w:rsidRDefault="009A2E3C" w:rsidP="00390248">
            <w:pPr>
              <w:pStyle w:val="ListParagraph"/>
              <w:numPr>
                <w:ilvl w:val="0"/>
                <w:numId w:val="19"/>
              </w:numPr>
              <w:spacing w:line="276" w:lineRule="auto"/>
              <w:ind w:left="792"/>
              <w:rPr>
                <w:rFonts w:ascii="Arial" w:hAnsi="Arial" w:cs="Arial"/>
              </w:rPr>
            </w:pPr>
            <w:r w:rsidRPr="009A2E3C">
              <w:rPr>
                <w:rFonts w:ascii="Arial" w:hAnsi="Arial" w:cs="Arial"/>
              </w:rPr>
              <w:t xml:space="preserve">Combing analgesics for greater effectiveness </w:t>
            </w:r>
          </w:p>
          <w:p w:rsidR="00624A50"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Adjuvant medications for analgesia</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Children and analgesics</w:t>
            </w:r>
          </w:p>
          <w:p w:rsidR="009A2E3C" w:rsidRPr="00390248"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The elderly and analgesics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C467F2" w:rsidRDefault="009A2E3C"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Antimicrobials and Antibiotics</w:t>
            </w:r>
          </w:p>
        </w:tc>
        <w:tc>
          <w:tcPr>
            <w:tcW w:w="4680" w:type="dxa"/>
          </w:tcPr>
          <w:p w:rsidR="009A2E3C" w:rsidRDefault="009A2E3C" w:rsidP="009A2E3C">
            <w:pPr>
              <w:pStyle w:val="ListParagraph"/>
              <w:numPr>
                <w:ilvl w:val="0"/>
                <w:numId w:val="19"/>
              </w:numPr>
              <w:spacing w:line="276" w:lineRule="auto"/>
              <w:ind w:left="360" w:hanging="378"/>
              <w:rPr>
                <w:rFonts w:ascii="Arial" w:hAnsi="Arial" w:cs="Arial"/>
              </w:rPr>
            </w:pPr>
            <w:r w:rsidRPr="009A2E3C">
              <w:rPr>
                <w:rFonts w:ascii="Arial" w:hAnsi="Arial" w:cs="Arial"/>
              </w:rPr>
              <w:t xml:space="preserve">What is an antibiotic? </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An</w:t>
            </w:r>
            <w:r>
              <w:rPr>
                <w:rFonts w:ascii="Arial" w:hAnsi="Arial" w:cs="Arial"/>
              </w:rPr>
              <w:t>timicrobials versus antibiotics</w:t>
            </w:r>
          </w:p>
          <w:p w:rsidR="009A2E3C" w:rsidRDefault="009A2E3C" w:rsidP="009A2E3C">
            <w:pPr>
              <w:pStyle w:val="ListParagraph"/>
              <w:numPr>
                <w:ilvl w:val="0"/>
                <w:numId w:val="19"/>
              </w:numPr>
              <w:spacing w:line="276" w:lineRule="auto"/>
              <w:ind w:left="342"/>
              <w:rPr>
                <w:rFonts w:ascii="Arial" w:hAnsi="Arial" w:cs="Arial"/>
              </w:rPr>
            </w:pPr>
            <w:r w:rsidRPr="009A2E3C">
              <w:rPr>
                <w:rFonts w:ascii="Arial" w:hAnsi="Arial" w:cs="Arial"/>
              </w:rPr>
              <w:t>Bactericidal versus bacteriostatic</w:t>
            </w:r>
          </w:p>
          <w:p w:rsidR="006C1ED7" w:rsidRDefault="006C1ED7" w:rsidP="009A2E3C">
            <w:pPr>
              <w:pStyle w:val="ListParagraph"/>
              <w:numPr>
                <w:ilvl w:val="0"/>
                <w:numId w:val="19"/>
              </w:numPr>
              <w:spacing w:line="276" w:lineRule="auto"/>
              <w:ind w:left="342"/>
              <w:rPr>
                <w:rFonts w:ascii="Arial" w:hAnsi="Arial" w:cs="Arial"/>
              </w:rPr>
            </w:pPr>
            <w:r w:rsidRPr="006C1ED7">
              <w:rPr>
                <w:rFonts w:ascii="Arial" w:hAnsi="Arial" w:cs="Arial"/>
              </w:rPr>
              <w:t xml:space="preserve">Factors in the choice </w:t>
            </w:r>
            <w:r w:rsidRPr="006C1ED7">
              <w:rPr>
                <w:rFonts w:ascii="Arial" w:hAnsi="Arial" w:cs="Arial"/>
              </w:rPr>
              <w:br/>
              <w:t>of antibiotics</w:t>
            </w:r>
          </w:p>
          <w:p w:rsidR="006C1ED7" w:rsidRDefault="006C1ED7" w:rsidP="00624A50">
            <w:pPr>
              <w:pStyle w:val="ListParagraph"/>
              <w:numPr>
                <w:ilvl w:val="0"/>
                <w:numId w:val="19"/>
              </w:numPr>
              <w:spacing w:line="276" w:lineRule="auto"/>
              <w:ind w:left="792"/>
              <w:rPr>
                <w:rFonts w:ascii="Arial" w:hAnsi="Arial" w:cs="Arial"/>
              </w:rPr>
            </w:pPr>
            <w:r w:rsidRPr="006C1ED7">
              <w:rPr>
                <w:rFonts w:ascii="Arial" w:hAnsi="Arial" w:cs="Arial"/>
              </w:rPr>
              <w:t xml:space="preserve">Drug sensitivity </w:t>
            </w:r>
          </w:p>
          <w:p w:rsidR="006C1ED7" w:rsidRDefault="006C1ED7" w:rsidP="00624A50">
            <w:pPr>
              <w:pStyle w:val="ListParagraph"/>
              <w:numPr>
                <w:ilvl w:val="0"/>
                <w:numId w:val="19"/>
              </w:numPr>
              <w:spacing w:line="276" w:lineRule="auto"/>
              <w:ind w:left="792"/>
              <w:rPr>
                <w:rFonts w:ascii="Arial" w:hAnsi="Arial" w:cs="Arial"/>
              </w:rPr>
            </w:pPr>
            <w:r w:rsidRPr="006C1ED7">
              <w:rPr>
                <w:rFonts w:ascii="Arial" w:hAnsi="Arial" w:cs="Arial"/>
              </w:rPr>
              <w:t xml:space="preserve">Patient factors </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 xml:space="preserve">Antibiotic resistance </w:t>
            </w:r>
          </w:p>
          <w:p w:rsidR="00624A50"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Superinfection and antibiotic use</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Prophylactic use of antibiotics</w:t>
            </w:r>
          </w:p>
          <w:p w:rsidR="006C1ED7" w:rsidRP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Misuse of antibiotics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6C1ED7" w:rsidP="00725DD9">
            <w:pPr>
              <w:numPr>
                <w:ilvl w:val="0"/>
                <w:numId w:val="5"/>
              </w:numPr>
              <w:spacing w:after="200" w:line="276" w:lineRule="auto"/>
              <w:ind w:left="198" w:hanging="198"/>
              <w:rPr>
                <w:rFonts w:ascii="Arial" w:hAnsi="Arial" w:cs="Arial"/>
                <w:bCs/>
                <w:kern w:val="28"/>
              </w:rPr>
            </w:pPr>
            <w:r>
              <w:rPr>
                <w:rFonts w:ascii="Arial" w:hAnsi="Arial" w:cs="Arial"/>
                <w:bCs/>
                <w:kern w:val="28"/>
              </w:rPr>
              <w:t>Antibacterial Drugs</w:t>
            </w:r>
          </w:p>
        </w:tc>
        <w:tc>
          <w:tcPr>
            <w:tcW w:w="4680" w:type="dxa"/>
          </w:tcPr>
          <w:p w:rsidR="006C1ED7" w:rsidRDefault="006C1ED7" w:rsidP="001C663C">
            <w:pPr>
              <w:pStyle w:val="ListParagraph"/>
              <w:numPr>
                <w:ilvl w:val="0"/>
                <w:numId w:val="19"/>
              </w:numPr>
              <w:spacing w:line="276" w:lineRule="auto"/>
              <w:ind w:left="342"/>
              <w:rPr>
                <w:rFonts w:ascii="Arial" w:hAnsi="Arial" w:cs="Arial"/>
              </w:rPr>
            </w:pPr>
            <w:r>
              <w:rPr>
                <w:rFonts w:ascii="Arial" w:hAnsi="Arial" w:cs="Arial"/>
              </w:rPr>
              <w:t>Antibiotic Drugs</w:t>
            </w:r>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Penicillins</w:t>
            </w:r>
            <w:proofErr w:type="spellEnd"/>
          </w:p>
          <w:p w:rsidR="001C663C"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Cephalosporins</w:t>
            </w:r>
            <w:proofErr w:type="spellEnd"/>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Carbapenems</w:t>
            </w:r>
            <w:proofErr w:type="spellEnd"/>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Macrolides</w:t>
            </w:r>
          </w:p>
          <w:p w:rsidR="006C1ED7" w:rsidRDefault="006C1ED7" w:rsidP="006C1ED7">
            <w:pPr>
              <w:pStyle w:val="ListParagraph"/>
              <w:numPr>
                <w:ilvl w:val="0"/>
                <w:numId w:val="19"/>
              </w:numPr>
              <w:spacing w:line="276" w:lineRule="auto"/>
              <w:ind w:left="792"/>
              <w:rPr>
                <w:rFonts w:ascii="Arial" w:hAnsi="Arial" w:cs="Arial"/>
              </w:rPr>
            </w:pPr>
            <w:proofErr w:type="spellStart"/>
            <w:r>
              <w:rPr>
                <w:rFonts w:ascii="Arial" w:hAnsi="Arial" w:cs="Arial"/>
              </w:rPr>
              <w:t>Tetracyclines</w:t>
            </w:r>
            <w:proofErr w:type="spellEnd"/>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Aminoglycosides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Quinolones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Sulfonamides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Other antibiotics</w:t>
            </w:r>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Chloramphenicol</w:t>
            </w:r>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Lincomycin</w:t>
            </w:r>
            <w:proofErr w:type="spellEnd"/>
            <w:r w:rsidRPr="006C1ED7">
              <w:rPr>
                <w:rFonts w:ascii="Arial" w:hAnsi="Arial" w:cs="Arial"/>
              </w:rPr>
              <w:t xml:space="preserve"> and derivatives</w:t>
            </w:r>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Oxazolidinones</w:t>
            </w:r>
            <w:proofErr w:type="spellEnd"/>
          </w:p>
          <w:p w:rsidR="006C1ED7"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Ketolides</w:t>
            </w:r>
            <w:proofErr w:type="spellEnd"/>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Vancomycin</w:t>
            </w:r>
          </w:p>
          <w:p w:rsidR="006C1ED7" w:rsidRDefault="006C1ED7" w:rsidP="006C1ED7">
            <w:pPr>
              <w:pStyle w:val="ListParagraph"/>
              <w:numPr>
                <w:ilvl w:val="0"/>
                <w:numId w:val="19"/>
              </w:numPr>
              <w:spacing w:line="276" w:lineRule="auto"/>
              <w:ind w:left="1242"/>
              <w:rPr>
                <w:rFonts w:ascii="Arial" w:hAnsi="Arial" w:cs="Arial"/>
              </w:rPr>
            </w:pPr>
            <w:r w:rsidRPr="006C1ED7">
              <w:rPr>
                <w:rFonts w:ascii="Arial" w:hAnsi="Arial" w:cs="Arial"/>
              </w:rPr>
              <w:t>Metronidazole</w:t>
            </w:r>
          </w:p>
          <w:p w:rsidR="006C1ED7" w:rsidRPr="001C663C" w:rsidRDefault="006C1ED7" w:rsidP="006C1ED7">
            <w:pPr>
              <w:pStyle w:val="ListParagraph"/>
              <w:numPr>
                <w:ilvl w:val="0"/>
                <w:numId w:val="19"/>
              </w:numPr>
              <w:spacing w:line="276" w:lineRule="auto"/>
              <w:ind w:left="1242"/>
              <w:rPr>
                <w:rFonts w:ascii="Arial" w:hAnsi="Arial" w:cs="Arial"/>
              </w:rPr>
            </w:pPr>
            <w:proofErr w:type="spellStart"/>
            <w:r w:rsidRPr="006C1ED7">
              <w:rPr>
                <w:rFonts w:ascii="Arial" w:hAnsi="Arial" w:cs="Arial"/>
              </w:rPr>
              <w:t>Tigecycline</w:t>
            </w:r>
            <w:proofErr w:type="spellEnd"/>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1C663C" w:rsidRPr="001C663C" w:rsidRDefault="006C1ED7"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Antifungals and Antivirals</w:t>
            </w:r>
          </w:p>
          <w:p w:rsidR="00487847" w:rsidRPr="001C663C" w:rsidRDefault="00487847" w:rsidP="001C663C">
            <w:pPr>
              <w:spacing w:after="200" w:line="276" w:lineRule="auto"/>
              <w:rPr>
                <w:rFonts w:ascii="Arial" w:hAnsi="Arial" w:cs="Arial"/>
                <w:kern w:val="28"/>
              </w:rPr>
            </w:pPr>
          </w:p>
        </w:tc>
        <w:tc>
          <w:tcPr>
            <w:tcW w:w="4680" w:type="dxa"/>
          </w:tcPr>
          <w:p w:rsidR="00B931B4" w:rsidRDefault="006C1ED7" w:rsidP="00B931B4">
            <w:pPr>
              <w:pStyle w:val="ListParagraph"/>
              <w:numPr>
                <w:ilvl w:val="0"/>
                <w:numId w:val="19"/>
              </w:numPr>
              <w:spacing w:line="276" w:lineRule="auto"/>
              <w:ind w:left="342"/>
              <w:rPr>
                <w:rFonts w:ascii="Arial" w:hAnsi="Arial" w:cs="Arial"/>
              </w:rPr>
            </w:pPr>
            <w:r w:rsidRPr="006C1ED7">
              <w:rPr>
                <w:rFonts w:ascii="Arial" w:hAnsi="Arial" w:cs="Arial"/>
              </w:rPr>
              <w:t>Drugs to treat fungal infections</w:t>
            </w:r>
          </w:p>
          <w:p w:rsidR="006C1ED7" w:rsidRDefault="006C1ED7" w:rsidP="006C1ED7">
            <w:pPr>
              <w:pStyle w:val="ListParagraph"/>
              <w:numPr>
                <w:ilvl w:val="0"/>
                <w:numId w:val="19"/>
              </w:numPr>
              <w:spacing w:line="276" w:lineRule="auto"/>
              <w:ind w:left="792"/>
              <w:rPr>
                <w:rFonts w:ascii="Arial" w:hAnsi="Arial" w:cs="Arial"/>
              </w:rPr>
            </w:pPr>
            <w:r>
              <w:rPr>
                <w:rFonts w:ascii="Arial" w:hAnsi="Arial" w:cs="Arial"/>
              </w:rPr>
              <w:t>Topical Antifungals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Systemic antifungals</w:t>
            </w:r>
          </w:p>
          <w:p w:rsidR="006C1ED7" w:rsidRDefault="006C1ED7" w:rsidP="006C1ED7">
            <w:pPr>
              <w:pStyle w:val="ListParagraph"/>
              <w:numPr>
                <w:ilvl w:val="0"/>
                <w:numId w:val="19"/>
              </w:numPr>
              <w:spacing w:line="276" w:lineRule="auto"/>
              <w:ind w:left="342"/>
              <w:rPr>
                <w:rFonts w:ascii="Arial" w:hAnsi="Arial" w:cs="Arial"/>
              </w:rPr>
            </w:pPr>
            <w:r w:rsidRPr="006C1ED7">
              <w:rPr>
                <w:rFonts w:ascii="Arial" w:hAnsi="Arial" w:cs="Arial"/>
              </w:rPr>
              <w:t>Drugs to treat viral infections</w:t>
            </w:r>
          </w:p>
          <w:p w:rsidR="006C1ED7" w:rsidRDefault="006C1ED7" w:rsidP="006C1ED7">
            <w:pPr>
              <w:pStyle w:val="ListParagraph"/>
              <w:numPr>
                <w:ilvl w:val="0"/>
                <w:numId w:val="19"/>
              </w:numPr>
              <w:spacing w:line="276" w:lineRule="auto"/>
              <w:ind w:left="792"/>
              <w:rPr>
                <w:rFonts w:ascii="Arial" w:hAnsi="Arial" w:cs="Arial"/>
              </w:rPr>
            </w:pPr>
            <w:r w:rsidRPr="006C1ED7">
              <w:rPr>
                <w:rFonts w:ascii="Arial" w:hAnsi="Arial" w:cs="Arial"/>
              </w:rPr>
              <w:t>Classification of antiviral drugs</w:t>
            </w:r>
          </w:p>
          <w:p w:rsidR="006C1ED7" w:rsidRPr="006C1ED7" w:rsidRDefault="006C1ED7" w:rsidP="006C1ED7">
            <w:pPr>
              <w:pStyle w:val="ListParagraph"/>
              <w:numPr>
                <w:ilvl w:val="0"/>
                <w:numId w:val="19"/>
              </w:numPr>
              <w:spacing w:line="276" w:lineRule="auto"/>
              <w:ind w:left="1152"/>
              <w:rPr>
                <w:rFonts w:ascii="Arial" w:hAnsi="Arial" w:cs="Arial"/>
              </w:rPr>
            </w:pPr>
            <w:r w:rsidRPr="006C1ED7">
              <w:rPr>
                <w:rFonts w:ascii="Arial" w:hAnsi="Arial" w:cs="Arial"/>
                <w:lang w:val="it-IT"/>
              </w:rPr>
              <w:t>Non-HIV antiviral medications</w:t>
            </w:r>
          </w:p>
          <w:p w:rsidR="006C1ED7" w:rsidRPr="006C1ED7" w:rsidRDefault="006C1ED7" w:rsidP="006C1ED7">
            <w:pPr>
              <w:pStyle w:val="ListParagraph"/>
              <w:numPr>
                <w:ilvl w:val="0"/>
                <w:numId w:val="19"/>
              </w:numPr>
              <w:spacing w:line="276" w:lineRule="auto"/>
              <w:ind w:left="1152"/>
              <w:rPr>
                <w:rFonts w:ascii="Arial" w:hAnsi="Arial" w:cs="Arial"/>
              </w:rPr>
            </w:pPr>
            <w:r w:rsidRPr="006C1ED7">
              <w:rPr>
                <w:rFonts w:ascii="Arial" w:hAnsi="Arial" w:cs="Arial"/>
                <w:lang w:val="it-IT"/>
              </w:rPr>
              <w:t>HIV antivirals</w:t>
            </w:r>
          </w:p>
          <w:p w:rsidR="006C1ED7"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lastRenderedPageBreak/>
              <w:t>Nucleoside Reverse Transcriptase Inhibitor (NRTIs)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Nonn</w:t>
            </w:r>
            <w:r w:rsidRPr="00EF01A8">
              <w:rPr>
                <w:rFonts w:ascii="Arial" w:hAnsi="Arial" w:cs="Arial"/>
                <w:lang w:val="it-IT"/>
              </w:rPr>
              <w:t>ucleoside Reverse Transcriptase Inhibitor</w:t>
            </w:r>
            <w:r>
              <w:rPr>
                <w:rFonts w:ascii="Arial" w:hAnsi="Arial" w:cs="Arial"/>
                <w:lang w:val="it-IT"/>
              </w:rPr>
              <w:t xml:space="preserve"> (NNTIs)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Protease Inhibitors</w:t>
            </w:r>
          </w:p>
          <w:p w:rsidR="00EF01A8" w:rsidRPr="00EF01A8" w:rsidRDefault="00EF01A8" w:rsidP="006C1ED7">
            <w:pPr>
              <w:pStyle w:val="ListParagraph"/>
              <w:numPr>
                <w:ilvl w:val="0"/>
                <w:numId w:val="19"/>
              </w:numPr>
              <w:spacing w:line="276" w:lineRule="auto"/>
              <w:ind w:left="1512"/>
              <w:rPr>
                <w:rFonts w:ascii="Arial" w:hAnsi="Arial" w:cs="Arial"/>
              </w:rPr>
            </w:pPr>
            <w:r>
              <w:rPr>
                <w:rFonts w:ascii="Arial" w:hAnsi="Arial" w:cs="Arial"/>
                <w:lang w:val="it-IT"/>
              </w:rPr>
              <w:t>Intregrase Inhibitors</w:t>
            </w:r>
          </w:p>
          <w:p w:rsidR="00EF01A8" w:rsidRPr="00EF01A8" w:rsidRDefault="00EF01A8" w:rsidP="00EF01A8">
            <w:pPr>
              <w:pStyle w:val="ListParagraph"/>
              <w:numPr>
                <w:ilvl w:val="0"/>
                <w:numId w:val="19"/>
              </w:numPr>
              <w:spacing w:line="276" w:lineRule="auto"/>
              <w:ind w:left="1512"/>
              <w:rPr>
                <w:rFonts w:ascii="Arial" w:hAnsi="Arial" w:cs="Arial"/>
              </w:rPr>
            </w:pPr>
            <w:r>
              <w:rPr>
                <w:rFonts w:ascii="Arial" w:hAnsi="Arial" w:cs="Arial"/>
                <w:lang w:val="it-IT"/>
              </w:rPr>
              <w:t>Fusion Inhibitors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C75068"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Immunizations and The immune System</w:t>
            </w:r>
          </w:p>
        </w:tc>
        <w:tc>
          <w:tcPr>
            <w:tcW w:w="4680" w:type="dxa"/>
          </w:tcPr>
          <w:p w:rsidR="00C75068" w:rsidRDefault="00C75068" w:rsidP="000F4A85">
            <w:pPr>
              <w:pStyle w:val="ListParagraph"/>
              <w:numPr>
                <w:ilvl w:val="0"/>
                <w:numId w:val="19"/>
              </w:numPr>
              <w:spacing w:line="276" w:lineRule="auto"/>
              <w:ind w:left="360"/>
              <w:rPr>
                <w:rFonts w:ascii="Arial" w:hAnsi="Arial" w:cs="Arial"/>
              </w:rPr>
            </w:pPr>
            <w:r w:rsidRPr="00C75068">
              <w:rPr>
                <w:rFonts w:ascii="Arial" w:hAnsi="Arial" w:cs="Arial"/>
              </w:rPr>
              <w:t xml:space="preserve">Role of lymphocytes in immunity </w:t>
            </w:r>
          </w:p>
          <w:p w:rsidR="00C75068" w:rsidRDefault="00C75068" w:rsidP="000F4A85">
            <w:pPr>
              <w:pStyle w:val="ListParagraph"/>
              <w:numPr>
                <w:ilvl w:val="0"/>
                <w:numId w:val="19"/>
              </w:numPr>
              <w:spacing w:line="276" w:lineRule="auto"/>
              <w:ind w:left="360"/>
              <w:rPr>
                <w:rFonts w:ascii="Arial" w:hAnsi="Arial" w:cs="Arial"/>
              </w:rPr>
            </w:pPr>
            <w:r w:rsidRPr="00C75068">
              <w:rPr>
                <w:rFonts w:ascii="Arial" w:hAnsi="Arial" w:cs="Arial"/>
              </w:rPr>
              <w:t xml:space="preserve">Inborn versus acquired immunity </w:t>
            </w:r>
          </w:p>
          <w:p w:rsidR="009D19CA" w:rsidRDefault="009D19CA" w:rsidP="000F4A85">
            <w:pPr>
              <w:pStyle w:val="ListParagraph"/>
              <w:numPr>
                <w:ilvl w:val="0"/>
                <w:numId w:val="19"/>
              </w:numPr>
              <w:spacing w:line="276" w:lineRule="auto"/>
              <w:ind w:left="360"/>
              <w:rPr>
                <w:rFonts w:ascii="Arial" w:hAnsi="Arial" w:cs="Arial"/>
              </w:rPr>
            </w:pPr>
            <w:r w:rsidRPr="009D19CA">
              <w:rPr>
                <w:rFonts w:ascii="Arial" w:hAnsi="Arial" w:cs="Arial"/>
              </w:rPr>
              <w:t xml:space="preserve">Types of active and passive immunizing agents </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Vaccines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Toxoids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Immune globulins</w:t>
            </w:r>
          </w:p>
          <w:p w:rsidR="009D19CA" w:rsidRDefault="009D19CA" w:rsidP="009D19CA">
            <w:pPr>
              <w:pStyle w:val="ListParagraph"/>
              <w:numPr>
                <w:ilvl w:val="0"/>
                <w:numId w:val="19"/>
              </w:numPr>
              <w:spacing w:line="276" w:lineRule="auto"/>
              <w:ind w:left="702"/>
              <w:rPr>
                <w:rFonts w:ascii="Arial" w:hAnsi="Arial" w:cs="Arial"/>
              </w:rPr>
            </w:pPr>
            <w:r w:rsidRPr="009D19CA">
              <w:rPr>
                <w:rFonts w:ascii="Arial" w:hAnsi="Arial" w:cs="Arial"/>
              </w:rPr>
              <w:t>Antitoxins</w:t>
            </w:r>
          </w:p>
          <w:p w:rsidR="007E6BD7"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 xml:space="preserve">Who should be immunized? </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Indications for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Contraindications to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Adverse reactions to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Documentation of immunizations</w:t>
            </w:r>
          </w:p>
          <w:p w:rsidR="009D19CA" w:rsidRDefault="009D19CA" w:rsidP="009D19CA">
            <w:pPr>
              <w:pStyle w:val="ListParagraph"/>
              <w:numPr>
                <w:ilvl w:val="0"/>
                <w:numId w:val="19"/>
              </w:numPr>
              <w:spacing w:line="276" w:lineRule="auto"/>
              <w:ind w:left="360"/>
              <w:rPr>
                <w:rFonts w:ascii="Arial" w:hAnsi="Arial" w:cs="Arial"/>
              </w:rPr>
            </w:pPr>
            <w:r w:rsidRPr="009D19CA">
              <w:rPr>
                <w:rFonts w:ascii="Arial" w:hAnsi="Arial" w:cs="Arial"/>
              </w:rPr>
              <w:t>Agents for artificially acquired active immunity</w:t>
            </w:r>
          </w:p>
          <w:p w:rsidR="009D19CA"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Vaccines for specific populations</w:t>
            </w:r>
          </w:p>
          <w:p w:rsidR="00110102"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Patient safety with agents for active immunization</w:t>
            </w:r>
          </w:p>
          <w:p w:rsidR="00110102"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Agents for artificial passive immunity</w:t>
            </w:r>
          </w:p>
          <w:p w:rsidR="00110102" w:rsidRPr="009D19CA" w:rsidRDefault="00110102" w:rsidP="009D19CA">
            <w:pPr>
              <w:pStyle w:val="ListParagraph"/>
              <w:numPr>
                <w:ilvl w:val="0"/>
                <w:numId w:val="19"/>
              </w:numPr>
              <w:spacing w:line="276" w:lineRule="auto"/>
              <w:ind w:left="360"/>
              <w:rPr>
                <w:rFonts w:ascii="Arial" w:hAnsi="Arial" w:cs="Arial"/>
              </w:rPr>
            </w:pPr>
            <w:r w:rsidRPr="00110102">
              <w:rPr>
                <w:rFonts w:ascii="Arial" w:hAnsi="Arial" w:cs="Arial"/>
              </w:rPr>
              <w:t>Education concerning immunizations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110102" w:rsidP="002F27C5">
            <w:pPr>
              <w:pStyle w:val="ListParagraph"/>
              <w:numPr>
                <w:ilvl w:val="0"/>
                <w:numId w:val="8"/>
              </w:numPr>
              <w:spacing w:after="200" w:line="276" w:lineRule="auto"/>
              <w:ind w:left="210" w:hanging="180"/>
              <w:rPr>
                <w:rFonts w:ascii="Arial" w:hAnsi="Arial" w:cs="Arial"/>
                <w:kern w:val="28"/>
              </w:rPr>
            </w:pPr>
            <w:r>
              <w:rPr>
                <w:rFonts w:ascii="Arial" w:hAnsi="Arial" w:cs="Arial"/>
                <w:kern w:val="28"/>
              </w:rPr>
              <w:t>Nutritional Supplements and Alternative Medicines</w:t>
            </w:r>
          </w:p>
        </w:tc>
        <w:tc>
          <w:tcPr>
            <w:tcW w:w="4680" w:type="dxa"/>
          </w:tcPr>
          <w:p w:rsidR="007E6BD7" w:rsidRDefault="00852C10" w:rsidP="007E6BD7">
            <w:pPr>
              <w:pStyle w:val="ListParagraph"/>
              <w:numPr>
                <w:ilvl w:val="0"/>
                <w:numId w:val="19"/>
              </w:numPr>
              <w:spacing w:line="276" w:lineRule="auto"/>
              <w:ind w:left="360"/>
              <w:rPr>
                <w:rFonts w:ascii="Arial" w:hAnsi="Arial" w:cs="Arial"/>
              </w:rPr>
            </w:pPr>
            <w:r>
              <w:rPr>
                <w:rFonts w:ascii="Arial" w:hAnsi="Arial" w:cs="Arial"/>
              </w:rPr>
              <w:t>Vitamins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Classification of vitamins</w:t>
            </w:r>
          </w:p>
          <w:p w:rsidR="00852C10" w:rsidRP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lang w:val="it-IT"/>
              </w:rPr>
              <w:t>Fat-soluble vitamins</w:t>
            </w:r>
          </w:p>
          <w:p w:rsidR="00852C10" w:rsidRP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lang w:val="it-IT"/>
              </w:rPr>
              <w:t>Water-soluble vitamins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Using of vitamin supplements in the elderly</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Minerals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Use of mineral supplements</w:t>
            </w:r>
          </w:p>
          <w:p w:rsidR="00852C10" w:rsidRDefault="00852C10" w:rsidP="00852C10">
            <w:pPr>
              <w:pStyle w:val="ListParagraph"/>
              <w:numPr>
                <w:ilvl w:val="0"/>
                <w:numId w:val="19"/>
              </w:numPr>
              <w:spacing w:line="276" w:lineRule="auto"/>
              <w:ind w:left="342" w:hanging="342"/>
              <w:rPr>
                <w:rFonts w:ascii="Arial" w:hAnsi="Arial" w:cs="Arial"/>
              </w:rPr>
            </w:pPr>
            <w:r w:rsidRPr="00852C10">
              <w:rPr>
                <w:rFonts w:ascii="Arial" w:hAnsi="Arial" w:cs="Arial"/>
              </w:rPr>
              <w:t>Alternative medications</w:t>
            </w:r>
          </w:p>
          <w:p w:rsidR="00852C10" w:rsidRDefault="00852C10" w:rsidP="00852C10">
            <w:pPr>
              <w:pStyle w:val="ListParagraph"/>
              <w:numPr>
                <w:ilvl w:val="0"/>
                <w:numId w:val="19"/>
              </w:numPr>
              <w:spacing w:line="276" w:lineRule="auto"/>
              <w:ind w:left="702" w:hanging="342"/>
              <w:rPr>
                <w:rFonts w:ascii="Arial" w:hAnsi="Arial" w:cs="Arial"/>
              </w:rPr>
            </w:pPr>
            <w:r w:rsidRPr="00852C10">
              <w:rPr>
                <w:rFonts w:ascii="Arial" w:hAnsi="Arial" w:cs="Arial"/>
              </w:rPr>
              <w:t>Cultural differences in using alternative medicine</w:t>
            </w:r>
          </w:p>
          <w:p w:rsidR="00852C10" w:rsidRPr="007E6BD7" w:rsidRDefault="00852C10" w:rsidP="00852C10">
            <w:pPr>
              <w:pStyle w:val="ListParagraph"/>
              <w:numPr>
                <w:ilvl w:val="0"/>
                <w:numId w:val="19"/>
              </w:numPr>
              <w:spacing w:line="276" w:lineRule="auto"/>
              <w:ind w:left="342" w:hanging="342"/>
              <w:rPr>
                <w:rFonts w:ascii="Arial" w:hAnsi="Arial" w:cs="Arial"/>
              </w:rPr>
            </w:pPr>
            <w:r w:rsidRPr="00852C10">
              <w:rPr>
                <w:rFonts w:ascii="Arial" w:hAnsi="Arial" w:cs="Arial"/>
              </w:rPr>
              <w:t>Safety and regulation of herbal supplements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852C10"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Antineoplastic Agents</w:t>
            </w:r>
          </w:p>
        </w:tc>
        <w:tc>
          <w:tcPr>
            <w:tcW w:w="4680" w:type="dxa"/>
          </w:tcPr>
          <w:p w:rsidR="00D4347C" w:rsidRDefault="00852C10" w:rsidP="00852C10">
            <w:pPr>
              <w:pStyle w:val="ListParagraph"/>
              <w:numPr>
                <w:ilvl w:val="0"/>
                <w:numId w:val="19"/>
              </w:numPr>
              <w:spacing w:line="276" w:lineRule="auto"/>
              <w:ind w:left="342"/>
              <w:rPr>
                <w:rFonts w:ascii="Arial" w:hAnsi="Arial" w:cs="Arial"/>
              </w:rPr>
            </w:pPr>
            <w:r>
              <w:rPr>
                <w:rFonts w:ascii="Arial" w:hAnsi="Arial" w:cs="Arial"/>
              </w:rPr>
              <w:t>What is Cancer?</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Classifying tumors</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Antineoplastic agents</w:t>
            </w:r>
          </w:p>
          <w:p w:rsidR="00852C10" w:rsidRDefault="00852C10" w:rsidP="00852C10">
            <w:pPr>
              <w:pStyle w:val="ListParagraph"/>
              <w:numPr>
                <w:ilvl w:val="0"/>
                <w:numId w:val="19"/>
              </w:numPr>
              <w:spacing w:line="276" w:lineRule="auto"/>
              <w:ind w:left="702"/>
              <w:rPr>
                <w:rFonts w:ascii="Arial" w:hAnsi="Arial" w:cs="Arial"/>
              </w:rPr>
            </w:pPr>
            <w:r w:rsidRPr="00852C10">
              <w:rPr>
                <w:rFonts w:ascii="Arial" w:hAnsi="Arial" w:cs="Arial"/>
              </w:rPr>
              <w:t xml:space="preserve">Side effects of </w:t>
            </w:r>
            <w:proofErr w:type="spellStart"/>
            <w:r w:rsidR="00070159" w:rsidRPr="00852C10">
              <w:rPr>
                <w:rFonts w:ascii="Arial" w:hAnsi="Arial" w:cs="Arial"/>
              </w:rPr>
              <w:t>antineoplastic</w:t>
            </w:r>
            <w:r w:rsidR="00070159">
              <w:rPr>
                <w:rFonts w:ascii="Arial" w:hAnsi="Arial" w:cs="Arial"/>
              </w:rPr>
              <w:t>s</w:t>
            </w:r>
            <w:proofErr w:type="spellEnd"/>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Factors to consider with chemotherapy</w:t>
            </w:r>
          </w:p>
          <w:p w:rsidR="00852C10" w:rsidRDefault="00852C10" w:rsidP="00852C10">
            <w:pPr>
              <w:pStyle w:val="ListParagraph"/>
              <w:numPr>
                <w:ilvl w:val="0"/>
                <w:numId w:val="19"/>
              </w:numPr>
              <w:spacing w:line="276" w:lineRule="auto"/>
              <w:ind w:left="342"/>
              <w:rPr>
                <w:rFonts w:ascii="Arial" w:hAnsi="Arial" w:cs="Arial"/>
              </w:rPr>
            </w:pPr>
            <w:r w:rsidRPr="00852C10">
              <w:rPr>
                <w:rFonts w:ascii="Arial" w:hAnsi="Arial" w:cs="Arial"/>
              </w:rPr>
              <w:t>Classes of antineoplastic agents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Alkylating or alkylating-like agents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lastRenderedPageBreak/>
              <w:t>Antimetabolites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Hormones and hormone antagonists</w:t>
            </w:r>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Antitumor antibiotics</w:t>
            </w:r>
          </w:p>
          <w:p w:rsidR="00070159" w:rsidRDefault="00070159" w:rsidP="00070159">
            <w:pPr>
              <w:pStyle w:val="ListParagraph"/>
              <w:numPr>
                <w:ilvl w:val="0"/>
                <w:numId w:val="19"/>
              </w:numPr>
              <w:spacing w:line="276" w:lineRule="auto"/>
              <w:ind w:left="792"/>
              <w:rPr>
                <w:rFonts w:ascii="Arial" w:hAnsi="Arial" w:cs="Arial"/>
              </w:rPr>
            </w:pPr>
            <w:proofErr w:type="spellStart"/>
            <w:r w:rsidRPr="00070159">
              <w:rPr>
                <w:rFonts w:ascii="Arial" w:hAnsi="Arial" w:cs="Arial"/>
              </w:rPr>
              <w:t>Immunosuppressant</w:t>
            </w:r>
            <w:r>
              <w:rPr>
                <w:rFonts w:ascii="Arial" w:hAnsi="Arial" w:cs="Arial"/>
              </w:rPr>
              <w:t>s</w:t>
            </w:r>
            <w:proofErr w:type="spellEnd"/>
          </w:p>
          <w:p w:rsidR="00070159" w:rsidRDefault="00070159" w:rsidP="00070159">
            <w:pPr>
              <w:pStyle w:val="ListParagraph"/>
              <w:numPr>
                <w:ilvl w:val="0"/>
                <w:numId w:val="19"/>
              </w:numPr>
              <w:spacing w:line="276" w:lineRule="auto"/>
              <w:ind w:left="792"/>
              <w:rPr>
                <w:rFonts w:ascii="Arial" w:hAnsi="Arial" w:cs="Arial"/>
              </w:rPr>
            </w:pPr>
            <w:r w:rsidRPr="00070159">
              <w:rPr>
                <w:rFonts w:ascii="Arial" w:hAnsi="Arial" w:cs="Arial"/>
              </w:rPr>
              <w:t>Radioisotopes</w:t>
            </w:r>
          </w:p>
          <w:p w:rsidR="00070159" w:rsidRPr="00D4347C" w:rsidRDefault="00070159" w:rsidP="00070159">
            <w:pPr>
              <w:pStyle w:val="ListParagraph"/>
              <w:numPr>
                <w:ilvl w:val="0"/>
                <w:numId w:val="19"/>
              </w:numPr>
              <w:spacing w:line="276" w:lineRule="auto"/>
              <w:ind w:left="342" w:hanging="342"/>
              <w:rPr>
                <w:rFonts w:ascii="Arial" w:hAnsi="Arial" w:cs="Arial"/>
              </w:rPr>
            </w:pPr>
            <w:r w:rsidRPr="00070159">
              <w:rPr>
                <w:rFonts w:ascii="Arial" w:hAnsi="Arial" w:cs="Arial"/>
              </w:rPr>
              <w:t>Handling and administering antineoplastic agents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070159" w:rsidP="002F27C5">
            <w:pPr>
              <w:pStyle w:val="ListParagraph"/>
              <w:numPr>
                <w:ilvl w:val="0"/>
                <w:numId w:val="11"/>
              </w:numPr>
              <w:ind w:left="210" w:hanging="180"/>
              <w:rPr>
                <w:rFonts w:ascii="Arial" w:hAnsi="Arial" w:cs="Arial"/>
                <w:kern w:val="28"/>
              </w:rPr>
            </w:pPr>
            <w:r>
              <w:rPr>
                <w:rFonts w:ascii="Arial" w:hAnsi="Arial" w:cs="Arial"/>
                <w:kern w:val="28"/>
              </w:rPr>
              <w:t>Drugs for Skin Conditions</w:t>
            </w:r>
          </w:p>
        </w:tc>
        <w:tc>
          <w:tcPr>
            <w:tcW w:w="4680" w:type="dxa"/>
          </w:tcPr>
          <w:p w:rsidR="000168E9"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Classification</w:t>
            </w:r>
            <w:r w:rsidRPr="00313268" w:rsidDel="005B5813">
              <w:rPr>
                <w:rFonts w:ascii="Arial" w:hAnsi="Arial" w:cs="Arial"/>
              </w:rPr>
              <w:t xml:space="preserve"> </w:t>
            </w:r>
            <w:r w:rsidRPr="00313268">
              <w:rPr>
                <w:rFonts w:ascii="Arial" w:hAnsi="Arial" w:cs="Arial"/>
              </w:rPr>
              <w:t>of dermatologic preparations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Dermatologic preparations and absorption</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Types of preparations for the skin</w:t>
            </w:r>
          </w:p>
          <w:p w:rsidR="00313268" w:rsidRDefault="00313268" w:rsidP="00313268">
            <w:pPr>
              <w:pStyle w:val="ListParagraph"/>
              <w:numPr>
                <w:ilvl w:val="0"/>
                <w:numId w:val="19"/>
              </w:numPr>
              <w:spacing w:line="276" w:lineRule="auto"/>
              <w:ind w:left="342"/>
              <w:rPr>
                <w:rFonts w:ascii="Arial" w:hAnsi="Arial" w:cs="Arial"/>
              </w:rPr>
            </w:pPr>
            <w:proofErr w:type="spellStart"/>
            <w:r w:rsidRPr="00313268">
              <w:rPr>
                <w:rFonts w:ascii="Arial" w:hAnsi="Arial" w:cs="Arial"/>
              </w:rPr>
              <w:t>Antiinfective</w:t>
            </w:r>
            <w:proofErr w:type="spellEnd"/>
            <w:r w:rsidRPr="00313268">
              <w:rPr>
                <w:rFonts w:ascii="Arial" w:hAnsi="Arial" w:cs="Arial"/>
              </w:rPr>
              <w:t xml:space="preserve"> and </w:t>
            </w:r>
            <w:proofErr w:type="spellStart"/>
            <w:r w:rsidRPr="00313268">
              <w:rPr>
                <w:rFonts w:ascii="Arial" w:hAnsi="Arial" w:cs="Arial"/>
              </w:rPr>
              <w:t>antiinflammatory</w:t>
            </w:r>
            <w:proofErr w:type="spellEnd"/>
            <w:r w:rsidRPr="00313268">
              <w:rPr>
                <w:rFonts w:ascii="Arial" w:hAnsi="Arial" w:cs="Arial"/>
              </w:rPr>
              <w:t xml:space="preserve"> </w:t>
            </w:r>
            <w:proofErr w:type="spellStart"/>
            <w:r w:rsidRPr="00313268">
              <w:rPr>
                <w:rFonts w:ascii="Arial" w:hAnsi="Arial" w:cs="Arial"/>
              </w:rPr>
              <w:t>topicals</w:t>
            </w:r>
            <w:proofErr w:type="spellEnd"/>
          </w:p>
          <w:p w:rsidR="00313268" w:rsidRDefault="00313268" w:rsidP="00313268">
            <w:pPr>
              <w:pStyle w:val="ListParagraph"/>
              <w:numPr>
                <w:ilvl w:val="0"/>
                <w:numId w:val="19"/>
              </w:numPr>
              <w:spacing w:line="276" w:lineRule="auto"/>
              <w:ind w:left="792"/>
              <w:rPr>
                <w:rFonts w:ascii="Arial" w:hAnsi="Arial" w:cs="Arial"/>
              </w:rPr>
            </w:pPr>
            <w:r w:rsidRPr="00313268">
              <w:rPr>
                <w:rFonts w:ascii="Arial" w:hAnsi="Arial" w:cs="Arial"/>
              </w:rPr>
              <w:t>Acne preparations</w:t>
            </w:r>
          </w:p>
          <w:p w:rsidR="00313268" w:rsidRDefault="00313268" w:rsidP="00313268">
            <w:pPr>
              <w:pStyle w:val="ListParagraph"/>
              <w:numPr>
                <w:ilvl w:val="0"/>
                <w:numId w:val="19"/>
              </w:numPr>
              <w:spacing w:line="276" w:lineRule="auto"/>
              <w:ind w:left="792"/>
              <w:rPr>
                <w:rFonts w:ascii="Arial" w:hAnsi="Arial" w:cs="Arial"/>
              </w:rPr>
            </w:pPr>
            <w:proofErr w:type="spellStart"/>
            <w:r w:rsidRPr="00313268">
              <w:rPr>
                <w:rFonts w:ascii="Arial" w:hAnsi="Arial" w:cs="Arial"/>
              </w:rPr>
              <w:t>Keratolytic</w:t>
            </w:r>
            <w:proofErr w:type="spellEnd"/>
            <w:r w:rsidRPr="00313268">
              <w:rPr>
                <w:rFonts w:ascii="Arial" w:hAnsi="Arial" w:cs="Arial"/>
              </w:rPr>
              <w:t xml:space="preserve"> agents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Treatments for seborrheic dermatitis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Medications for psoriasis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 xml:space="preserve">Topical anesthesia and </w:t>
            </w:r>
            <w:proofErr w:type="spellStart"/>
            <w:r w:rsidRPr="00313268">
              <w:rPr>
                <w:rFonts w:ascii="Arial" w:hAnsi="Arial" w:cs="Arial"/>
              </w:rPr>
              <w:t>antipruretics</w:t>
            </w:r>
            <w:proofErr w:type="spellEnd"/>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Topical treatment of burns and chronic wounds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Prophylactic agents</w:t>
            </w:r>
          </w:p>
          <w:p w:rsidR="00313268"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Medications for scabies and pediculosis</w:t>
            </w:r>
          </w:p>
          <w:p w:rsidR="00313268" w:rsidRPr="00D4347C" w:rsidRDefault="00313268" w:rsidP="00313268">
            <w:pPr>
              <w:pStyle w:val="ListParagraph"/>
              <w:numPr>
                <w:ilvl w:val="0"/>
                <w:numId w:val="19"/>
              </w:numPr>
              <w:spacing w:line="276" w:lineRule="auto"/>
              <w:ind w:left="342"/>
              <w:rPr>
                <w:rFonts w:ascii="Arial" w:hAnsi="Arial" w:cs="Arial"/>
              </w:rPr>
            </w:pPr>
            <w:r w:rsidRPr="00313268">
              <w:rPr>
                <w:rFonts w:ascii="Arial" w:hAnsi="Arial" w:cs="Arial"/>
              </w:rPr>
              <w:t>Other dermatologic preparations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313268" w:rsidP="000C6205">
            <w:pPr>
              <w:pStyle w:val="ListParagraph"/>
              <w:numPr>
                <w:ilvl w:val="0"/>
                <w:numId w:val="12"/>
              </w:numPr>
              <w:ind w:left="210" w:hanging="210"/>
              <w:rPr>
                <w:rFonts w:ascii="Arial" w:hAnsi="Arial" w:cs="Arial"/>
                <w:kern w:val="28"/>
              </w:rPr>
            </w:pPr>
            <w:r>
              <w:rPr>
                <w:rFonts w:ascii="Arial" w:hAnsi="Arial" w:cs="Arial"/>
                <w:kern w:val="28"/>
              </w:rPr>
              <w:t>Eye Disorders</w:t>
            </w:r>
            <w:r w:rsidR="00363FF4">
              <w:rPr>
                <w:rFonts w:ascii="Arial" w:hAnsi="Arial" w:cs="Arial"/>
                <w:kern w:val="28"/>
              </w:rPr>
              <w:t xml:space="preserve"> </w:t>
            </w:r>
          </w:p>
        </w:tc>
        <w:tc>
          <w:tcPr>
            <w:tcW w:w="4680" w:type="dxa"/>
          </w:tcPr>
          <w:p w:rsidR="00E67C17" w:rsidRDefault="00313268" w:rsidP="00313268">
            <w:pPr>
              <w:pStyle w:val="ListParagraph"/>
              <w:numPr>
                <w:ilvl w:val="0"/>
                <w:numId w:val="19"/>
              </w:numPr>
              <w:spacing w:line="276" w:lineRule="auto"/>
              <w:ind w:left="360"/>
              <w:rPr>
                <w:rFonts w:ascii="Arial" w:hAnsi="Arial" w:cs="Arial"/>
              </w:rPr>
            </w:pPr>
            <w:r>
              <w:rPr>
                <w:rFonts w:ascii="Arial" w:hAnsi="Arial" w:cs="Arial"/>
              </w:rPr>
              <w:t>Eye</w:t>
            </w:r>
          </w:p>
          <w:p w:rsidR="00313268" w:rsidRDefault="00313268" w:rsidP="00313268">
            <w:pPr>
              <w:pStyle w:val="ListParagraph"/>
              <w:numPr>
                <w:ilvl w:val="0"/>
                <w:numId w:val="19"/>
              </w:numPr>
              <w:spacing w:line="276" w:lineRule="auto"/>
              <w:ind w:left="360"/>
              <w:rPr>
                <w:rFonts w:ascii="Arial" w:hAnsi="Arial" w:cs="Arial"/>
              </w:rPr>
            </w:pPr>
            <w:proofErr w:type="spellStart"/>
            <w:r w:rsidRPr="00313268">
              <w:rPr>
                <w:rFonts w:ascii="Arial" w:hAnsi="Arial" w:cs="Arial"/>
              </w:rPr>
              <w:t>Antiinfective</w:t>
            </w:r>
            <w:proofErr w:type="spellEnd"/>
            <w:r w:rsidRPr="00313268">
              <w:rPr>
                <w:rFonts w:ascii="Arial" w:hAnsi="Arial" w:cs="Arial"/>
              </w:rPr>
              <w:t xml:space="preserve"> and </w:t>
            </w:r>
            <w:proofErr w:type="spellStart"/>
            <w:r w:rsidRPr="00313268">
              <w:rPr>
                <w:rFonts w:ascii="Arial" w:hAnsi="Arial" w:cs="Arial"/>
              </w:rPr>
              <w:t>antiinflammatory</w:t>
            </w:r>
            <w:proofErr w:type="spellEnd"/>
            <w:r w:rsidRPr="00313268">
              <w:rPr>
                <w:rFonts w:ascii="Arial" w:hAnsi="Arial" w:cs="Arial"/>
              </w:rPr>
              <w:t xml:space="preserve"> agents</w:t>
            </w:r>
          </w:p>
          <w:p w:rsidR="00313268" w:rsidRDefault="00313268" w:rsidP="00313268">
            <w:pPr>
              <w:pStyle w:val="ListParagraph"/>
              <w:numPr>
                <w:ilvl w:val="0"/>
                <w:numId w:val="19"/>
              </w:numPr>
              <w:spacing w:line="276" w:lineRule="auto"/>
              <w:ind w:left="360"/>
              <w:rPr>
                <w:rFonts w:ascii="Arial" w:hAnsi="Arial" w:cs="Arial"/>
              </w:rPr>
            </w:pPr>
            <w:r w:rsidRPr="00313268">
              <w:rPr>
                <w:rFonts w:ascii="Arial" w:hAnsi="Arial" w:cs="Arial"/>
              </w:rPr>
              <w:t>Agents for glaucoma</w:t>
            </w:r>
          </w:p>
          <w:p w:rsidR="00313268" w:rsidRDefault="00313268" w:rsidP="00313268">
            <w:pPr>
              <w:pStyle w:val="ListParagraph"/>
              <w:numPr>
                <w:ilvl w:val="0"/>
                <w:numId w:val="19"/>
              </w:numPr>
              <w:spacing w:line="276" w:lineRule="auto"/>
              <w:ind w:left="360"/>
              <w:rPr>
                <w:rFonts w:ascii="Arial" w:hAnsi="Arial" w:cs="Arial"/>
              </w:rPr>
            </w:pPr>
            <w:proofErr w:type="spellStart"/>
            <w:r w:rsidRPr="00313268">
              <w:rPr>
                <w:rFonts w:ascii="Arial" w:hAnsi="Arial" w:cs="Arial"/>
              </w:rPr>
              <w:t>Mydriatics</w:t>
            </w:r>
            <w:proofErr w:type="spellEnd"/>
            <w:r w:rsidRPr="00313268">
              <w:rPr>
                <w:rFonts w:ascii="Arial" w:hAnsi="Arial" w:cs="Arial"/>
              </w:rPr>
              <w:t xml:space="preserve"> and </w:t>
            </w:r>
            <w:proofErr w:type="spellStart"/>
            <w:r w:rsidRPr="00313268">
              <w:rPr>
                <w:rFonts w:ascii="Arial" w:hAnsi="Arial" w:cs="Arial"/>
              </w:rPr>
              <w:t>cycloplegics</w:t>
            </w:r>
            <w:proofErr w:type="spellEnd"/>
          </w:p>
          <w:p w:rsidR="00923D6F" w:rsidRDefault="00923D6F" w:rsidP="00923D6F">
            <w:pPr>
              <w:pStyle w:val="ListParagraph"/>
              <w:numPr>
                <w:ilvl w:val="0"/>
                <w:numId w:val="19"/>
              </w:numPr>
              <w:spacing w:line="276" w:lineRule="auto"/>
              <w:ind w:left="702"/>
              <w:rPr>
                <w:rFonts w:ascii="Arial" w:hAnsi="Arial" w:cs="Arial"/>
              </w:rPr>
            </w:pPr>
            <w:r w:rsidRPr="00923D6F">
              <w:rPr>
                <w:rFonts w:ascii="Arial" w:hAnsi="Arial" w:cs="Arial"/>
              </w:rPr>
              <w:t>Local ophthalmic anesthetic agents</w:t>
            </w:r>
          </w:p>
          <w:p w:rsidR="00923D6F" w:rsidRDefault="00923D6F" w:rsidP="00313268">
            <w:pPr>
              <w:pStyle w:val="ListParagraph"/>
              <w:numPr>
                <w:ilvl w:val="0"/>
                <w:numId w:val="19"/>
              </w:numPr>
              <w:spacing w:line="276" w:lineRule="auto"/>
              <w:ind w:left="360"/>
              <w:rPr>
                <w:rFonts w:ascii="Arial" w:hAnsi="Arial" w:cs="Arial"/>
              </w:rPr>
            </w:pPr>
            <w:proofErr w:type="spellStart"/>
            <w:r w:rsidRPr="00923D6F">
              <w:rPr>
                <w:rFonts w:ascii="Arial" w:hAnsi="Arial" w:cs="Arial"/>
              </w:rPr>
              <w:t>Immunomodulators</w:t>
            </w:r>
            <w:proofErr w:type="spellEnd"/>
          </w:p>
          <w:p w:rsidR="00923D6F" w:rsidRDefault="00923D6F" w:rsidP="00313268">
            <w:pPr>
              <w:pStyle w:val="ListParagraph"/>
              <w:numPr>
                <w:ilvl w:val="0"/>
                <w:numId w:val="19"/>
              </w:numPr>
              <w:spacing w:line="276" w:lineRule="auto"/>
              <w:ind w:left="360"/>
              <w:rPr>
                <w:rFonts w:ascii="Arial" w:hAnsi="Arial" w:cs="Arial"/>
              </w:rPr>
            </w:pPr>
            <w:r w:rsidRPr="00923D6F">
              <w:rPr>
                <w:rFonts w:ascii="Arial" w:hAnsi="Arial" w:cs="Arial"/>
              </w:rPr>
              <w:t xml:space="preserve">Ophthalmic </w:t>
            </w:r>
            <w:proofErr w:type="spellStart"/>
            <w:r w:rsidRPr="00923D6F">
              <w:rPr>
                <w:rFonts w:ascii="Arial" w:hAnsi="Arial" w:cs="Arial"/>
              </w:rPr>
              <w:t>antiallergic</w:t>
            </w:r>
            <w:proofErr w:type="spellEnd"/>
            <w:r w:rsidRPr="00923D6F">
              <w:rPr>
                <w:rFonts w:ascii="Arial" w:hAnsi="Arial" w:cs="Arial"/>
              </w:rPr>
              <w:t xml:space="preserve"> and decongestant agents</w:t>
            </w:r>
          </w:p>
          <w:p w:rsidR="00923D6F" w:rsidRPr="00313268" w:rsidRDefault="00923D6F" w:rsidP="00313268">
            <w:pPr>
              <w:pStyle w:val="ListParagraph"/>
              <w:numPr>
                <w:ilvl w:val="0"/>
                <w:numId w:val="19"/>
              </w:numPr>
              <w:spacing w:line="276" w:lineRule="auto"/>
              <w:ind w:left="360"/>
              <w:rPr>
                <w:rFonts w:ascii="Arial" w:hAnsi="Arial" w:cs="Arial"/>
              </w:rPr>
            </w:pPr>
            <w:r w:rsidRPr="00923D6F">
              <w:rPr>
                <w:rFonts w:ascii="Arial" w:hAnsi="Arial" w:cs="Arial"/>
              </w:rPr>
              <w:t>Ophthalmic staining agents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2D3575" w:rsidRDefault="00923D6F" w:rsidP="000C6205">
            <w:pPr>
              <w:pStyle w:val="04a1HeadTEACH"/>
              <w:numPr>
                <w:ilvl w:val="0"/>
                <w:numId w:val="12"/>
              </w:numPr>
              <w:ind w:left="210" w:hanging="191"/>
              <w:rPr>
                <w:rFonts w:cs="Arial"/>
                <w:kern w:val="28"/>
              </w:rPr>
            </w:pPr>
            <w:r>
              <w:rPr>
                <w:b w:val="0"/>
              </w:rPr>
              <w:t>Ear Disorders</w:t>
            </w:r>
          </w:p>
        </w:tc>
        <w:tc>
          <w:tcPr>
            <w:tcW w:w="4680" w:type="dxa"/>
            <w:tcBorders>
              <w:bottom w:val="single" w:sz="4" w:space="0" w:color="auto"/>
            </w:tcBorders>
          </w:tcPr>
          <w:p w:rsidR="00F75B98" w:rsidRDefault="00923D6F" w:rsidP="00923D6F">
            <w:pPr>
              <w:pStyle w:val="ListParagraph"/>
              <w:numPr>
                <w:ilvl w:val="0"/>
                <w:numId w:val="19"/>
              </w:numPr>
              <w:spacing w:line="276" w:lineRule="auto"/>
              <w:ind w:left="360"/>
              <w:rPr>
                <w:rFonts w:ascii="Arial" w:hAnsi="Arial" w:cs="Arial"/>
              </w:rPr>
            </w:pPr>
            <w:r>
              <w:rPr>
                <w:rFonts w:ascii="Arial" w:hAnsi="Arial" w:cs="Arial"/>
              </w:rPr>
              <w:t>Ear</w:t>
            </w:r>
          </w:p>
          <w:p w:rsidR="00923D6F" w:rsidRDefault="00923D6F" w:rsidP="00923D6F">
            <w:pPr>
              <w:pStyle w:val="ListParagraph"/>
              <w:numPr>
                <w:ilvl w:val="0"/>
                <w:numId w:val="19"/>
              </w:numPr>
              <w:spacing w:line="276" w:lineRule="auto"/>
              <w:ind w:left="360"/>
              <w:rPr>
                <w:rFonts w:ascii="Arial" w:hAnsi="Arial" w:cs="Arial"/>
              </w:rPr>
            </w:pPr>
            <w:proofErr w:type="spellStart"/>
            <w:r w:rsidRPr="00923D6F">
              <w:rPr>
                <w:rFonts w:ascii="Arial" w:hAnsi="Arial" w:cs="Arial"/>
              </w:rPr>
              <w:t>Otic</w:t>
            </w:r>
            <w:proofErr w:type="spellEnd"/>
            <w:r w:rsidRPr="00923D6F">
              <w:rPr>
                <w:rFonts w:ascii="Arial" w:hAnsi="Arial" w:cs="Arial"/>
              </w:rPr>
              <w:t xml:space="preserve"> preparations</w:t>
            </w:r>
          </w:p>
          <w:p w:rsidR="00923D6F"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Vertigo and ototoxicity</w:t>
            </w:r>
          </w:p>
          <w:p w:rsidR="00923D6F" w:rsidRPr="00923D6F"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Storage of eye and ear preparations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923D6F" w:rsidP="00220334">
            <w:pPr>
              <w:pStyle w:val="ListParagraph"/>
              <w:numPr>
                <w:ilvl w:val="0"/>
                <w:numId w:val="13"/>
              </w:numPr>
              <w:ind w:left="210" w:hanging="180"/>
              <w:rPr>
                <w:rFonts w:ascii="Arial" w:hAnsi="Arial" w:cs="Arial"/>
                <w:kern w:val="28"/>
              </w:rPr>
            </w:pPr>
            <w:r>
              <w:rPr>
                <w:rFonts w:ascii="Arial" w:hAnsi="Arial" w:cs="Arial"/>
                <w:kern w:val="28"/>
              </w:rPr>
              <w:t>Misused, Abused, and Addictive Drugs</w:t>
            </w:r>
          </w:p>
        </w:tc>
        <w:tc>
          <w:tcPr>
            <w:tcW w:w="4680" w:type="dxa"/>
            <w:tcBorders>
              <w:bottom w:val="single" w:sz="4" w:space="0" w:color="auto"/>
            </w:tcBorders>
          </w:tcPr>
          <w:p w:rsidR="000646A7" w:rsidRDefault="00923D6F" w:rsidP="00923D6F">
            <w:pPr>
              <w:pStyle w:val="ListParagraph"/>
              <w:numPr>
                <w:ilvl w:val="0"/>
                <w:numId w:val="19"/>
              </w:numPr>
              <w:spacing w:line="276" w:lineRule="auto"/>
              <w:ind w:left="360"/>
              <w:rPr>
                <w:rFonts w:ascii="Arial" w:hAnsi="Arial" w:cs="Arial"/>
              </w:rPr>
            </w:pPr>
            <w:r w:rsidRPr="00923D6F">
              <w:rPr>
                <w:rFonts w:ascii="Arial" w:hAnsi="Arial" w:cs="Arial"/>
              </w:rPr>
              <w:t>What is drug misuse?  Abuse?</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Factors that contribute to drug misuse and abuse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Behaviors found with drug abuse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Drugs of abuse not requiring a prescription</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Nicotine</w:t>
            </w:r>
          </w:p>
          <w:p w:rsidR="002E677B" w:rsidRDefault="002E677B" w:rsidP="002E677B">
            <w:pPr>
              <w:pStyle w:val="ListParagraph"/>
              <w:numPr>
                <w:ilvl w:val="0"/>
                <w:numId w:val="19"/>
              </w:numPr>
              <w:spacing w:line="276" w:lineRule="auto"/>
              <w:ind w:left="1062"/>
              <w:rPr>
                <w:rFonts w:ascii="Arial" w:hAnsi="Arial" w:cs="Arial"/>
              </w:rPr>
            </w:pPr>
            <w:r w:rsidRPr="002E677B">
              <w:rPr>
                <w:rFonts w:ascii="Arial" w:hAnsi="Arial" w:cs="Arial"/>
              </w:rPr>
              <w:t>Smoking cessation products</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Ethyl alcohol or ethanol</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Drug interactions with alcohol</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Drugs used to treat alcoholism</w:t>
            </w:r>
          </w:p>
          <w:p w:rsidR="002E677B" w:rsidRP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Other alcohol preparations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0D78A3">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Default="00923D6F" w:rsidP="00220334">
            <w:pPr>
              <w:pStyle w:val="ListParagraph"/>
              <w:numPr>
                <w:ilvl w:val="0"/>
                <w:numId w:val="13"/>
              </w:numPr>
              <w:ind w:left="210" w:hanging="180"/>
              <w:rPr>
                <w:rFonts w:ascii="Arial" w:hAnsi="Arial" w:cs="Arial"/>
                <w:kern w:val="28"/>
              </w:rPr>
            </w:pPr>
            <w:r w:rsidRPr="00923D6F">
              <w:rPr>
                <w:rFonts w:ascii="Arial" w:hAnsi="Arial" w:cs="Arial"/>
                <w:kern w:val="28"/>
              </w:rPr>
              <w:t>Misused, Abused, and Addictive Drugs</w:t>
            </w:r>
          </w:p>
        </w:tc>
        <w:tc>
          <w:tcPr>
            <w:tcW w:w="4680" w:type="dxa"/>
            <w:tcBorders>
              <w:bottom w:val="single" w:sz="4" w:space="0" w:color="auto"/>
            </w:tcBorders>
          </w:tcPr>
          <w:p w:rsidR="000C6205" w:rsidRDefault="002E677B" w:rsidP="00923D6F">
            <w:pPr>
              <w:pStyle w:val="ListParagraph"/>
              <w:numPr>
                <w:ilvl w:val="0"/>
                <w:numId w:val="19"/>
              </w:numPr>
              <w:spacing w:line="276" w:lineRule="auto"/>
              <w:ind w:left="360"/>
              <w:rPr>
                <w:rFonts w:ascii="Arial" w:hAnsi="Arial" w:cs="Arial"/>
              </w:rPr>
            </w:pPr>
            <w:r w:rsidRPr="002E677B">
              <w:rPr>
                <w:rFonts w:ascii="Arial" w:hAnsi="Arial" w:cs="Arial"/>
              </w:rPr>
              <w:t>Prescription drug abuse</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Opiates and opioids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Signs and symptoms of opioid and opiate withdrawal</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Abused central nervous system stimulants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Amphetamines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Cocaine</w:t>
            </w:r>
          </w:p>
          <w:p w:rsidR="002E677B" w:rsidRDefault="002E677B" w:rsidP="002E677B">
            <w:pPr>
              <w:pStyle w:val="ListParagraph"/>
              <w:numPr>
                <w:ilvl w:val="0"/>
                <w:numId w:val="19"/>
              </w:numPr>
              <w:spacing w:line="276" w:lineRule="auto"/>
              <w:ind w:left="342"/>
              <w:rPr>
                <w:rFonts w:ascii="Arial" w:hAnsi="Arial" w:cs="Arial"/>
              </w:rPr>
            </w:pPr>
            <w:r w:rsidRPr="002E677B">
              <w:rPr>
                <w:rFonts w:ascii="Arial" w:hAnsi="Arial" w:cs="Arial"/>
              </w:rPr>
              <w:t>Abused central nervous system depressants</w:t>
            </w:r>
          </w:p>
          <w:p w:rsidR="002E677B" w:rsidRDefault="002E677B" w:rsidP="002E677B">
            <w:pPr>
              <w:pStyle w:val="ListParagraph"/>
              <w:numPr>
                <w:ilvl w:val="0"/>
                <w:numId w:val="19"/>
              </w:numPr>
              <w:spacing w:line="276" w:lineRule="auto"/>
              <w:ind w:left="702"/>
              <w:rPr>
                <w:rFonts w:ascii="Arial" w:hAnsi="Arial" w:cs="Arial"/>
              </w:rPr>
            </w:pPr>
            <w:r w:rsidRPr="002E677B">
              <w:rPr>
                <w:rFonts w:ascii="Arial" w:hAnsi="Arial" w:cs="Arial"/>
              </w:rPr>
              <w:t>Barbiturates</w:t>
            </w:r>
          </w:p>
          <w:p w:rsidR="002E677B" w:rsidRDefault="00F30F26" w:rsidP="002E677B">
            <w:pPr>
              <w:pStyle w:val="ListParagraph"/>
              <w:numPr>
                <w:ilvl w:val="0"/>
                <w:numId w:val="19"/>
              </w:numPr>
              <w:spacing w:line="276" w:lineRule="auto"/>
              <w:ind w:left="702"/>
              <w:rPr>
                <w:rFonts w:ascii="Arial" w:hAnsi="Arial" w:cs="Arial"/>
              </w:rPr>
            </w:pPr>
            <w:r w:rsidRPr="00F30F26">
              <w:rPr>
                <w:rFonts w:ascii="Arial" w:hAnsi="Arial" w:cs="Arial"/>
              </w:rPr>
              <w:t>Benzodiazepines</w:t>
            </w:r>
          </w:p>
          <w:p w:rsidR="00F30F26" w:rsidRDefault="00F30F26" w:rsidP="002E677B">
            <w:pPr>
              <w:pStyle w:val="ListParagraph"/>
              <w:numPr>
                <w:ilvl w:val="0"/>
                <w:numId w:val="19"/>
              </w:numPr>
              <w:spacing w:line="276" w:lineRule="auto"/>
              <w:ind w:left="702"/>
              <w:rPr>
                <w:rFonts w:ascii="Arial" w:hAnsi="Arial" w:cs="Arial"/>
              </w:rPr>
            </w:pPr>
            <w:r w:rsidRPr="00F30F26">
              <w:rPr>
                <w:rFonts w:ascii="Arial" w:hAnsi="Arial" w:cs="Arial"/>
              </w:rPr>
              <w:t>Marijuana and hashish</w:t>
            </w:r>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 xml:space="preserve">Hallucinogens, psychedelics, and </w:t>
            </w:r>
            <w:proofErr w:type="spellStart"/>
            <w:r w:rsidRPr="00F30F26">
              <w:rPr>
                <w:rFonts w:ascii="Arial" w:hAnsi="Arial" w:cs="Arial"/>
              </w:rPr>
              <w:t>psychotomimetics</w:t>
            </w:r>
            <w:proofErr w:type="spellEnd"/>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Inhalants</w:t>
            </w:r>
          </w:p>
          <w:p w:rsidR="00F30F2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Anabolic steroids</w:t>
            </w:r>
          </w:p>
          <w:p w:rsidR="00F30F26" w:rsidRPr="00AC29C6" w:rsidRDefault="00F30F26" w:rsidP="00F30F26">
            <w:pPr>
              <w:pStyle w:val="ListParagraph"/>
              <w:numPr>
                <w:ilvl w:val="0"/>
                <w:numId w:val="19"/>
              </w:numPr>
              <w:spacing w:line="276" w:lineRule="auto"/>
              <w:ind w:left="342"/>
              <w:rPr>
                <w:rFonts w:ascii="Arial" w:hAnsi="Arial" w:cs="Arial"/>
              </w:rPr>
            </w:pPr>
            <w:r w:rsidRPr="00F30F26">
              <w:rPr>
                <w:rFonts w:ascii="Arial" w:hAnsi="Arial" w:cs="Arial"/>
              </w:rPr>
              <w:t>Care of patients with drug misuse and abuse problems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220334" w:rsidTr="000D78A3">
        <w:trPr>
          <w:jc w:val="center"/>
        </w:trPr>
        <w:tc>
          <w:tcPr>
            <w:tcW w:w="10278" w:type="dxa"/>
            <w:gridSpan w:val="4"/>
            <w:tcBorders>
              <w:top w:val="nil"/>
              <w:left w:val="nil"/>
              <w:bottom w:val="nil"/>
              <w:right w:val="nil"/>
            </w:tcBorders>
          </w:tcPr>
          <w:p w:rsidR="0026652E" w:rsidRPr="00487847" w:rsidRDefault="0026652E" w:rsidP="00FE1793">
            <w:pPr>
              <w:widowControl w:val="0"/>
              <w:overflowPunct w:val="0"/>
              <w:autoSpaceDE w:val="0"/>
              <w:autoSpaceDN w:val="0"/>
              <w:adjustRightInd w:val="0"/>
              <w:jc w:val="both"/>
              <w:rPr>
                <w:rFonts w:ascii="Arial" w:hAnsi="Arial" w:cs="Arial"/>
                <w:kern w:val="28"/>
              </w:rPr>
            </w:pPr>
          </w:p>
        </w:tc>
      </w:tr>
    </w:tbl>
    <w:p w:rsidR="00A04FD2" w:rsidRDefault="00A04FD2" w:rsidP="008A299F"/>
    <w:p w:rsidR="009447E9" w:rsidRPr="0005269B" w:rsidRDefault="009447E9" w:rsidP="009447E9">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447E9" w:rsidRPr="0005269B" w:rsidRDefault="009447E9" w:rsidP="00944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9447E9" w:rsidRPr="0005269B" w:rsidRDefault="009447E9" w:rsidP="009447E9">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9447E9" w:rsidRPr="0005269B" w:rsidTr="00B20487">
        <w:trPr>
          <w:trHeight w:val="332"/>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9447E9" w:rsidRPr="0005269B" w:rsidTr="00B20487">
        <w:trPr>
          <w:trHeight w:val="281"/>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9447E9" w:rsidRPr="0005269B" w:rsidTr="00B20487">
        <w:trPr>
          <w:trHeight w:val="304"/>
          <w:jc w:val="center"/>
        </w:trPr>
        <w:tc>
          <w:tcPr>
            <w:tcW w:w="1414" w:type="dxa"/>
            <w:vAlign w:val="center"/>
          </w:tcPr>
          <w:p w:rsidR="009447E9" w:rsidRPr="0005269B" w:rsidRDefault="009447E9"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9447E9" w:rsidRPr="0005269B" w:rsidRDefault="009447E9"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9447E9" w:rsidRPr="0005269B" w:rsidRDefault="009447E9" w:rsidP="009447E9">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9447E9" w:rsidRPr="0005269B" w:rsidRDefault="009447E9" w:rsidP="009447E9">
      <w:pPr>
        <w:spacing w:after="0" w:line="240" w:lineRule="auto"/>
        <w:jc w:val="center"/>
        <w:rPr>
          <w:rFonts w:ascii="Times New Roman" w:eastAsia="Times New Roman" w:hAnsi="Times New Roman" w:cs="Times New Roman"/>
          <w:i/>
          <w:color w:val="000000"/>
        </w:rPr>
      </w:pP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lastRenderedPageBreak/>
        <w:t xml:space="preserve">Pass - Satisfactory completion of non-graded Externship.             </w:t>
      </w: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9447E9" w:rsidRPr="0005269B" w:rsidRDefault="009447E9" w:rsidP="009447E9">
      <w:pPr>
        <w:spacing w:after="0" w:line="240" w:lineRule="auto"/>
        <w:rPr>
          <w:rFonts w:ascii="Times New Roman" w:eastAsia="Times New Roman" w:hAnsi="Times New Roman" w:cs="Times New Roman"/>
          <w:color w:val="000000"/>
        </w:rPr>
      </w:pPr>
    </w:p>
    <w:p w:rsidR="009447E9" w:rsidRPr="0005269B" w:rsidRDefault="009447E9" w:rsidP="009447E9">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9447E9" w:rsidRPr="0005269B" w:rsidRDefault="009447E9" w:rsidP="009447E9">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9447E9" w:rsidRPr="0005269B" w:rsidRDefault="009447E9" w:rsidP="009447E9">
      <w:pPr>
        <w:rPr>
          <w:rFonts w:ascii="Times New Roman" w:eastAsia="Calibri" w:hAnsi="Times New Roman" w:cs="Times New Roman"/>
          <w:b/>
          <w:sz w:val="24"/>
          <w:szCs w:val="24"/>
          <w:u w:val="single"/>
        </w:rPr>
      </w:pPr>
    </w:p>
    <w:p w:rsidR="009447E9" w:rsidRPr="0005269B" w:rsidRDefault="009447E9" w:rsidP="009447E9">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w:t>
      </w:r>
      <w:r w:rsidRPr="0005269B">
        <w:rPr>
          <w:rFonts w:ascii="Times New Roman" w:eastAsia="Times New Roman" w:hAnsi="Times New Roman" w:cs="Times New Roman"/>
          <w:sz w:val="23"/>
          <w:szCs w:val="23"/>
        </w:rPr>
        <w:lastRenderedPageBreak/>
        <w:t xml:space="preserve">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9447E9" w:rsidRPr="0005269B"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9447E9" w:rsidRPr="0005269B" w:rsidRDefault="009447E9" w:rsidP="009447E9">
      <w:pPr>
        <w:spacing w:before="100" w:beforeAutospacing="1" w:after="100" w:afterAutospacing="1" w:line="240" w:lineRule="auto"/>
        <w:rPr>
          <w:rFonts w:ascii="Times New Roman" w:eastAsia="Times New Roman" w:hAnsi="Times New Roman" w:cs="Times New Roman"/>
          <w:sz w:val="23"/>
          <w:szCs w:val="23"/>
        </w:rPr>
      </w:pPr>
    </w:p>
    <w:p w:rsidR="009447E9" w:rsidRPr="0005269B" w:rsidRDefault="009447E9" w:rsidP="009447E9">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9447E9" w:rsidRPr="0005269B" w:rsidRDefault="009447E9" w:rsidP="009447E9">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w:t>
      </w:r>
      <w:r>
        <w:rPr>
          <w:rFonts w:ascii="Times New Roman" w:eastAsia="Times New Roman" w:hAnsi="Times New Roman" w:cs="Times New Roman"/>
          <w:sz w:val="23"/>
          <w:szCs w:val="23"/>
        </w:rPr>
        <w:t xml:space="preserve"> hours scheduled if the student</w:t>
      </w:r>
      <w:r w:rsidRPr="0005269B">
        <w:rPr>
          <w:rFonts w:ascii="Times New Roman" w:eastAsia="Times New Roman" w:hAnsi="Times New Roman" w:cs="Times New Roman"/>
          <w:sz w:val="23"/>
          <w:szCs w:val="23"/>
        </w:rPr>
        <w:t xml:space="preserve">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9447E9" w:rsidRPr="0005269B"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9447E9" w:rsidRPr="0005269B" w:rsidRDefault="009447E9" w:rsidP="009447E9">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9447E9" w:rsidRPr="0005269B" w:rsidRDefault="009447E9" w:rsidP="009447E9">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9447E9" w:rsidRPr="0005269B" w:rsidRDefault="009447E9" w:rsidP="009447E9">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9447E9" w:rsidRPr="0005269B" w:rsidRDefault="009447E9" w:rsidP="009447E9">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bCs/>
        </w:rPr>
      </w:pP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9447E9" w:rsidRPr="0005269B" w:rsidRDefault="009447E9" w:rsidP="009447E9">
      <w:pPr>
        <w:widowControl w:val="0"/>
        <w:autoSpaceDE w:val="0"/>
        <w:autoSpaceDN w:val="0"/>
        <w:adjustRightInd w:val="0"/>
        <w:spacing w:after="0" w:line="240" w:lineRule="auto"/>
        <w:rPr>
          <w:rFonts w:ascii="Times New Roman" w:eastAsia="Times New Roman" w:hAnsi="Times New Roman" w:cs="Times New Roman"/>
          <w:b/>
        </w:rPr>
      </w:pPr>
    </w:p>
    <w:p w:rsidR="008A299F" w:rsidRPr="009447E9" w:rsidRDefault="009447E9" w:rsidP="009447E9">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8A299F" w:rsidRPr="009447E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03" w:rsidRDefault="00967903" w:rsidP="00967903">
      <w:pPr>
        <w:spacing w:after="0" w:line="240" w:lineRule="auto"/>
      </w:pPr>
      <w:r>
        <w:separator/>
      </w:r>
    </w:p>
  </w:endnote>
  <w:endnote w:type="continuationSeparator" w:id="0">
    <w:p w:rsidR="00967903" w:rsidRDefault="0096790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9447E9">
      <w:rPr>
        <w:rFonts w:ascii="Times New Roman" w:hAnsi="Times New Roman" w:cs="Times New Roman"/>
        <w:noProof/>
      </w:rPr>
      <w:t>10</w:t>
    </w:r>
    <w:r w:rsidRPr="004977CD">
      <w:rPr>
        <w:rFonts w:ascii="Times New Roman" w:hAnsi="Times New Roman" w:cs="Times New Roman"/>
        <w:noProof/>
      </w:rPr>
      <w:fldChar w:fldCharType="end"/>
    </w:r>
  </w:p>
  <w:p w:rsidR="00967903" w:rsidRPr="004977CD" w:rsidRDefault="006647A0" w:rsidP="00967903">
    <w:pPr>
      <w:pStyle w:val="Footer"/>
      <w:jc w:val="right"/>
      <w:rPr>
        <w:rFonts w:ascii="Times New Roman" w:hAnsi="Times New Roman" w:cs="Times New Roman"/>
        <w:sz w:val="20"/>
      </w:rPr>
    </w:pPr>
    <w:r>
      <w:rPr>
        <w:rFonts w:ascii="Times New Roman" w:hAnsi="Times New Roman" w:cs="Times New Roman"/>
        <w:sz w:val="20"/>
      </w:rPr>
      <w:t>Revised 11-20</w:t>
    </w:r>
    <w:r w:rsidR="00967903"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03" w:rsidRDefault="00967903" w:rsidP="00967903">
      <w:pPr>
        <w:spacing w:after="0" w:line="240" w:lineRule="auto"/>
      </w:pPr>
      <w:r>
        <w:separator/>
      </w:r>
    </w:p>
  </w:footnote>
  <w:footnote w:type="continuationSeparator" w:id="0">
    <w:p w:rsidR="00967903" w:rsidRDefault="00967903"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967903" w:rsidRDefault="009447E9"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0FC7D8B"/>
    <w:multiLevelType w:val="hybridMultilevel"/>
    <w:tmpl w:val="1132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646A7"/>
    <w:rsid w:val="00070159"/>
    <w:rsid w:val="00083027"/>
    <w:rsid w:val="000C4C76"/>
    <w:rsid w:val="000C6205"/>
    <w:rsid w:val="000C7F23"/>
    <w:rsid w:val="000D78A3"/>
    <w:rsid w:val="000D7D8E"/>
    <w:rsid w:val="000F4A85"/>
    <w:rsid w:val="00110102"/>
    <w:rsid w:val="00142A5B"/>
    <w:rsid w:val="00160E6F"/>
    <w:rsid w:val="0016105A"/>
    <w:rsid w:val="00182D8D"/>
    <w:rsid w:val="001C18FE"/>
    <w:rsid w:val="001C546B"/>
    <w:rsid w:val="001C663C"/>
    <w:rsid w:val="001E1A6F"/>
    <w:rsid w:val="00220334"/>
    <w:rsid w:val="002239AD"/>
    <w:rsid w:val="0026652E"/>
    <w:rsid w:val="00273432"/>
    <w:rsid w:val="00277CB6"/>
    <w:rsid w:val="00282F30"/>
    <w:rsid w:val="00285017"/>
    <w:rsid w:val="002D3575"/>
    <w:rsid w:val="002E677B"/>
    <w:rsid w:val="002F27C5"/>
    <w:rsid w:val="002F6AF0"/>
    <w:rsid w:val="00313268"/>
    <w:rsid w:val="00360F98"/>
    <w:rsid w:val="003633B6"/>
    <w:rsid w:val="00363FF4"/>
    <w:rsid w:val="00390248"/>
    <w:rsid w:val="004127BF"/>
    <w:rsid w:val="0043062E"/>
    <w:rsid w:val="004408B5"/>
    <w:rsid w:val="00487847"/>
    <w:rsid w:val="004977CD"/>
    <w:rsid w:val="004C0843"/>
    <w:rsid w:val="004C0B2D"/>
    <w:rsid w:val="004C183C"/>
    <w:rsid w:val="004F0876"/>
    <w:rsid w:val="004F0C1B"/>
    <w:rsid w:val="00566C3B"/>
    <w:rsid w:val="00570D50"/>
    <w:rsid w:val="0058000B"/>
    <w:rsid w:val="00595E1B"/>
    <w:rsid w:val="005C4AF8"/>
    <w:rsid w:val="005D60EA"/>
    <w:rsid w:val="006110F7"/>
    <w:rsid w:val="00624A50"/>
    <w:rsid w:val="00644B03"/>
    <w:rsid w:val="006647A0"/>
    <w:rsid w:val="00695649"/>
    <w:rsid w:val="006C1ED7"/>
    <w:rsid w:val="006C6CD8"/>
    <w:rsid w:val="006D56A3"/>
    <w:rsid w:val="006F7855"/>
    <w:rsid w:val="00706453"/>
    <w:rsid w:val="00725DD9"/>
    <w:rsid w:val="00727E01"/>
    <w:rsid w:val="007E6BD7"/>
    <w:rsid w:val="00827F12"/>
    <w:rsid w:val="00852C10"/>
    <w:rsid w:val="008605F6"/>
    <w:rsid w:val="00867EC7"/>
    <w:rsid w:val="008A299F"/>
    <w:rsid w:val="008D5C0E"/>
    <w:rsid w:val="008F2016"/>
    <w:rsid w:val="008F3B6E"/>
    <w:rsid w:val="00923D6F"/>
    <w:rsid w:val="009447E9"/>
    <w:rsid w:val="00967903"/>
    <w:rsid w:val="00975AC2"/>
    <w:rsid w:val="0099305C"/>
    <w:rsid w:val="009A2E3C"/>
    <w:rsid w:val="009D19CA"/>
    <w:rsid w:val="00A04FD2"/>
    <w:rsid w:val="00A4483B"/>
    <w:rsid w:val="00A82D45"/>
    <w:rsid w:val="00A87203"/>
    <w:rsid w:val="00AC29C6"/>
    <w:rsid w:val="00B931B4"/>
    <w:rsid w:val="00BA6AB8"/>
    <w:rsid w:val="00C40728"/>
    <w:rsid w:val="00C73BE2"/>
    <w:rsid w:val="00C75068"/>
    <w:rsid w:val="00C860DD"/>
    <w:rsid w:val="00C97AF7"/>
    <w:rsid w:val="00CA22EA"/>
    <w:rsid w:val="00D4347C"/>
    <w:rsid w:val="00D45A9E"/>
    <w:rsid w:val="00D93CDA"/>
    <w:rsid w:val="00DA0477"/>
    <w:rsid w:val="00E441AD"/>
    <w:rsid w:val="00E67C17"/>
    <w:rsid w:val="00E826FB"/>
    <w:rsid w:val="00EB1231"/>
    <w:rsid w:val="00EB26D5"/>
    <w:rsid w:val="00EF01A8"/>
    <w:rsid w:val="00F07B79"/>
    <w:rsid w:val="00F10E07"/>
    <w:rsid w:val="00F23CD4"/>
    <w:rsid w:val="00F30F26"/>
    <w:rsid w:val="00F40D24"/>
    <w:rsid w:val="00F75B98"/>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7C185B0"/>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27332647">
      <w:bodyDiv w:val="1"/>
      <w:marLeft w:val="0"/>
      <w:marRight w:val="0"/>
      <w:marTop w:val="0"/>
      <w:marBottom w:val="0"/>
      <w:divBdr>
        <w:top w:val="none" w:sz="0" w:space="0" w:color="auto"/>
        <w:left w:val="none" w:sz="0" w:space="0" w:color="auto"/>
        <w:bottom w:val="none" w:sz="0" w:space="0" w:color="auto"/>
        <w:right w:val="none" w:sz="0" w:space="0" w:color="auto"/>
      </w:divBdr>
    </w:div>
    <w:div w:id="19804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12</cp:revision>
  <cp:lastPrinted>2016-02-18T21:03:00Z</cp:lastPrinted>
  <dcterms:created xsi:type="dcterms:W3CDTF">2015-11-23T20:48:00Z</dcterms:created>
  <dcterms:modified xsi:type="dcterms:W3CDTF">2016-03-04T21:46:00Z</dcterms:modified>
</cp:coreProperties>
</file>