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1E4BE6"/>
    <w:p w:rsidR="00FF0C2A" w:rsidRPr="006F23BC" w:rsidRDefault="00FF0C2A" w:rsidP="00FF0C2A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Associate Degree programs offered must meet the following requirements: </w:t>
      </w:r>
    </w:p>
    <w:p w:rsidR="001E4BE6" w:rsidRDefault="001E4BE6" w:rsidP="001E4BE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F0C2A" w:rsidRDefault="00FF0C2A" w:rsidP="001E4BE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E4BE6">
        <w:rPr>
          <w:rFonts w:ascii="Times New Roman" w:eastAsia="Calibri" w:hAnsi="Times New Roman" w:cs="Times New Roman"/>
          <w:b/>
          <w:sz w:val="24"/>
          <w:szCs w:val="24"/>
        </w:rPr>
        <w:t xml:space="preserve">The appropriate applied degree title, such as Associate of Applied Technology, Associate of Applied Science, Associate of Occupational Studies, Associate of Science or Associate of Occupational Technology is used. </w:t>
      </w:r>
    </w:p>
    <w:p w:rsidR="001E4BE6" w:rsidRDefault="001E4BE6" w:rsidP="001E4BE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The program has minimum of 60 semester hours or 90 quarter hours.</w:t>
      </w:r>
    </w:p>
    <w:p w:rsidR="001E4BE6" w:rsidRPr="001E4BE6" w:rsidRDefault="001E4BE6" w:rsidP="001E4BE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The program includes a minimum of 15 semester hours or 23 quarter hours of general education courses, with a minimum of one course in the following areas: humanities, behavioral sciences, natural or applied science, and mathematics.</w:t>
      </w:r>
      <w:bookmarkStart w:id="0" w:name="_GoBack"/>
      <w:bookmarkEnd w:id="0"/>
    </w:p>
    <w:p w:rsidR="001E4BE6" w:rsidRDefault="001E4BE6" w:rsidP="00FF0C2A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F0C2A" w:rsidRPr="0078028E" w:rsidRDefault="00FF0C2A" w:rsidP="00FF0C2A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F0C2A" w:rsidRPr="006F23BC" w:rsidRDefault="00FF0C2A" w:rsidP="00FF0C2A">
      <w:pPr>
        <w:pStyle w:val="ListParagraph"/>
        <w:spacing w:before="24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 xml:space="preserve">The institution does not offer Associate Degree programs. </w:t>
      </w:r>
    </w:p>
    <w:p w:rsidR="003F3DCD" w:rsidRDefault="003F3DCD" w:rsidP="00517DD4">
      <w:pPr>
        <w:spacing w:after="0" w:line="360" w:lineRule="auto"/>
        <w:contextualSpacing/>
        <w:jc w:val="both"/>
      </w:pPr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040B6C"/>
    <w:rsid w:val="00060280"/>
    <w:rsid w:val="000E3EE7"/>
    <w:rsid w:val="001E4BE6"/>
    <w:rsid w:val="00231D76"/>
    <w:rsid w:val="0029560A"/>
    <w:rsid w:val="002B6EC2"/>
    <w:rsid w:val="002D09C0"/>
    <w:rsid w:val="00307EB7"/>
    <w:rsid w:val="00364B47"/>
    <w:rsid w:val="003D57EC"/>
    <w:rsid w:val="003E7A5D"/>
    <w:rsid w:val="003F3DCD"/>
    <w:rsid w:val="00500056"/>
    <w:rsid w:val="00516C00"/>
    <w:rsid w:val="00517DD4"/>
    <w:rsid w:val="00602847"/>
    <w:rsid w:val="00726FD9"/>
    <w:rsid w:val="0081179D"/>
    <w:rsid w:val="008802B6"/>
    <w:rsid w:val="008D4996"/>
    <w:rsid w:val="0090280F"/>
    <w:rsid w:val="00975927"/>
    <w:rsid w:val="009D74C4"/>
    <w:rsid w:val="00A03998"/>
    <w:rsid w:val="00A7275E"/>
    <w:rsid w:val="00B31E0B"/>
    <w:rsid w:val="00BE4F3A"/>
    <w:rsid w:val="00CC6FB1"/>
    <w:rsid w:val="00CF52BB"/>
    <w:rsid w:val="00D162A5"/>
    <w:rsid w:val="00D27C83"/>
    <w:rsid w:val="00D80E2A"/>
    <w:rsid w:val="00D868AD"/>
    <w:rsid w:val="00DD2ECF"/>
    <w:rsid w:val="00E149BC"/>
    <w:rsid w:val="00E41E59"/>
    <w:rsid w:val="00E56226"/>
    <w:rsid w:val="00EA0B84"/>
    <w:rsid w:val="00EA4247"/>
    <w:rsid w:val="00F235C6"/>
    <w:rsid w:val="00F37676"/>
    <w:rsid w:val="00F54047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72DF-F728-4B8D-B9E2-74C32696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2016-05-20T16:46:00Z</dcterms:created>
  <dcterms:modified xsi:type="dcterms:W3CDTF">2016-05-20T16:47:00Z</dcterms:modified>
</cp:coreProperties>
</file>