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C078E63" w14:textId="4BFDA4BA">
      <w:pPr>
        <w:pBdr/>
        <w:spacing/>
        <w:ind/>
        <w:jc w:val="center"/>
        <w:rPr/>
      </w:pPr>
      <w:r>
        <w:rPr>
          <w:rFonts w:ascii="Aptos Display" w:hAnsi="Aptos Display" w:eastAsia="Aptos Display" w:cs="Aptos Display" w:asciiTheme="majorAscii" w:hAnsiTheme="majorAscii" w:eastAsiaTheme="majorAscii" w:cstheme="majorAscii"/>
          <w:sz w:val="40"/>
          <w:szCs w:val="40"/>
        </w:rPr>
        <w:t xml:space="preserve">Computer Repair System</w:t>
      </w:r>
      <w:r/>
    </w:p>
    <w:sdt>
      <w:sdtPr>
        <w15:appearance w15:val="boundingBox"/>
        <w:id w:val="420904841"/>
        <w:docPartObj>
          <w:docPartGallery w:val="Table of Contents"/>
          <w:docPartUnique w:val="true"/>
        </w:docPartObj>
        <w:rPr/>
      </w:sdtPr>
      <w:sdtContent>
        <w:p w14:paraId="38F5E0A2">
          <w:pPr>
            <w:pStyle w:val="888"/>
            <w:pBdr/>
            <w:tabs>
              <w:tab w:val="right" w:leader="dot" w:pos="9360"/>
            </w:tabs>
            <w:spacing/>
            <w:ind/>
            <w:rPr>
              <w:b/>
              <w:bCs/>
            </w:rPr>
          </w:pPr>
          <w:r>
            <w:fldChar w:fldCharType="begin"/>
          </w:r>
          <w:r>
            <w:instrText xml:space="preserve">TOC \o \z \u \h</w:instrText>
          </w:r>
          <w:r>
            <w:fldChar w:fldCharType="separate"/>
          </w:r>
          <w:r/>
          <w:hyperlink w:tooltip="#_Toc1" w:anchor="_Toc1" w:history="1">
            <w:r>
              <w:rPr>
                <w:rStyle w:val="871"/>
              </w:rPr>
            </w:r>
            <w:r>
              <w:rPr>
                <w:rStyle w:val="871"/>
                <w:b/>
                <w:bCs/>
              </w:rPr>
              <w:t xml:space="preserve">Introduction</w:t>
            </w:r>
            <w:r>
              <w:rPr>
                <w:rStyle w:val="871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2</w:t>
              <w:fldChar w:fldCharType="end"/>
            </w:r>
          </w:hyperlink>
          <w:r>
            <w:rPr>
              <w:b/>
              <w:bCs/>
            </w:rPr>
          </w:r>
        </w:p>
        <w:p w14:paraId="6546AEC7">
          <w:pPr>
            <w:pStyle w:val="888"/>
            <w:pBdr/>
            <w:tabs>
              <w:tab w:val="right" w:leader="dot" w:pos="9360"/>
            </w:tabs>
            <w:spacing/>
            <w:ind/>
            <w:rPr>
              <w:b/>
              <w:bCs/>
            </w:rPr>
          </w:pPr>
          <w:hyperlink w:tooltip="#_Toc2" w:anchor="_Toc2" w:history="1">
            <w:r>
              <w:rPr>
                <w:rStyle w:val="871"/>
              </w:rPr>
            </w:r>
            <w:r>
              <w:rPr>
                <w:rStyle w:val="871"/>
                <w:b/>
                <w:bCs/>
              </w:rPr>
              <w:t xml:space="preserve">Tech Stack</w:t>
            </w:r>
            <w:r>
              <w:rPr>
                <w:rStyle w:val="871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>
            <w:rPr>
              <w:b/>
              <w:bCs/>
            </w:rPr>
          </w:r>
        </w:p>
        <w:p w14:paraId="679FA874">
          <w:pPr>
            <w:pStyle w:val="888"/>
            <w:pBdr/>
            <w:tabs>
              <w:tab w:val="right" w:leader="dot" w:pos="9360"/>
            </w:tabs>
            <w:bidi w:val="false"/>
            <w:spacing/>
            <w:ind/>
            <w:rPr>
              <w:b/>
              <w:bCs/>
            </w:rPr>
          </w:pPr>
          <w:hyperlink w:tooltip="#_Toc3" w:anchor="_Toc3" w:history="1">
            <w:r>
              <w:rPr>
                <w:rStyle w:val="871"/>
              </w:rPr>
            </w:r>
            <w:r>
              <w:rPr>
                <w:rStyle w:val="871"/>
                <w:b/>
                <w:bCs/>
                <w:lang w:val="en-US"/>
              </w:rPr>
              <w:t xml:space="preserve">Modules</w:t>
            </w:r>
            <w:r>
              <w:rPr>
                <w:rStyle w:val="871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>
            <w:rPr>
              <w:b/>
              <w:bCs/>
            </w:rPr>
          </w:r>
        </w:p>
        <w:p w14:paraId="5A6D06B1">
          <w:pPr>
            <w:pStyle w:val="888"/>
            <w:suppressLineNumbers w:val="false"/>
            <w:pBdr/>
            <w:tabs>
              <w:tab w:val="right" w:leader="dot" w:pos="9360"/>
            </w:tabs>
            <w:bidi w:val="false"/>
            <w:spacing/>
            <w:ind/>
            <w:rPr>
              <w:b/>
              <w:bCs/>
            </w:rPr>
          </w:pPr>
          <w:hyperlink w:tooltip="#_Toc4" w:anchor="_Toc4" w:history="1">
            <w:r>
              <w:rPr>
                <w:rStyle w:val="871"/>
              </w:rPr>
            </w:r>
            <w:r>
              <w:rPr>
                <w:rStyle w:val="871"/>
                <w:b/>
                <w:bCs/>
                <w:lang w:val="en-US"/>
              </w:rPr>
              <w:t xml:space="preserve">Main p</w:t>
            </w:r>
            <w:r>
              <w:rPr>
                <w:rStyle w:val="871"/>
                <w:b/>
                <w:bCs/>
                <w:lang w:val="en-US"/>
              </w:rPr>
              <w:t xml:space="preserve">rocess</w:t>
            </w:r>
            <w:r>
              <w:rPr>
                <w:rStyle w:val="871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5</w:t>
              <w:fldChar w:fldCharType="end"/>
            </w:r>
          </w:hyperlink>
          <w:r>
            <w:rPr>
              <w:b/>
              <w:bCs/>
            </w:rPr>
          </w:r>
        </w:p>
        <w:p w14:paraId="4EC71BE6">
          <w:pPr>
            <w:pStyle w:val="888"/>
            <w:suppressLineNumbers w:val="false"/>
            <w:pBdr/>
            <w:tabs>
              <w:tab w:val="right" w:leader="dot" w:pos="9360"/>
            </w:tabs>
            <w:bidi w:val="false"/>
            <w:spacing/>
            <w:ind/>
            <w:rPr>
              <w:b/>
              <w:bCs/>
              <w14:ligatures w14:val="none"/>
            </w:rPr>
          </w:pPr>
          <w:hyperlink w:tooltip="#_Toc5" w:anchor="_Toc5" w:history="1">
            <w:r>
              <w:rPr>
                <w:rStyle w:val="871"/>
              </w:rPr>
            </w:r>
            <w:r>
              <w:rPr>
                <w:rStyle w:val="871"/>
                <w:b/>
                <w:bCs/>
                <w:lang w:val="en-US"/>
              </w:rPr>
              <w:t xml:space="preserve">Relational Schema</w:t>
            </w:r>
            <w:r>
              <w:rPr>
                <w:rStyle w:val="871"/>
                <w:b/>
                <w:bCs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>
            <w:rPr>
              <w:b/>
              <w:bCs/>
              <w14:ligatures w14:val="none"/>
            </w:rPr>
          </w:r>
        </w:p>
        <w:p w14:paraId="58AED298">
          <w:pPr>
            <w:pStyle w:val="888"/>
            <w:suppressLineNumbers w:val="false"/>
            <w:pBdr/>
            <w:tabs>
              <w:tab w:val="right" w:leader="dot" w:pos="9360"/>
            </w:tabs>
            <w:bidi w:val="false"/>
            <w:spacing/>
            <w:ind/>
            <w:rPr>
              <w:b/>
              <w:bCs/>
              <w14:ligatures w14:val="none"/>
            </w:rPr>
          </w:pPr>
          <w:hyperlink w:tooltip="#_Toc6" w:anchor="_Toc6" w:history="1">
            <w:r>
              <w:rPr>
                <w:rStyle w:val="871"/>
              </w:rPr>
            </w:r>
            <w:r>
              <w:rPr>
                <w:rStyle w:val="871"/>
                <w:b/>
                <w:bCs/>
                <w:lang w:val="en-US"/>
              </w:rPr>
              <w:t xml:space="preserve">Database Relationship Diagram</w:t>
            </w:r>
            <w:r>
              <w:rPr>
                <w:rStyle w:val="871"/>
                <w:b/>
                <w:bCs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9</w:t>
              <w:fldChar w:fldCharType="end"/>
            </w:r>
          </w:hyperlink>
          <w:r>
            <w:rPr>
              <w:b/>
              <w:bCs/>
              <w14:ligatures w14:val="none"/>
            </w:rPr>
          </w:r>
        </w:p>
        <w:p w14:paraId="22312168">
          <w:pPr>
            <w:pBdr/>
            <w:spacing/>
            <w:ind/>
            <w:rPr/>
          </w:pPr>
          <w:r/>
          <w:r>
            <w:fldChar w:fldCharType="end"/>
          </w:r>
          <w:r/>
          <w:r/>
        </w:p>
      </w:sdtContent>
    </w:sdt>
    <w:p w14:paraId="5762A2EB" w14:textId="693F7D8A">
      <w:pPr>
        <w:pStyle w:val="884"/>
        <w:pBdr/>
        <w:spacing/>
        <w:ind/>
        <w:jc w:val="center"/>
        <w:rPr>
          <w:rFonts w:ascii="Aptos Display" w:hAnsi="Aptos Display" w:eastAsia="Aptos Display" w:cs="Aptos Display" w:asciiTheme="majorAscii" w:hAnsiTheme="majorAscii" w:eastAsiaTheme="majorAscii" w:cstheme="majorAscii"/>
          <w:sz w:val="40"/>
          <w:szCs w:val="40"/>
        </w:rPr>
      </w:pPr>
      <w:r>
        <w:rPr>
          <w:rFonts w:ascii="Aptos Display" w:hAnsi="Aptos Display" w:eastAsia="Aptos Display" w:cs="Aptos Display" w:asciiTheme="majorAscii" w:hAnsiTheme="majorAscii" w:eastAsiaTheme="majorAscii" w:cstheme="majorAscii"/>
          <w:sz w:val="40"/>
          <w:szCs w:val="40"/>
        </w:rPr>
      </w:r>
      <w:r>
        <w:rPr>
          <w:rFonts w:ascii="Aptos Display" w:hAnsi="Aptos Display" w:eastAsia="Aptos Display" w:cs="Aptos Display" w:asciiTheme="majorAscii" w:hAnsiTheme="majorAscii" w:eastAsiaTheme="majorAscii" w:cstheme="majorAscii"/>
          <w:sz w:val="40"/>
          <w:szCs w:val="40"/>
        </w:rPr>
      </w:r>
      <w:r>
        <w:rPr>
          <w:rFonts w:ascii="Aptos Display" w:hAnsi="Aptos Display" w:eastAsia="Aptos Display" w:cs="Aptos Display" w:asciiTheme="majorAscii" w:hAnsiTheme="majorAscii" w:eastAsiaTheme="majorAscii" w:cstheme="majorAscii"/>
          <w:sz w:val="40"/>
          <w:szCs w:val="40"/>
        </w:rPr>
      </w:r>
    </w:p>
    <w:p w14:paraId="717E6F62" w14:textId="01BFF17B">
      <w:pPr>
        <w:pBdr/>
        <w:spacing/>
        <w:ind/>
        <w:rPr/>
      </w:pPr>
      <w:r>
        <w:br w:type="page" w:clear="all"/>
      </w:r>
      <w:r/>
    </w:p>
    <w:p w14:paraId="5E953F60" w14:textId="002E16A7">
      <w:pPr>
        <w:pStyle w:val="884"/>
        <w:pBdr/>
        <w:spacing/>
        <w:ind/>
        <w:jc w:val="center"/>
        <w:rPr>
          <w:rFonts w:ascii="Aptos Display" w:hAnsi="Aptos Display" w:eastAsia="Aptos Display" w:cs="Aptos Display" w:asciiTheme="majorAscii" w:hAnsiTheme="majorAscii" w:eastAsiaTheme="majorAscii" w:cstheme="majorAscii"/>
          <w:sz w:val="40"/>
          <w:szCs w:val="40"/>
        </w:rPr>
      </w:pPr>
      <w:r>
        <w:rPr>
          <w:rFonts w:ascii="Aptos Display" w:hAnsi="Aptos Display" w:eastAsia="Aptos Display" w:cs="Aptos Display" w:asciiTheme="majorAscii" w:hAnsiTheme="majorAscii" w:eastAsiaTheme="majorAscii" w:cstheme="majorAscii"/>
          <w:sz w:val="40"/>
          <w:szCs w:val="40"/>
        </w:rPr>
      </w:r>
      <w:r>
        <w:rPr>
          <w:rFonts w:ascii="Aptos Display" w:hAnsi="Aptos Display" w:eastAsia="Aptos Display" w:cs="Aptos Display" w:asciiTheme="majorAscii" w:hAnsiTheme="majorAscii" w:eastAsiaTheme="majorAscii" w:cstheme="majorAscii"/>
          <w:sz w:val="40"/>
          <w:szCs w:val="40"/>
        </w:rPr>
      </w:r>
      <w:r>
        <w:rPr>
          <w:rFonts w:ascii="Aptos Display" w:hAnsi="Aptos Display" w:eastAsia="Aptos Display" w:cs="Aptos Display" w:asciiTheme="majorAscii" w:hAnsiTheme="majorAscii" w:eastAsiaTheme="majorAscii" w:cstheme="majorAscii"/>
          <w:sz w:val="40"/>
          <w:szCs w:val="40"/>
        </w:rPr>
      </w:r>
    </w:p>
    <w:p w14:paraId="55B5F6D8" w14:textId="545CEC07">
      <w:pPr>
        <w:pStyle w:val="889"/>
        <w:pBdr/>
        <w:spacing/>
        <w:ind/>
        <w:jc w:val="center"/>
        <w:rPr>
          <w:b/>
          <w:bCs/>
        </w:rPr>
      </w:pPr>
      <w:r/>
      <w:bookmarkStart w:id="1" w:name="_Toc1"/>
      <w:r>
        <w:rPr>
          <w:b/>
          <w:bCs/>
        </w:rPr>
      </w:r>
      <w:r>
        <w:rPr>
          <w:b/>
          <w:bCs/>
        </w:rPr>
        <w:t xml:space="preserve">Introduction</w:t>
      </w:r>
      <w:r/>
      <w:bookmarkEnd w:id="1"/>
      <w:r/>
      <w:r>
        <w:rPr>
          <w:b/>
          <w:bCs/>
        </w:rPr>
      </w:r>
    </w:p>
    <w:p w14:paraId="6EF6C20B" w14:textId="0E18F5D3">
      <w:pPr>
        <w:pStyle w:val="884"/>
        <w:pBdr/>
        <w:spacing/>
        <w:ind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This project encompass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es the design, development, and deployment of a software application that manages the entire repair pipeline. The system will handle the full lifecycle of a repair job, including initial intake, diagnostics, parts procurement, and final quality assurance. </w:t>
      </w:r>
      <w:r/>
    </w:p>
    <w:p w14:paraId="2C05565E" w14:textId="276DFA23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When a customer enters the repair shop, a technician will log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a ticket for the customer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which will 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contain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the customer complaint/fault, customer details, date, computer information etc.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A technician will be assigned to the ticket and will continue with the diagnosis.</w:t>
      </w:r>
      <w:r/>
    </w:p>
    <w:p w14:paraId="44D3DB7C" w14:textId="1F34A0EC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During the diagnostics/repair process, the assigned technician will be able to write notes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and update the ticket status. 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Upon diagnosing the problem, the technician will generate a quote including parts/labor for the repair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upon which the customer will be contacted and consulted on if they want to go through with the repair (‘awaiting customer approval’)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. The ticket status will reflect the customer’s choice on 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this,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where either the customer will go through with the repair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or not.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</w:p>
    <w:p w14:paraId="25B748D5" w14:textId="05A8A86A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If parts need to be 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purchased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, the technician 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will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then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be able to 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order the parts for repair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. 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Certain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parts might already be in stock/currently held in 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inventory,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so 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purchasing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from supplier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might not be necessary.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If a part is 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required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for a repair, a technician 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can ‘reserve’ the part for the repair ticket while awaiting customer approval. 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</w:p>
    <w:p w14:paraId="77B9589F" w14:textId="3F9EA3A9">
      <w:pPr>
        <w:pStyle w:val="884"/>
        <w:pBdr/>
        <w:bidi w:val="false"/>
        <w:spacing w:after="160" w:afterAutospacing="0" w:before="0" w:beforeAutospacing="0" w:line="279" w:lineRule="auto"/>
        <w:ind w:right="0" w:left="0"/>
        <w:jc w:val="left"/>
        <w:rPr>
          <w:rFonts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Upon completion of the repair, the system gui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des the technician through a closure checklist. This finalizes the ticket, calculates associated costs (labor + parts), updates the inventory count to reflect used components, and archives the complete repair history for future reference </w:t>
      </w:r>
      <w:r>
        <w:rPr>
          <w:rFonts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</w:p>
    <w:p w14:paraId="66BBA250">
      <w:pPr>
        <w:pStyle w:val="884"/>
        <w:pBdr/>
        <w:bidi w:val="false"/>
        <w:spacing w:after="160" w:afterAutospacing="0" w:before="0" w:beforeAutospacing="0" w:line="279" w:lineRule="auto"/>
        <w:ind w:right="0" w:left="0"/>
        <w:jc w:val="left"/>
        <w:rPr>
          <w:rFonts w:asciiTheme="minorAscii" w:hAnsiTheme="minorAscii" w:eastAsiaTheme="minorAscii" w:cstheme="minorAscii"/>
          <w:b w:val="0"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br w:type="page" w:clear="all"/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/>
    </w:p>
    <w:p w14:paraId="5DC10645">
      <w:pPr>
        <w:pStyle w:val="889"/>
        <w:pBdr/>
        <w:spacing/>
        <w:ind/>
        <w:jc w:val="center"/>
        <w:rPr>
          <w:b/>
          <w:bCs/>
        </w:rPr>
      </w:pPr>
      <w:r/>
      <w:bookmarkStart w:id="2" w:name="_Toc2"/>
      <w:r>
        <w:rPr>
          <w:b/>
          <w:bCs/>
        </w:rPr>
        <w:t xml:space="preserve">Tech Stack</w:t>
      </w:r>
      <w:r/>
      <w:bookmarkEnd w:id="2"/>
      <w:r/>
      <w:r>
        <w:rPr>
          <w:b/>
          <w:bCs/>
        </w:rPr>
      </w:r>
    </w:p>
    <w:p w14:paraId="31D132D1">
      <w:pPr>
        <w:pBdr/>
        <w:spacing/>
        <w:ind/>
        <w:rPr/>
      </w:pPr>
      <w:r/>
      <w:r/>
      <w:r/>
    </w:p>
    <w:tbl>
      <w:tblPr>
        <w:tblStyle w:val="701"/>
        <w:tblW w:w="0" w:type="auto"/>
        <w:tblBorders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/>
        <w:tc>
          <w:tcPr>
            <w:tcBorders/>
            <w:tcW w:w="3120" w:type="dxa"/>
          </w:tcPr>
          <w:p w14:paraId="032318EB">
            <w:pPr>
              <w:pBdr/>
              <w:spacing/>
              <w:ind/>
              <w:jc w:val="center"/>
              <w:rPr>
                <w:b/>
                <w:bCs/>
                <w:color w:val="215f9a" w:themeColor="text2" w:themeTint="BF"/>
                <w:sz w:val="40"/>
                <w:szCs w:val="40"/>
                <w:highlight w:val="none"/>
              </w:rPr>
            </w:pP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color w:val="215f9a" w:themeColor="text2" w:themeTint="BF"/>
                <w:sz w:val="40"/>
                <w:szCs w:val="40"/>
              </w:rPr>
              <w:t xml:space="preserve">Front-end</w:t>
            </w:r>
            <w:r>
              <w:rPr>
                <w:b/>
                <w:bCs/>
                <w:color w:val="215f9a" w:themeColor="text2" w:themeTint="BF"/>
                <w:sz w:val="40"/>
                <w:szCs w:val="40"/>
                <w:highlight w:val="none"/>
              </w:rPr>
            </w:r>
            <w:r>
              <w:rPr>
                <w:b/>
                <w:bCs/>
                <w:color w:val="215f9a" w:themeColor="text2" w:themeTint="BF"/>
                <w:sz w:val="40"/>
                <w:szCs w:val="40"/>
                <w:highlight w:val="none"/>
              </w:rPr>
            </w:r>
          </w:p>
        </w:tc>
        <w:tc>
          <w:tcPr>
            <w:tcBorders/>
            <w:tcW w:w="3120" w:type="dxa"/>
          </w:tcPr>
          <w:p w14:paraId="0527BC06">
            <w:pPr>
              <w:pBdr/>
              <w:spacing/>
              <w:ind/>
              <w:jc w:val="center"/>
              <w:rPr>
                <w:b/>
                <w:bCs/>
                <w:color w:val="215f9a" w:themeColor="text2" w:themeTint="BF"/>
                <w:sz w:val="40"/>
                <w:szCs w:val="40"/>
                <w:highlight w:val="none"/>
              </w:rPr>
            </w:pP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color w:val="215f9a" w:themeColor="text2" w:themeTint="BF"/>
                <w:sz w:val="40"/>
                <w:szCs w:val="40"/>
                <w:highlight w:val="none"/>
              </w:rPr>
              <w:t xml:space="preserve">Back-end</w:t>
            </w:r>
            <w:r>
              <w:rPr>
                <w:b/>
                <w:bCs/>
                <w:color w:val="215f9a" w:themeColor="text2" w:themeTint="BF"/>
                <w:sz w:val="40"/>
                <w:szCs w:val="40"/>
                <w:highlight w:val="none"/>
              </w:rPr>
            </w:r>
            <w:r>
              <w:rPr>
                <w:b/>
                <w:bCs/>
                <w:color w:val="215f9a" w:themeColor="text2" w:themeTint="BF"/>
                <w:sz w:val="40"/>
                <w:szCs w:val="40"/>
                <w:highlight w:val="none"/>
              </w:rPr>
            </w:r>
          </w:p>
        </w:tc>
        <w:tc>
          <w:tcPr>
            <w:tcBorders/>
            <w:tcW w:w="3120" w:type="dxa"/>
          </w:tcPr>
          <w:p w14:paraId="469BFC81">
            <w:pPr>
              <w:pBdr/>
              <w:spacing/>
              <w:ind/>
              <w:jc w:val="center"/>
              <w:rPr>
                <w:b/>
                <w:bCs/>
                <w:color w:val="215f9a" w:themeColor="text2" w:themeTint="BF"/>
                <w:sz w:val="40"/>
                <w:szCs w:val="40"/>
                <w:highlight w:val="none"/>
              </w:rPr>
            </w:pP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color w:val="215f9a" w:themeColor="text2" w:themeTint="BF"/>
                <w:sz w:val="40"/>
                <w:szCs w:val="40"/>
                <w:highlight w:val="none"/>
              </w:rPr>
              <w:t xml:space="preserve">Database</w:t>
            </w:r>
            <w:r>
              <w:rPr>
                <w:b/>
                <w:bCs/>
                <w:color w:val="215f9a" w:themeColor="text2" w:themeTint="BF"/>
                <w:sz w:val="40"/>
                <w:szCs w:val="40"/>
                <w:highlight w:val="none"/>
              </w:rPr>
            </w:r>
            <w:r>
              <w:rPr>
                <w:b/>
                <w:bCs/>
                <w:color w:val="215f9a" w:themeColor="text2" w:themeTint="BF"/>
                <w:sz w:val="40"/>
                <w:szCs w:val="40"/>
                <w:highlight w:val="none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</w:tcPr>
          <w:p w14:paraId="6660404B">
            <w:pPr>
              <w:pBdr/>
              <w:spacing/>
              <w:ind/>
              <w:jc w:val="center"/>
              <w:rPr>
                <w:b/>
                <w:bCs/>
                <w:sz w:val="44"/>
                <w:szCs w:val="44"/>
                <w:highlight w:val="none"/>
              </w:rPr>
            </w:pP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sz w:val="44"/>
                <w:szCs w:val="44"/>
              </w:rPr>
              <w:t xml:space="preserve">HTML/CSS/</w:t>
            </w:r>
            <w:r>
              <w:rPr>
                <w:b/>
                <w:bCs/>
                <w:sz w:val="44"/>
                <w:szCs w:val="44"/>
                <w:highlight w:val="none"/>
              </w:rPr>
            </w:r>
          </w:p>
          <w:p w14:paraId="3E4A8827">
            <w:pPr>
              <w:pBdr/>
              <w:spacing/>
              <w:ind/>
              <w:jc w:val="center"/>
              <w:rPr>
                <w:b/>
                <w:bCs/>
                <w:sz w:val="44"/>
                <w:szCs w:val="44"/>
                <w:highlight w:val="none"/>
              </w:rPr>
            </w:pPr>
            <w:r>
              <w:rPr>
                <w:b/>
                <w:bCs/>
                <w:sz w:val="44"/>
                <w:szCs w:val="44"/>
                <w:highlight w:val="none"/>
              </w:rPr>
              <w:t xml:space="preserve">Javascript</w:t>
            </w:r>
            <w:r>
              <w:rPr>
                <w:b/>
                <w:bCs/>
                <w:sz w:val="44"/>
                <w:szCs w:val="44"/>
                <w:highlight w:val="none"/>
              </w:rPr>
            </w:r>
            <w:r>
              <w:rPr>
                <w:b/>
                <w:bCs/>
                <w:sz w:val="44"/>
                <w:szCs w:val="44"/>
                <w:highlight w:val="none"/>
              </w:rPr>
            </w:r>
          </w:p>
        </w:tc>
        <w:tc>
          <w:tcPr>
            <w:tcBorders/>
            <w:tcW w:w="3120" w:type="dxa"/>
            <w:vMerge w:val="restart"/>
          </w:tcPr>
          <w:p w14:paraId="1873F571">
            <w:pPr>
              <w:pBdr/>
              <w:spacing/>
              <w:ind/>
              <w:jc w:val="center"/>
              <w:rPr>
                <w:b/>
                <w:bCs/>
                <w:sz w:val="44"/>
                <w:szCs w:val="44"/>
                <w:highlight w:val="none"/>
              </w:rPr>
            </w:pP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sz w:val="44"/>
                <w:szCs w:val="44"/>
                <w:highlight w:val="none"/>
              </w:rPr>
              <w:t xml:space="preserve">Node.js</w:t>
            </w:r>
            <w:r>
              <w:rPr>
                <w:b/>
                <w:bCs/>
                <w:sz w:val="44"/>
                <w:szCs w:val="44"/>
                <w:highlight w:val="none"/>
              </w:rPr>
            </w:r>
            <w:r>
              <w:rPr>
                <w:b/>
                <w:bCs/>
                <w:sz w:val="44"/>
                <w:szCs w:val="44"/>
                <w:highlight w:val="none"/>
              </w:rPr>
            </w:r>
          </w:p>
        </w:tc>
        <w:tc>
          <w:tcPr>
            <w:tcBorders/>
            <w:tcW w:w="3120" w:type="dxa"/>
            <w:vMerge w:val="restart"/>
          </w:tcPr>
          <w:p w14:paraId="63A7813B">
            <w:pPr>
              <w:pBdr/>
              <w:spacing/>
              <w:ind/>
              <w:jc w:val="center"/>
              <w:rPr>
                <w:b/>
                <w:bCs/>
                <w:sz w:val="44"/>
                <w:szCs w:val="44"/>
                <w:highlight w:val="none"/>
              </w:rPr>
            </w:pPr>
            <w:r>
              <w:rPr>
                <w:b/>
                <w:bCs/>
                <w:sz w:val="44"/>
                <w:szCs w:val="44"/>
                <w:highlight w:val="none"/>
              </w:rPr>
              <w:t xml:space="preserve">Microsoft </w:t>
            </w:r>
            <w:r>
              <w:rPr>
                <w:b/>
                <w:bCs/>
                <w:sz w:val="44"/>
                <w:szCs w:val="44"/>
                <w:highlight w:val="none"/>
              </w:rPr>
              <w:t xml:space="preserve">Azure SQL database</w:t>
            </w:r>
            <w:r>
              <w:rPr>
                <w:b/>
                <w:bCs/>
                <w:sz w:val="44"/>
                <w:szCs w:val="44"/>
                <w:highlight w:val="none"/>
              </w:rPr>
            </w:r>
            <w:r>
              <w:rPr>
                <w:b/>
                <w:bCs/>
                <w:sz w:val="44"/>
                <w:szCs w:val="44"/>
                <w:highlight w:val="none"/>
              </w:rPr>
            </w:r>
          </w:p>
        </w:tc>
      </w:tr>
    </w:tbl>
    <w:p w14:paraId="055FF828">
      <w:pPr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02EA833">
      <w:pPr>
        <w:pStyle w:val="884"/>
        <w:pBdr/>
        <w:bidi w:val="false"/>
        <w:spacing w:after="160" w:afterAutospacing="0" w:before="0" w:beforeAutospacing="0" w:line="279" w:lineRule="auto"/>
        <w:ind w:right="0" w:left="0"/>
        <w:jc w:val="left"/>
        <w:rPr>
          <w:rFonts w:asciiTheme="minorAscii" w:hAnsiTheme="minorAscii" w:eastAsiaTheme="minorAscii" w:cstheme="minorAscii"/>
          <w:b w:val="0"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/>
    </w:p>
    <w:p w14:paraId="5F1A7F03">
      <w:pPr>
        <w:pStyle w:val="884"/>
        <w:pBdr/>
        <w:bidi w:val="false"/>
        <w:spacing w:after="160" w:afterAutospacing="0" w:before="0" w:beforeAutospacing="0" w:line="279" w:lineRule="auto"/>
        <w:ind w:right="0" w:left="0"/>
        <w:jc w:val="left"/>
        <w:rPr>
          <w:rFonts w:asciiTheme="minorAscii" w:hAnsiTheme="minorAscii" w:eastAsiaTheme="minorAscii" w:cstheme="minorAscii"/>
          <w:b w:val="0"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rFonts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/>
      <w:r>
        <w:rPr>
          <w:rFonts w:asciiTheme="minorAscii" w:hAnsiTheme="minorAscii" w:eastAsiaTheme="minorAscii" w:cstheme="minorAscii"/>
          <w:b w:val="0"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br w:type="page" w:clear="all"/>
      </w:r>
      <w:r/>
      <w:r>
        <w:rPr>
          <w:rFonts w:asciiTheme="minorAscii" w:hAnsiTheme="minorAscii" w:eastAsiaTheme="minorAscii" w:cstheme="minorAscii"/>
          <w:b w:val="0"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</w:p>
    <w:p w14:paraId="374E72A1" w14:textId="6FA12025">
      <w:pPr>
        <w:pStyle w:val="889"/>
        <w:pBdr/>
        <w:bidi w:val="false"/>
        <w:spacing/>
        <w:ind/>
        <w:jc w:val="center"/>
        <w:rPr>
          <w:b/>
          <w:bCs/>
        </w:rPr>
      </w:pPr>
      <w:r/>
      <w:bookmarkStart w:id="3" w:name="_Toc3"/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6080" behindDoc="0" locked="0" layoutInCell="1" allowOverlap="1">
                <wp:simplePos x="0" y="0"/>
                <wp:positionH relativeFrom="column">
                  <wp:posOffset>-289867</wp:posOffset>
                </wp:positionH>
                <wp:positionV relativeFrom="paragraph">
                  <wp:posOffset>433800</wp:posOffset>
                </wp:positionV>
                <wp:extent cx="6971588" cy="4733925"/>
                <wp:effectExtent l="0" t="0" r="0" b="0"/>
                <wp:wrapTight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ight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373620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 flipH="0" flipV="0">
                          <a:off x="0" y="0"/>
                          <a:ext cx="6971588" cy="47339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46080;o:allowoverlap:true;o:allowincell:true;mso-position-horizontal-relative:text;margin-left:-22.82pt;mso-position-horizontal:absolute;mso-position-vertical-relative:text;margin-top:34.16pt;mso-position-vertical:absolute;width:548.94pt;height:372.75pt;mso-wrap-distance-left:9.07pt;mso-wrap-distance-top:0.00pt;mso-wrap-distance-right:9.07pt;mso-wrap-distance-bottom:0.00pt;z-index:1;" wrapcoords="0 0 100000 0 100000 100000 0 100000" stroked="false">
                <w10:wrap type="tight"/>
                <v:imagedata r:id="rId8" o:title=""/>
                <o:lock v:ext="edit" rotation="t"/>
              </v:shape>
            </w:pict>
          </mc:Fallback>
        </mc:AlternateContent>
      </w:r>
      <w:r>
        <w:rPr>
          <w:b/>
          <w:bCs/>
          <w:lang w:val="en-US"/>
        </w:rPr>
        <w:t xml:space="preserve">Modules</w:t>
      </w:r>
      <w:r/>
      <w:bookmarkEnd w:id="3"/>
      <w:r/>
      <w:r>
        <w:rPr>
          <w:b/>
          <w:bCs/>
        </w:rPr>
      </w:r>
    </w:p>
    <w:p w14:paraId="48FEBE02">
      <w:pPr>
        <w:pBdr/>
        <w:spacing/>
        <w:ind/>
        <w:rPr/>
      </w:pPr>
      <w:r/>
      <w:r/>
    </w:p>
    <w:p w14:paraId="639E1557">
      <w:pPr>
        <w:pBdr/>
        <w:spacing/>
        <w:ind/>
        <w:rPr/>
      </w:pPr>
      <w:r/>
      <w:r/>
    </w:p>
    <w:p w14:paraId="6FA1CE51" w14:textId="1632E43E">
      <w:pPr>
        <w:pStyle w:val="884"/>
        <w:pBdr/>
        <w:bidi w:val="false"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6B1144D3" w14:textId="2E5ACE36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</w:p>
    <w:p w14:paraId="33198EC6" w14:textId="498F2FFE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>
          <w:rFonts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</w:p>
    <w:p w14:paraId="6BC2CD0E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>
          <w:rFonts w:asciiTheme="minorAscii" w:hAnsiTheme="minorAscii" w:eastAsiaTheme="minorAscii" w:cstheme="minorAscii"/>
          <w:b w:val="0"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br w:type="page" w:clear="all"/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/>
    </w:p>
    <w:p w14:paraId="366FB304">
      <w:pPr>
        <w:pStyle w:val="889"/>
        <w:suppressLineNumbers w:val="false"/>
        <w:pBdr/>
        <w:bidi w:val="false"/>
        <w:spacing/>
        <w:ind/>
        <w:jc w:val="center"/>
        <w:rPr>
          <w:b/>
          <w:bCs/>
          <w14:ligatures w14:val="none"/>
        </w:rPr>
      </w:pPr>
      <w:r/>
      <w:bookmarkStart w:id="4" w:name="_Toc4"/>
      <w:r>
        <w:rPr>
          <w:b/>
          <w:bCs/>
          <w:lang w:val="en-US"/>
        </w:rPr>
        <w:t xml:space="preserve">Main p</w:t>
      </w:r>
      <w:r>
        <w:rPr>
          <w:b/>
          <w:bCs/>
          <w:lang w:val="en-US"/>
        </w:rPr>
        <w:t xml:space="preserve">rocess</w:t>
      </w:r>
      <w:bookmarkEnd w:id="4"/>
      <w:r/>
      <w:r>
        <w:rPr>
          <w:b/>
          <w:bCs/>
        </w:rPr>
      </w:r>
    </w:p>
    <w:p w14:paraId="5FA22574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>
          <w:rFonts w:asciiTheme="minorAscii" w:hAnsiTheme="minorAscii" w:eastAsiaTheme="minorAscii" w:cstheme="minorAscii"/>
          <w:b w:val="0"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7104" behindDoc="0" locked="0" layoutInCell="1" allowOverlap="1">
                <wp:simplePos x="0" y="0"/>
                <wp:positionH relativeFrom="column">
                  <wp:posOffset>2063821</wp:posOffset>
                </wp:positionH>
                <wp:positionV relativeFrom="paragraph">
                  <wp:posOffset>11552</wp:posOffset>
                </wp:positionV>
                <wp:extent cx="2016993" cy="8694276"/>
                <wp:effectExtent l="0" t="0" r="0" b="0"/>
                <wp:wrapNone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47425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2016992" cy="8694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47104;o:allowoverlap:true;o:allowincell:true;mso-position-horizontal-relative:text;margin-left:162.51pt;mso-position-horizontal:absolute;mso-position-vertical-relative:text;margin-top:0.91pt;mso-position-vertical:absolute;width:158.82pt;height:684.59pt;mso-wrap-distance-left:9.07pt;mso-wrap-distance-top:0.00pt;mso-wrap-distance-right:9.07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br w:type="page" w:clear="all"/>
      </w:r>
      <w:r>
        <w:rPr>
          <w:rFonts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/>
    </w:p>
    <w:p w14:paraId="0AEB9809">
      <w:pPr>
        <w:pStyle w:val="889"/>
        <w:suppressLineNumbers w:val="false"/>
        <w:pBdr/>
        <w:bidi w:val="false"/>
        <w:spacing/>
        <w:ind/>
        <w:jc w:val="center"/>
        <w:rPr>
          <w:b/>
          <w:bCs/>
          <w14:ligatures w14:val="none"/>
        </w:rPr>
      </w:pPr>
      <w:r/>
      <w:bookmarkStart w:id="5" w:name="_Toc5"/>
      <w:r>
        <w:rPr>
          <w:b/>
          <w:bCs/>
          <w:lang w:val="en-US"/>
        </w:rPr>
        <w:t xml:space="preserve">Relational Schema</w:t>
      </w:r>
      <w:bookmarkEnd w:id="5"/>
      <w:r/>
      <w:r>
        <w:rPr>
          <w:b/>
          <w:bCs/>
          <w14:ligatures w14:val="none"/>
        </w:rPr>
      </w:r>
    </w:p>
    <w:p w14:paraId="2CE15E94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>
          <w:rFonts w:asciiTheme="minorAscii" w:hAnsiTheme="minorAscii" w:eastAsiaTheme="minorAscii" w:cstheme="minorAscii"/>
          <w:b w:val="0"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highlight w:val="none"/>
          <w:lang w:val="en-US"/>
        </w:rPr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highlight w:val="none"/>
          <w:lang w:val="en-US"/>
        </w:rPr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highlight w:val="none"/>
          <w:lang w:val="en-US"/>
        </w:rPr>
      </w:r>
    </w:p>
    <w:p w14:paraId="22E1DE88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>
          <w:rFonts w:asciiTheme="minorAscii" w:hAnsiTheme="minorAscii" w:eastAsiaTheme="minorAscii" w:cstheme="minorAscii"/>
          <w:b w:val="0"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highlight w:val="none"/>
          <w:lang w:val="en-US"/>
        </w:rPr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highlight w:val="none"/>
          <w:lang w:val="en-US"/>
        </w:rPr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highlight w:val="none"/>
          <w:lang w:val="en-US"/>
        </w:rPr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highlight w:val="none"/>
          <w:lang w:val="en-US"/>
        </w:rPr>
      </w:r>
    </w:p>
    <w:p w14:paraId="2FB4AEE0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>
          <w:b w:val="0"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highlight w:val="none"/>
          <w:lang w:val="en-US"/>
        </w:rPr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Customer(</w:t>
      </w:r>
      <w:r/>
    </w:p>
    <w:p w14:paraId="1833C111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customer_id: int 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ff0000"/>
          <w:sz w:val="24"/>
          <w:szCs w:val="24"/>
          <w:lang w:val="en-US"/>
        </w:rPr>
        <w:t xml:space="preserve">[PK]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,</w:t>
      </w:r>
      <w:r/>
    </w:p>
    <w:p w14:paraId="35A23504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first_name: varchar(50),</w:t>
      </w:r>
      <w:r/>
    </w:p>
    <w:p w14:paraId="431C0DDD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last_name: varchar(50),</w:t>
      </w:r>
      <w:r/>
    </w:p>
    <w:p w14:paraId="3C4AC995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email: varchar(100),</w:t>
      </w:r>
      <w:r/>
    </w:p>
    <w:p w14:paraId="10CC34DF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phone: varchar(20),</w:t>
      </w:r>
      <w:r/>
    </w:p>
    <w:p w14:paraId="4C81E3C0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address: varchar(255),</w:t>
      </w:r>
      <w:r/>
    </w:p>
    <w:p w14:paraId="46CEC035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registration_date: date</w:t>
      </w:r>
      <w:r/>
    </w:p>
    <w:p w14:paraId="60B7FFD5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)</w:t>
      </w:r>
      <w:r/>
    </w:p>
    <w:p w14:paraId="4F11B217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/>
    </w:p>
    <w:p w14:paraId="4F335048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Technician(</w:t>
      </w:r>
      <w:r/>
    </w:p>
    <w:p w14:paraId="36D4A76D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technician_id: int 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ff0000"/>
          <w:sz w:val="24"/>
          <w:szCs w:val="24"/>
          <w:lang w:val="en-US"/>
        </w:rPr>
        <w:t xml:space="preserve">[PK]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,</w:t>
      </w:r>
      <w:r/>
    </w:p>
    <w:p w14:paraId="71B9F110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first_name: varchar(50),</w:t>
      </w:r>
      <w:r/>
    </w:p>
    <w:p w14:paraId="24A0C1C7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last_name: varchar(50),</w:t>
      </w:r>
      <w:r/>
    </w:p>
    <w:p w14:paraId="4DDBD831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email: varchar(100),</w:t>
      </w:r>
      <w:r/>
    </w:p>
    <w:p w14:paraId="6046F612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phone: varchar(20),</w:t>
      </w:r>
      <w:r/>
    </w:p>
    <w:p w14:paraId="0CBCC242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specialization: varchar(100),</w:t>
      </w:r>
      <w:r/>
    </w:p>
    <w:p w14:paraId="63C3701E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hire_date: date</w:t>
      </w:r>
      <w:r/>
    </w:p>
    <w:p w14:paraId="30D55DBF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)</w:t>
      </w:r>
      <w:r/>
    </w:p>
    <w:p w14:paraId="0298F436">
      <w:pPr>
        <w:suppressLineNumbers w:val="false"/>
        <w:pBdr/>
        <w:shd w:val="nil"/>
        <w:bidi w:val="false"/>
        <w:spacing/>
        <w:ind/>
        <w:rPr>
          <w:rFonts w:asciiTheme="minorAscii" w:hAnsiTheme="minorAscii" w:eastAsiaTheme="minorAscii" w:cstheme="minorAscii"/>
          <w:b w:val="0"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br w:type="page" w:clear="all"/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</w:p>
    <w:p w14:paraId="3101B6EC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>
          <w:b w:val="0"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/>
    </w:p>
    <w:p w14:paraId="38261DFD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Ticket(</w:t>
      </w:r>
      <w:r/>
    </w:p>
    <w:p w14:paraId="5B728FA4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ticket_id: int 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ff0000"/>
          <w:sz w:val="24"/>
          <w:szCs w:val="24"/>
          <w:lang w:val="en-US"/>
        </w:rPr>
        <w:t xml:space="preserve">[PK]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,</w:t>
      </w:r>
      <w:r/>
    </w:p>
    <w:p w14:paraId="4CD12F5F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customer_id: int 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ff0000"/>
          <w:sz w:val="24"/>
          <w:szCs w:val="24"/>
          <w:lang w:val="en-US"/>
        </w:rPr>
        <w:t xml:space="preserve">[FK]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,</w:t>
      </w:r>
      <w:r/>
    </w:p>
    <w:p w14:paraId="0BE82C38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technician_id: int 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ff0000"/>
          <w:sz w:val="24"/>
          <w:szCs w:val="24"/>
          <w:lang w:val="en-US"/>
        </w:rPr>
        <w:t xml:space="preserve">[FK]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,</w:t>
      </w:r>
      <w:r/>
    </w:p>
    <w:p w14:paraId="1F2D58B0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date_created: date,</w:t>
      </w:r>
      <w:r/>
    </w:p>
    <w:p w14:paraId="745F19C1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device_info: varchar(255),</w:t>
      </w:r>
      <w:r/>
    </w:p>
    <w:p w14:paraId="195975E4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complaint: text,</w:t>
      </w:r>
      <w:r/>
    </w:p>
    <w:p w14:paraId="7EB9F227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diagnosis_notes: text,</w:t>
      </w:r>
      <w:r/>
    </w:p>
    <w:p w14:paraId="174E68E1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>
          <w:b w:val="0"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status: char,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</w:p>
    <w:p w14:paraId="65D7FE9E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>
          <w:rFonts w:asciiTheme="minorAscii" w:hAnsiTheme="minorAscii" w:eastAsiaTheme="minorAscii" w:cstheme="minorAscii"/>
          <w:b w:val="0"/>
          <w:bCs w:val="0"/>
          <w:i w:val="0"/>
          <w:caps w:val="0"/>
          <w:smallCaps w:val="0"/>
          <w:color w:val="ff0000"/>
          <w:sz w:val="24"/>
          <w:szCs w:val="24"/>
        </w:rPr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4d94d9" w:themeColor="text2" w:themeTint="80"/>
          <w:sz w:val="24"/>
          <w:szCs w:val="24"/>
          <w:lang w:val="en-US"/>
        </w:rPr>
        <w:t xml:space="preserve">( 'D'=Diagnosing, 'A'=Awaiting approval, 'R'=Repairing, 'C'=Completed, 'X'=Declined</w:t>
      </w:r>
      <w:r>
        <w:rPr>
          <w:color w:val="4d94d9" w:themeColor="text2" w:themeTint="80"/>
        </w:rPr>
        <w:t xml:space="preserve">)</w:t>
      </w:r>
      <w:r>
        <w:rPr>
          <w:color w:val="ff0000"/>
        </w:rPr>
      </w:r>
    </w:p>
    <w:p w14:paraId="5E5DD16F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labor_cost: decimal(10,2),</w:t>
      </w:r>
      <w:r/>
    </w:p>
    <w:p w14:paraId="04B0C09B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total_cost: decimal(10,2)</w:t>
      </w:r>
      <w:r/>
    </w:p>
    <w:p w14:paraId="0CAFAEAC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)</w:t>
      </w:r>
      <w:r/>
    </w:p>
    <w:p w14:paraId="7038D574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/>
    </w:p>
    <w:p w14:paraId="09CC157E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Inventory(</w:t>
      </w:r>
      <w:r/>
    </w:p>
    <w:p w14:paraId="505CCF53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product_id: int 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ff0000"/>
          <w:sz w:val="24"/>
          <w:szCs w:val="24"/>
          <w:lang w:val="en-US"/>
        </w:rPr>
        <w:t xml:space="preserve"> 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,</w:t>
      </w:r>
      <w:r/>
    </w:p>
    <w:p w14:paraId="41E96D30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product_name: varchar(100),</w:t>
      </w:r>
      <w:r/>
    </w:p>
    <w:p w14:paraId="17A6050C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description: text,</w:t>
      </w:r>
      <w:r/>
    </w:p>
    <w:p w14:paraId="7C143854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current_stock: int,</w:t>
      </w:r>
      <w:r/>
    </w:p>
    <w:p w14:paraId="042EB4DF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min_stock_level: int,</w:t>
      </w:r>
      <w:r/>
    </w:p>
    <w:p w14:paraId="047BC4F8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price: decimal(10,2),</w:t>
      </w:r>
      <w:r/>
    </w:p>
    <w:p w14:paraId="5916CBB2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supplier: varchar(100)</w:t>
      </w:r>
      <w:r/>
    </w:p>
    <w:p w14:paraId="35C40DD1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)</w:t>
      </w:r>
      <w:r/>
    </w:p>
    <w:p w14:paraId="0EC12F97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>
          <w:rFonts w:asciiTheme="minorAscii" w:hAnsiTheme="minorAscii" w:eastAsiaTheme="minorAscii" w:cstheme="minorAscii"/>
          <w:b w:val="0"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</w:p>
    <w:p w14:paraId="2435FD50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>
          <w:rFonts w:asciiTheme="minorAscii" w:hAnsiTheme="minorAscii" w:eastAsiaTheme="minorAscii" w:cstheme="minorAscii"/>
          <w:b w:val="0"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rFonts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</w:p>
    <w:p w14:paraId="44CE58D4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>
          <w:b w:val="0"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/>
    </w:p>
    <w:p w14:paraId="322996DB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Ticket_Parts(</w:t>
      </w:r>
      <w:r/>
    </w:p>
    <w:p w14:paraId="7E61B811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ticket_part_id: int 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ff0000"/>
          <w:sz w:val="24"/>
          <w:szCs w:val="24"/>
          <w:lang w:val="en-US"/>
        </w:rPr>
        <w:t xml:space="preserve">[PK]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,</w:t>
      </w:r>
      <w:r/>
    </w:p>
    <w:p w14:paraId="21E400DB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ticket_id: int 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ff0000"/>
          <w:sz w:val="24"/>
          <w:szCs w:val="24"/>
          <w:lang w:val="en-US"/>
        </w:rPr>
        <w:t xml:space="preserve">[FK]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,</w:t>
      </w:r>
      <w:r/>
    </w:p>
    <w:p w14:paraId="6B705A69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product_id: int 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ff0000"/>
          <w:sz w:val="24"/>
          <w:szCs w:val="24"/>
          <w:lang w:val="en-US"/>
        </w:rPr>
        <w:t xml:space="preserve">[FK]</w: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,</w:t>
      </w:r>
      <w:r/>
    </w:p>
    <w:p w14:paraId="729A0970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quantity: int,</w:t>
      </w:r>
      <w:r/>
    </w:p>
    <w:p w14:paraId="14B5D91A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unit_price: decimal(10,2)</w:t>
      </w:r>
      <w:r/>
    </w:p>
    <w:p w14:paraId="0E56B2FB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>
          <w:rFonts w:asciiTheme="minorAscii" w:hAnsiTheme="minorAscii" w:eastAsiaTheme="minorAscii" w:cstheme="minorAscii"/>
          <w:b w:val="0"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highlight w:val="none"/>
          <w:lang w:val="en-US"/>
        </w:rPr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)</w:t>
      </w:r>
      <w:r/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Theme="minorAscii" w:hAnsiTheme="minorAscii" w:eastAsiaTheme="minorAscii" w:cstheme="minorAscii"/>
          <w:b w:val="0"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</w:p>
    <w:p w14:paraId="4DAD1864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>
          <w:rFonts w:asciiTheme="minorAscii" w:hAnsiTheme="minorAscii" w:eastAsiaTheme="minorAscii" w:cstheme="minorAscii"/>
          <w:b w:val="0"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rFonts w:asciiTheme="minorAscii" w:hAnsiTheme="minorAscii" w:eastAsiaTheme="minorAscii" w:cstheme="minorAscii"/>
          <w:b w:val="0"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Theme="minorAscii" w:hAnsiTheme="minorAscii" w:eastAsiaTheme="minorAscii" w:cstheme="minorAscii"/>
          <w:b w:val="0"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Theme="minorAscii" w:hAnsiTheme="minorAscii" w:eastAsiaTheme="minorAscii" w:cstheme="minorAscii"/>
          <w:b w:val="0"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</w:p>
    <w:p w14:paraId="1A5584B7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>
          <w:rFonts w:asciiTheme="minorAscii" w:hAnsiTheme="minorAscii" w:eastAsiaTheme="minorAscii" w:cstheme="minorAscii"/>
          <w:b w:val="0"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highlight w:val="none"/>
          <w:lang w:val="en-US" w:bidi="en-US"/>
        </w:rPr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highlight w:val="none"/>
          <w:lang w:val="en-US" w:bidi="en-US"/>
        </w:rPr>
      </w:r>
      <w:r>
        <w:rPr>
          <w:rFonts w:asciiTheme="minorAscii" w:hAnsiTheme="minorAscii" w:eastAsiaTheme="minorAscii" w:cstheme="minorAscii"/>
          <w:b w:val="0"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highlight w:val="none"/>
          <w:lang w:val="en-US" w:bidi="en-US"/>
        </w:rPr>
      </w:r>
    </w:p>
    <w:p w14:paraId="3C5EC76F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>
          <w:rFonts w:asciiTheme="minorAscii" w:hAnsiTheme="minorAscii" w:eastAsiaTheme="minorAscii" w:cstheme="minorAscii"/>
          <w:b w:val="0"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highlight w:val="none"/>
          <w:lang w:val="en-US" w:bidi="en-US"/>
        </w:rPr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highlight w:val="none"/>
          <w:lang w:val="en-US" w:bidi="en-US"/>
        </w:rPr>
        <w:br w:type="page" w:clear="all"/>
      </w:r>
      <w:r>
        <w:rPr>
          <w:rFonts w:asciiTheme="minorAscii" w:hAnsiTheme="minorAscii" w:eastAsiaTheme="minorAscii" w:cstheme="minorAscii"/>
          <w:b w:val="0"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/>
    </w:p>
    <w:p w14:paraId="6751EA42">
      <w:pPr>
        <w:pStyle w:val="889"/>
        <w:suppressLineNumbers w:val="false"/>
        <w:pBdr/>
        <w:bidi w:val="false"/>
        <w:spacing/>
        <w:ind/>
        <w:jc w:val="center"/>
        <w:rPr>
          <w:b/>
          <w:bCs/>
          <w14:ligatures w14:val="none"/>
        </w:rPr>
      </w:pPr>
      <w:r/>
      <w:bookmarkStart w:id="6" w:name="_Toc6"/>
      <w:r>
        <w:rPr>
          <w:b/>
          <w:bCs/>
          <w:lang w:val="en-US"/>
        </w:rPr>
        <w:t xml:space="preserve">Database Relationship Diagram</w:t>
      </w:r>
      <w:bookmarkEnd w:id="6"/>
      <w:r/>
      <w:r>
        <w:rPr>
          <w:b/>
          <w:bCs/>
          <w14:ligatures w14:val="none"/>
        </w:rPr>
      </w:r>
    </w:p>
    <w:p w14:paraId="69031D4C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>
          <w:rFonts w:asciiTheme="minorAscii" w:hAnsiTheme="minorAscii" w:eastAsiaTheme="minorAscii" w:cstheme="minorAscii"/>
          <w:b w:val="0"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highlight w:val="none"/>
          <w:lang w:val="en-US" w:bidi="en-US"/>
        </w:rPr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highlight w:val="none"/>
          <w:lang w:val="en-US" w:bidi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4272" behindDoc="0" locked="0" layoutInCell="1" allowOverlap="1">
                <wp:simplePos x="0" y="0"/>
                <wp:positionH relativeFrom="column">
                  <wp:posOffset>566737</wp:posOffset>
                </wp:positionH>
                <wp:positionV relativeFrom="paragraph">
                  <wp:posOffset>300037</wp:posOffset>
                </wp:positionV>
                <wp:extent cx="4810125" cy="7000875"/>
                <wp:effectExtent l="0" t="0" r="0" b="0"/>
                <wp:wrapNone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29168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4810124" cy="70008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54272;o:allowoverlap:true;o:allowincell:true;mso-position-horizontal-relative:text;margin-left:44.62pt;mso-position-horizontal:absolute;mso-position-vertical-relative:text;margin-top:23.62pt;mso-position-vertical:absolute;width:378.75pt;height:551.25pt;mso-wrap-distance-left:9.07pt;mso-wrap-distance-top:0.00pt;mso-wrap-distance-right:9.07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highlight w:val="none"/>
          <w:lang w:val="en-US" w:bidi="en-US"/>
        </w:rPr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highlight w:val="none"/>
          <w:lang w:val="en-US" w:bidi="en-US"/>
        </w:rPr>
      </w: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highlight w:val="none"/>
          <w:lang w:val="en-US" w:bidi="en-US"/>
        </w:rPr>
      </w:r>
      <w:r>
        <w:rPr>
          <w:rFonts w:asciiTheme="minorAscii" w:hAnsiTheme="minorAscii" w:eastAsiaTheme="minorAscii" w:cstheme="minorAscii"/>
          <w:b w:val="0"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highlight w:val="none"/>
          <w:lang w:val="en-US" w:bidi="en-US"/>
        </w:rPr>
      </w:r>
      <w:r/>
    </w:p>
    <w:p w14:paraId="734D3912">
      <w:pPr>
        <w:pStyle w:val="884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>
          <w:rFonts w:asciiTheme="minorAscii" w:hAnsiTheme="minorAscii" w:eastAsiaTheme="minorAscii" w:cstheme="minorAscii"/>
          <w:b w:val="0"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highlight w:val="none"/>
          <w:lang w:val="en-US" w:bidi="en-US"/>
        </w:rPr>
      </w:pPr>
      <w:r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highlight w:val="none"/>
          <w:lang w:val="en-US" w:bidi="en-US"/>
        </w:rPr>
      </w:r>
      <w:r/>
      <w:r>
        <w:rPr>
          <w:rFonts w:asciiTheme="minorAscii" w:hAnsiTheme="minorAscii" w:eastAsiaTheme="minorAscii" w:cstheme="minorAscii"/>
          <w:b w:val="0"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highlight w:val="none"/>
          <w:lang w:val="en-US" w:bidi="en-US"/>
        </w:rPr>
      </w:r>
      <w:r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Theme="minorAscii" w:hAnsiTheme="minorAscii" w:eastAsiaTheme="minorAscii" w:cstheme="minorAscii"/>
          <w:b w:val="0"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highlight w:val="none"/>
          <w:lang w:val="en-US" w:bidi="en-US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stem-ui">
    <w:panose1 w:val="05040102010807070707"/>
  </w:font>
  <w:font w:name="Aptos">
    <w:panose1 w:val="05040102010807070707"/>
  </w:font>
  <w:font w:name="Aptos Display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pBdr/>
        <w:spacing w:after="160" w:afterAutospacing="0" w:before="0" w:beforeAutospacing="0" w:line="27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3"/>
    <w:basedOn w:val="884"/>
    <w:next w:val="884"/>
    <w:link w:val="836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28">
    <w:name w:val="Heading 4"/>
    <w:basedOn w:val="884"/>
    <w:next w:val="884"/>
    <w:link w:val="837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29">
    <w:name w:val="Heading 5"/>
    <w:basedOn w:val="884"/>
    <w:next w:val="884"/>
    <w:link w:val="838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0">
    <w:name w:val="Heading 6"/>
    <w:basedOn w:val="884"/>
    <w:next w:val="884"/>
    <w:link w:val="839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1">
    <w:name w:val="Heading 7"/>
    <w:basedOn w:val="884"/>
    <w:next w:val="884"/>
    <w:link w:val="840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2">
    <w:name w:val="Heading 8"/>
    <w:basedOn w:val="884"/>
    <w:next w:val="884"/>
    <w:link w:val="841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3">
    <w:name w:val="Heading 9"/>
    <w:basedOn w:val="884"/>
    <w:next w:val="884"/>
    <w:link w:val="842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4">
    <w:name w:val="Heading 1 Char"/>
    <w:basedOn w:val="885"/>
    <w:link w:val="8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5">
    <w:name w:val="Heading 2 Char"/>
    <w:basedOn w:val="885"/>
    <w:link w:val="8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6">
    <w:name w:val="Heading 3 Char"/>
    <w:basedOn w:val="885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7">
    <w:name w:val="Heading 4 Char"/>
    <w:basedOn w:val="885"/>
    <w:link w:val="82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38">
    <w:name w:val="Heading 5 Char"/>
    <w:basedOn w:val="885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39">
    <w:name w:val="Heading 6 Char"/>
    <w:basedOn w:val="885"/>
    <w:link w:val="83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0">
    <w:name w:val="Heading 7 Char"/>
    <w:basedOn w:val="885"/>
    <w:link w:val="83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1">
    <w:name w:val="Heading 8 Char"/>
    <w:basedOn w:val="885"/>
    <w:link w:val="8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2">
    <w:name w:val="Heading 9 Char"/>
    <w:basedOn w:val="885"/>
    <w:link w:val="83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3">
    <w:name w:val="Title"/>
    <w:basedOn w:val="884"/>
    <w:next w:val="884"/>
    <w:link w:val="844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4">
    <w:name w:val="Title Char"/>
    <w:basedOn w:val="885"/>
    <w:link w:val="84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5">
    <w:name w:val="Subtitle"/>
    <w:basedOn w:val="884"/>
    <w:next w:val="884"/>
    <w:link w:val="846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6">
    <w:name w:val="Subtitle Char"/>
    <w:basedOn w:val="885"/>
    <w:link w:val="84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7">
    <w:name w:val="Quote"/>
    <w:basedOn w:val="884"/>
    <w:next w:val="884"/>
    <w:link w:val="84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8">
    <w:name w:val="Quote Char"/>
    <w:basedOn w:val="885"/>
    <w:link w:val="84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49">
    <w:name w:val="List Paragraph"/>
    <w:basedOn w:val="884"/>
    <w:uiPriority w:val="34"/>
    <w:qFormat/>
    <w:pPr>
      <w:pBdr/>
      <w:spacing/>
      <w:ind w:left="720"/>
      <w:contextualSpacing w:val="true"/>
    </w:pPr>
  </w:style>
  <w:style w:type="character" w:styleId="850">
    <w:name w:val="Intense Emphasis"/>
    <w:basedOn w:val="88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1">
    <w:name w:val="Intense Quote"/>
    <w:basedOn w:val="884"/>
    <w:next w:val="884"/>
    <w:link w:val="85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2">
    <w:name w:val="Intense Quote Char"/>
    <w:basedOn w:val="885"/>
    <w:link w:val="85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3">
    <w:name w:val="Intense Reference"/>
    <w:basedOn w:val="88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4">
    <w:name w:val="No Spacing"/>
    <w:basedOn w:val="884"/>
    <w:uiPriority w:val="1"/>
    <w:qFormat/>
    <w:pPr>
      <w:pBdr/>
      <w:spacing w:after="0" w:line="240" w:lineRule="auto"/>
      <w:ind/>
    </w:pPr>
  </w:style>
  <w:style w:type="character" w:styleId="855">
    <w:name w:val="Subtle Emphasis"/>
    <w:basedOn w:val="88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6">
    <w:name w:val="Emphasis"/>
    <w:basedOn w:val="885"/>
    <w:uiPriority w:val="20"/>
    <w:qFormat/>
    <w:pPr>
      <w:pBdr/>
      <w:spacing/>
      <w:ind/>
    </w:pPr>
    <w:rPr>
      <w:i/>
      <w:iCs/>
    </w:rPr>
  </w:style>
  <w:style w:type="character" w:styleId="857">
    <w:name w:val="Strong"/>
    <w:basedOn w:val="885"/>
    <w:uiPriority w:val="22"/>
    <w:qFormat/>
    <w:pPr>
      <w:pBdr/>
      <w:spacing/>
      <w:ind/>
    </w:pPr>
    <w:rPr>
      <w:b/>
      <w:bCs/>
    </w:rPr>
  </w:style>
  <w:style w:type="character" w:styleId="858">
    <w:name w:val="Subtle Reference"/>
    <w:basedOn w:val="88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9">
    <w:name w:val="Book Title"/>
    <w:basedOn w:val="88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0">
    <w:name w:val="Header"/>
    <w:basedOn w:val="884"/>
    <w:link w:val="86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1">
    <w:name w:val="Header Char"/>
    <w:basedOn w:val="885"/>
    <w:link w:val="860"/>
    <w:uiPriority w:val="99"/>
    <w:pPr>
      <w:pBdr/>
      <w:spacing/>
      <w:ind/>
    </w:pPr>
  </w:style>
  <w:style w:type="paragraph" w:styleId="862">
    <w:name w:val="Footer"/>
    <w:basedOn w:val="884"/>
    <w:link w:val="86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3">
    <w:name w:val="Footer Char"/>
    <w:basedOn w:val="885"/>
    <w:link w:val="862"/>
    <w:uiPriority w:val="99"/>
    <w:pPr>
      <w:pBdr/>
      <w:spacing/>
      <w:ind/>
    </w:pPr>
  </w:style>
  <w:style w:type="paragraph" w:styleId="864">
    <w:name w:val="Caption"/>
    <w:basedOn w:val="884"/>
    <w:next w:val="88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5">
    <w:name w:val="footnote text"/>
    <w:basedOn w:val="884"/>
    <w:link w:val="86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6">
    <w:name w:val="Footnote Text Char"/>
    <w:basedOn w:val="885"/>
    <w:link w:val="865"/>
    <w:uiPriority w:val="99"/>
    <w:semiHidden/>
    <w:pPr>
      <w:pBdr/>
      <w:spacing/>
      <w:ind/>
    </w:pPr>
    <w:rPr>
      <w:sz w:val="20"/>
      <w:szCs w:val="20"/>
    </w:rPr>
  </w:style>
  <w:style w:type="character" w:styleId="867">
    <w:name w:val="foot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paragraph" w:styleId="868">
    <w:name w:val="endnote text"/>
    <w:basedOn w:val="884"/>
    <w:link w:val="8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9">
    <w:name w:val="Endnote Text Char"/>
    <w:basedOn w:val="885"/>
    <w:link w:val="868"/>
    <w:uiPriority w:val="99"/>
    <w:semiHidden/>
    <w:pPr>
      <w:pBdr/>
      <w:spacing/>
      <w:ind/>
    </w:pPr>
    <w:rPr>
      <w:sz w:val="20"/>
      <w:szCs w:val="20"/>
    </w:rPr>
  </w:style>
  <w:style w:type="character" w:styleId="870">
    <w:name w:val="end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character" w:styleId="871">
    <w:name w:val="Hyperlink"/>
    <w:basedOn w:val="88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2">
    <w:name w:val="FollowedHyperlink"/>
    <w:basedOn w:val="88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3">
    <w:name w:val="toc 2"/>
    <w:basedOn w:val="884"/>
    <w:next w:val="884"/>
    <w:uiPriority w:val="39"/>
    <w:unhideWhenUsed/>
    <w:pPr>
      <w:pBdr/>
      <w:spacing w:after="100"/>
      <w:ind w:left="220"/>
    </w:pPr>
  </w:style>
  <w:style w:type="paragraph" w:styleId="874">
    <w:name w:val="toc 3"/>
    <w:basedOn w:val="884"/>
    <w:next w:val="884"/>
    <w:uiPriority w:val="39"/>
    <w:unhideWhenUsed/>
    <w:pPr>
      <w:pBdr/>
      <w:spacing w:after="100"/>
      <w:ind w:left="440"/>
    </w:pPr>
  </w:style>
  <w:style w:type="paragraph" w:styleId="875">
    <w:name w:val="toc 4"/>
    <w:basedOn w:val="884"/>
    <w:next w:val="884"/>
    <w:uiPriority w:val="39"/>
    <w:unhideWhenUsed/>
    <w:pPr>
      <w:pBdr/>
      <w:spacing w:after="100"/>
      <w:ind w:left="660"/>
    </w:pPr>
  </w:style>
  <w:style w:type="paragraph" w:styleId="876">
    <w:name w:val="toc 5"/>
    <w:basedOn w:val="884"/>
    <w:next w:val="884"/>
    <w:uiPriority w:val="39"/>
    <w:unhideWhenUsed/>
    <w:pPr>
      <w:pBdr/>
      <w:spacing w:after="100"/>
      <w:ind w:left="880"/>
    </w:pPr>
  </w:style>
  <w:style w:type="paragraph" w:styleId="877">
    <w:name w:val="toc 6"/>
    <w:basedOn w:val="884"/>
    <w:next w:val="884"/>
    <w:uiPriority w:val="39"/>
    <w:unhideWhenUsed/>
    <w:pPr>
      <w:pBdr/>
      <w:spacing w:after="100"/>
      <w:ind w:left="1100"/>
    </w:pPr>
  </w:style>
  <w:style w:type="paragraph" w:styleId="878">
    <w:name w:val="toc 7"/>
    <w:basedOn w:val="884"/>
    <w:next w:val="884"/>
    <w:uiPriority w:val="39"/>
    <w:unhideWhenUsed/>
    <w:pPr>
      <w:pBdr/>
      <w:spacing w:after="100"/>
      <w:ind w:left="1320"/>
    </w:pPr>
  </w:style>
  <w:style w:type="paragraph" w:styleId="879">
    <w:name w:val="toc 8"/>
    <w:basedOn w:val="884"/>
    <w:next w:val="884"/>
    <w:uiPriority w:val="39"/>
    <w:unhideWhenUsed/>
    <w:pPr>
      <w:pBdr/>
      <w:spacing w:after="100"/>
      <w:ind w:left="1540"/>
    </w:pPr>
  </w:style>
  <w:style w:type="paragraph" w:styleId="880">
    <w:name w:val="toc 9"/>
    <w:basedOn w:val="884"/>
    <w:next w:val="884"/>
    <w:uiPriority w:val="39"/>
    <w:unhideWhenUsed/>
    <w:pPr>
      <w:pBdr/>
      <w:spacing w:after="100"/>
      <w:ind w:left="1760"/>
    </w:pPr>
  </w:style>
  <w:style w:type="character" w:styleId="881">
    <w:name w:val="Placeholder Text"/>
    <w:basedOn w:val="885"/>
    <w:uiPriority w:val="99"/>
    <w:semiHidden/>
    <w:pPr>
      <w:pBdr/>
      <w:spacing/>
      <w:ind/>
    </w:pPr>
    <w:rPr>
      <w:color w:val="666666"/>
    </w:rPr>
  </w:style>
  <w:style w:type="paragraph" w:styleId="882">
    <w:name w:val="TOC Heading"/>
    <w:uiPriority w:val="39"/>
    <w:unhideWhenUsed/>
    <w:pPr>
      <w:pBdr/>
      <w:spacing/>
      <w:ind/>
    </w:pPr>
  </w:style>
  <w:style w:type="paragraph" w:styleId="883">
    <w:name w:val="table of figures"/>
    <w:basedOn w:val="884"/>
    <w:next w:val="884"/>
    <w:uiPriority w:val="99"/>
    <w:unhideWhenUsed/>
    <w:pPr>
      <w:pBdr/>
      <w:spacing w:after="0" w:afterAutospacing="0"/>
      <w:ind/>
    </w:pPr>
  </w:style>
  <w:style w:type="paragraph" w:styleId="884" w:default="1">
    <w:name w:val="Normal"/>
    <w:qFormat/>
    <w:pPr>
      <w:pBdr/>
      <w:spacing/>
      <w:ind/>
    </w:pPr>
  </w:style>
  <w:style w:type="character" w:styleId="885" w:default="1">
    <w:name w:val="Default Paragraph Font"/>
    <w:uiPriority w:val="1"/>
    <w:semiHidden/>
    <w:unhideWhenUsed/>
    <w:pPr>
      <w:pBdr/>
      <w:spacing/>
      <w:ind/>
    </w:pPr>
  </w:style>
  <w:style w:type="table" w:styleId="88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7" w:default="1">
    <w:name w:val="No List"/>
    <w:uiPriority w:val="99"/>
    <w:semiHidden/>
    <w:unhideWhenUsed/>
    <w:pPr>
      <w:pBdr/>
      <w:spacing/>
      <w:ind/>
    </w:pPr>
  </w:style>
  <w:style w:type="paragraph" w:styleId="888">
    <w:name w:val="toc 1"/>
    <w:basedOn w:val="884"/>
    <w:next w:val="884"/>
    <w:uiPriority w:val="39"/>
    <w:unhideWhenUsed/>
    <w:pPr>
      <w:pBdr/>
      <w:spacing w:after="100"/>
      <w:ind/>
    </w:pPr>
  </w:style>
  <w:style w:type="paragraph" w:styleId="889">
    <w:name w:val="Heading 1"/>
    <w:basedOn w:val="884"/>
    <w:next w:val="884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ptos Display" w:hAnsi="Aptos Display" w:asciiTheme="majorAscii" w:hAnsiTheme="majorAscii" w:eastAsiaTheme="majorEastAsia" w:cstheme="majorBidi"/>
      <w:color w:val="0f4761" w:themeColor="accent1" w:themeTint="FF" w:themeShade="BF"/>
      <w:sz w:val="40"/>
      <w:szCs w:val="40"/>
    </w:rPr>
  </w:style>
  <w:style w:type="paragraph" w:styleId="890">
    <w:name w:val="Heading 2"/>
    <w:basedOn w:val="884"/>
    <w:next w:val="88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ptos Display" w:hAnsi="Aptos Display" w:asciiTheme="majorAscii" w:hAnsiTheme="majorAscii" w:eastAsiaTheme="majorEastAsia" w:cstheme="majorBidi"/>
      <w:color w:val="0f4761" w:themeColor="accent1" w:themeTint="FF" w:themeShade="BF"/>
      <w:sz w:val="32"/>
      <w:szCs w:val="32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2</cp:revision>
  <dcterms:modified xsi:type="dcterms:W3CDTF">2026-09-10T20:16:32Z</dcterms:modified>
</cp:coreProperties>
</file>