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hd w:fill="FFFFFF" w:val="clear"/>
        <w:rPr>
          <w:sz w:val="26"/>
          <w:szCs w:val="26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lang w:val="zh-CN" w:eastAsia="zh-CN"/>
        </w:rPr>
        <w:t>login</w:t>
      </w:r>
      <w:r>
        <w:rPr>
          <w:rFonts w:ascii="Helvetica Neue" w:hAnsi="Helvetica Neue"/>
          <w:sz w:val="26"/>
          <w:szCs w:val="26"/>
          <w:lang w:val="en-US"/>
        </w:rPr>
        <w:t>_face    //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用于存储注册的人脸特征</w:t>
      </w:r>
    </w:p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2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348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字段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rPr>
          <w:trHeight w:val="348" w:hRule="atLeast"/>
        </w:trPr>
        <w:tc>
          <w:tcPr>
            <w:tcW w:w="321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用户编号，主键</w:t>
            </w:r>
          </w:p>
        </w:tc>
      </w:tr>
      <w:tr>
        <w:trPr>
          <w:trHeight w:val="692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uid_type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用于表示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的类型，有身份证、港澳台通行证、工号等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用于名字</w:t>
            </w:r>
          </w:p>
        </w:tc>
      </w:tr>
      <w:tr>
        <w:trPr>
          <w:trHeight w:val="68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调用渠道，有微信、安卓端、</w:t>
            </w:r>
            <w:r>
              <w:rPr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>端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login_time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用于注册时间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用于的脸部特征字串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img_path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文件存储路径</w:t>
            </w:r>
          </w:p>
        </w:tc>
      </w:tr>
    </w:tbl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4"/>
        <w:rPr>
          <w:sz w:val="26"/>
          <w:szCs w:val="26"/>
        </w:rPr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lang w:val="zh-CN" w:eastAsia="zh-CN"/>
        </w:rPr>
        <w:t>check</w:t>
      </w:r>
      <w:r>
        <w:rPr>
          <w:rFonts w:ascii="Helvetica Neue" w:hAnsi="Helvetica Neue"/>
          <w:sz w:val="26"/>
          <w:szCs w:val="26"/>
          <w:lang w:val="en-US"/>
        </w:rPr>
        <w:t>_log    //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存储</w:t>
      </w:r>
      <w:bookmarkStart w:id="0" w:name="__DdeLink__162_2038159966"/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验证</w:t>
      </w:r>
      <w:bookmarkEnd w:id="0"/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6"/>
          <w:szCs w:val="26"/>
          <w:lang w:val="zh-CN" w:eastAsia="zh-CN"/>
        </w:rPr>
        <w:t>记录</w:t>
      </w:r>
    </w:p>
    <w:p>
      <w:pPr>
        <w:pStyle w:val="Style14"/>
        <w:shd w:fill="FFFFFF" w:val="clea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2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348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字段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</w:tcPr>
          <w:p>
            <w:pPr>
              <w:pStyle w:val="1"/>
              <w:rPr/>
            </w:pPr>
            <w:r>
              <w:rPr>
                <w:sz w:val="24"/>
                <w:szCs w:val="24"/>
              </w:rPr>
              <w:t>说明</w:t>
            </w:r>
          </w:p>
        </w:tc>
      </w:tr>
      <w:tr>
        <w:trPr>
          <w:trHeight w:val="348" w:hRule="atLeast"/>
        </w:trPr>
        <w:tc>
          <w:tcPr>
            <w:tcW w:w="321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num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记录编号，主键，自增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用户编号</w:t>
            </w:r>
          </w:p>
        </w:tc>
      </w:tr>
      <w:tr>
        <w:trPr>
          <w:trHeight w:val="692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uid_type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用于表示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的类型，有身份证、港澳台通行证、工号等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用于名字</w:t>
            </w:r>
          </w:p>
        </w:tc>
      </w:tr>
      <w:tr>
        <w:trPr>
          <w:trHeight w:val="68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调用渠道，有微信、安卓端、</w:t>
            </w:r>
            <w:r>
              <w:rPr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>端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check_time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2"/>
              <w:shd w:fill="FFFFFF" w:val="clear"/>
              <w:rPr/>
            </w:pPr>
            <w:r>
              <w:rPr>
                <w:sz w:val="24"/>
                <w:szCs w:val="24"/>
              </w:rPr>
              <w:t>用于</w:t>
            </w: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sz w:val="26"/>
                <w:szCs w:val="26"/>
                <w:lang w:val="zh-CN" w:eastAsia="zh-CN"/>
              </w:rPr>
              <w:t>验证</w:t>
            </w:r>
            <w:r>
              <w:rPr>
                <w:sz w:val="24"/>
                <w:szCs w:val="24"/>
              </w:rPr>
              <w:t>时间</w:t>
            </w:r>
          </w:p>
        </w:tc>
      </w:tr>
      <w:tr>
        <w:trPr>
          <w:trHeight w:val="345" w:hRule="atLeast"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img_path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varchar(4096)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2"/>
              <w:rPr/>
            </w:pPr>
            <w:r>
              <w:rPr>
                <w:sz w:val="24"/>
                <w:szCs w:val="24"/>
              </w:rPr>
              <w:t>文件存储路径</w:t>
            </w:r>
          </w:p>
        </w:tc>
      </w:tr>
    </w:tbl>
    <w:p>
      <w:pPr>
        <w:pStyle w:val="Style14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Style14">
    <w:name w:val="正文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zh-CN" w:eastAsia="zh-CN" w:bidi="hi-IN"/>
    </w:rPr>
  </w:style>
  <w:style w:type="paragraph" w:styleId="1">
    <w:name w:val="表格样式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2">
    <w:name w:val="表格样式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211</Words>
  <Characters>450</Characters>
  <CharactersWithSpaces>458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2018-10-03T02:07:12Z</dcterms:modified>
  <cp:revision>1</cp:revision>
  <dc:subject/>
  <dc:title/>
</cp:coreProperties>
</file>