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971C2"/>
          <w:sz w:val="52"/>
        </w:rPr>
        <w:t>DocuMed AI — My Project, In Simple Words</w:t>
      </w:r>
    </w:p>
    <w:p>
      <w:pPr>
        <w:jc w:val="center"/>
      </w:pPr>
      <w:r>
        <w:rPr>
          <w:i/>
          <w:color w:val="495057"/>
          <w:sz w:val="24"/>
        </w:rPr>
        <w:t>A short, plain-English guide I can read, understand, and explain to my supervisor.</w:t>
      </w:r>
    </w:p>
    <w:p/>
    <w:p>
      <w:r>
        <w:rPr>
          <w:sz w:val="22"/>
        </w:rPr>
        <w:t>This document is for me. It is written like a story, not like a research paper. Each section first says the idea in plain words, then gives the technical name. If anyone asks me a question, I should be able to find the answer in 30 seconds.</w:t>
      </w:r>
    </w:p>
    <w:p/>
    <w:p>
      <w:r>
        <w:rPr>
          <w:b/>
          <w:color w:val="1971C2"/>
          <w:sz w:val="40"/>
        </w:rPr>
        <w:t>1. The 30-second elevator pitch</w:t>
      </w:r>
    </w:p>
    <w:p>
      <w:r>
        <w:rPr>
          <w:sz w:val="22"/>
        </w:rPr>
        <w:t>DocuMed AI is a chatbot that helps people in Nepal understand health questions. It is NOT a doctor. It does not diagnose. It does not write prescriptions.</w:t>
      </w:r>
    </w:p>
    <w:p>
      <w:r>
        <w:rPr>
          <w:sz w:val="22"/>
        </w:rPr>
        <w:t>What it actually does:</w:t>
      </w:r>
    </w:p>
    <w:p>
      <w:pPr>
        <w:pStyle w:val="ListBullet"/>
      </w:pPr>
      <w:r>
        <w:rPr>
          <w:sz w:val="22"/>
        </w:rPr>
        <w:t>Answers everyday health questions in simple language.</w:t>
      </w:r>
    </w:p>
    <w:p>
      <w:pPr>
        <w:pStyle w:val="ListBullet"/>
      </w:pPr>
      <w:r>
        <w:rPr>
          <w:sz w:val="22"/>
        </w:rPr>
        <w:t>Tells the user where to go in Nepal — health post, district hospital, or tertiary referral.</w:t>
      </w:r>
    </w:p>
    <w:p>
      <w:pPr>
        <w:pStyle w:val="ListBullet"/>
      </w:pPr>
      <w:r>
        <w:rPr>
          <w:sz w:val="22"/>
        </w:rPr>
        <w:t>Reads lab reports (PDFs) and explains what the numbers mean.</w:t>
      </w:r>
    </w:p>
    <w:p>
      <w:pPr>
        <w:pStyle w:val="ListBullet"/>
      </w:pPr>
      <w:r>
        <w:rPr>
          <w:sz w:val="22"/>
        </w:rPr>
        <w:t>Detects emergencies (chest pain with arm radiation, stroke signs, severe bleeding) and shows a banner: 'call 102 now'.</w:t>
      </w:r>
    </w:p>
    <w:p>
      <w:pPr>
        <w:pStyle w:val="ListBullet"/>
      </w:pPr>
      <w:r>
        <w:rPr>
          <w:sz w:val="22"/>
        </w:rPr>
        <w:t>Works in English AND Nepali.</w:t>
      </w:r>
    </w:p>
    <w:p>
      <w:r>
        <w:rPr>
          <w:sz w:val="22"/>
        </w:rPr>
        <w:t>The most important promise of the system:</w:t>
      </w:r>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The promise: </w:t>
            </w:r>
            <w:r>
              <w:rPr>
                <w:sz w:val="21"/>
              </w:rPr>
              <w:t>Every medical claim in every answer must be supported by a real, retrieved document. If we cannot prove a claim, we either remove it or add a warning. We never invent doses, diagnoses, or thresholds.</w:t>
            </w:r>
          </w:p>
        </w:tc>
      </w:tr>
    </w:tbl>
    <w:p/>
    <w:p>
      <w:r>
        <w:rPr>
          <w:b/>
          <w:color w:val="1E1E1E"/>
          <w:sz w:val="30"/>
        </w:rPr>
        <w:t>If a supervisor asks, 'What is your project in one sentence?'</w:t>
      </w:r>
    </w:p>
    <w:p>
      <w:r>
        <w:rPr>
          <w:sz w:val="22"/>
        </w:rPr>
        <w:t>'A safety-first, RAG-based health navigator for Nepal that uses an independent NLI verifier to make sure every clinical claim it gives the user is actually supported by the retrieved evidence.'</w:t>
      </w:r>
    </w:p>
    <w:p>
      <w:r>
        <w:rPr>
          <w:sz w:val="22"/>
        </w:rPr>
        <w:t>Translation of the jargon:</w:t>
      </w:r>
    </w:p>
    <w:p>
      <w:pPr>
        <w:pStyle w:val="ListBullet"/>
      </w:pPr>
      <w:r>
        <w:rPr>
          <w:sz w:val="22"/>
        </w:rPr>
        <w:t>RAG = Retrieval-Augmented Generation. Means: 'before answering, look up real documents.'</w:t>
      </w:r>
    </w:p>
    <w:p>
      <w:pPr>
        <w:pStyle w:val="ListBullet"/>
      </w:pPr>
      <w:r>
        <w:rPr>
          <w:sz w:val="22"/>
        </w:rPr>
        <w:t>NLI = Natural Language Inference. Means: 'a separate AI checks whether each sentence is supported by the documents.'</w:t>
      </w:r>
    </w:p>
    <w:p>
      <w:pPr>
        <w:pStyle w:val="ListBullet"/>
      </w:pPr>
      <w:r>
        <w:rPr>
          <w:sz w:val="22"/>
        </w:rPr>
        <w:t>Independent verifier = the checker is a different AI from the one writing the answer.</w:t>
      </w:r>
    </w:p>
    <w:p>
      <w:r>
        <w:br w:type="page"/>
      </w:r>
    </w:p>
    <w:p>
      <w:r>
        <w:rPr>
          <w:b/>
          <w:color w:val="1971C2"/>
          <w:sz w:val="40"/>
        </w:rPr>
        <w:t>2. What the project does, told as a story</w:t>
      </w:r>
    </w:p>
    <w:p>
      <w:r>
        <w:rPr>
          <w:b/>
          <w:color w:val="495057"/>
          <w:sz w:val="24"/>
        </w:rPr>
        <w:t>Imagine a user named Asha in Pokhara</w:t>
      </w:r>
    </w:p>
    <w:p>
      <w:r>
        <w:rPr>
          <w:sz w:val="22"/>
        </w:rPr>
        <w:t>Asha types: 'I have had a fever for 3 days and my urine is dark.'</w:t>
      </w:r>
    </w:p>
    <w:p>
      <w:r>
        <w:rPr>
          <w:sz w:val="22"/>
        </w:rPr>
        <w:t>Step 1 — DocuMed AI checks if this is an emergency. Dark urine + fever for 3 days is concerning but not a stop-everything emergency. So the system continues.</w:t>
      </w:r>
    </w:p>
    <w:p>
      <w:r>
        <w:rPr>
          <w:sz w:val="22"/>
        </w:rPr>
        <w:t>Step 2 — DocuMed AI translates Asha's words into medical words. 'Dark urine' becomes 'haematuria, dark urine, blood in urine'. This is so the search can find the right documents. WHO documents do not say 'dark urine'; they say 'haematuria'.</w:t>
      </w:r>
    </w:p>
    <w:p>
      <w:r>
        <w:rPr>
          <w:sz w:val="22"/>
        </w:rPr>
        <w:t>Step 3 — DocuMed AI searches its own document library (WHO, Nepal MOHP guidelines, NICE leaflets, CDC). It finds the most relevant pieces about fever + haematuria.</w:t>
      </w:r>
    </w:p>
    <w:p>
      <w:r>
        <w:rPr>
          <w:sz w:val="22"/>
        </w:rPr>
        <w:t>Step 4 — A second AI (Cohere reranker) reorders the results so the most relevant document is on top. If even the top result is too weak, DocuMed AI says 'I don't have good evidence on this' — it does not invent an answer.</w:t>
      </w:r>
    </w:p>
    <w:p>
      <w:r>
        <w:rPr>
          <w:sz w:val="22"/>
        </w:rPr>
        <w:t>Step 5 — DocuMed AI sends the user's question and the top documents to Groq Llama-3 (a large language model) and asks it to write an answer using only those documents.</w:t>
      </w:r>
    </w:p>
    <w:p>
      <w:r>
        <w:rPr>
          <w:sz w:val="22"/>
        </w:rPr>
        <w:t>Step 6 — A THIRD AI (DeBERTa-NLI) reads each sentence of the answer and checks: 'is this sentence really supported by the documents?' If not, the sentence is either removed or marked 'not verified'. Doses and diagnoses are removed completely if confidence is low.</w:t>
      </w:r>
    </w:p>
    <w:p>
      <w:r>
        <w:rPr>
          <w:sz w:val="22"/>
        </w:rPr>
        <w:t>Step 7 — DocuMed AI adds a 'go to your nearest Health Post' banner because Asha's symptoms suggest Tier-2 care. It streams the answer to her browser.</w:t>
      </w:r>
    </w:p>
    <w:p>
      <w:r>
        <w:rPr>
          <w:sz w:val="22"/>
        </w:rPr>
        <w:t>Step 8 — Everything is logged: what she asked, what we retrieved, what the verifier scored each claim, whether anything was redacted. This log is how we debug if something goes wrong.</w:t>
      </w:r>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The point of the story: </w:t>
            </w:r>
            <w:r>
              <w:rPr>
                <w:sz w:val="21"/>
              </w:rPr>
              <w:t>Every step exists to prevent a specific bad outcome. Step 1 catches emergencies fast. Step 2 fixes the lay-vs-clinical language gap. Step 4 prevents answers when evidence is weak. Step 6 is the most important — it is what makes DocuMed AI safer than a normal chatbot.</w:t>
            </w:r>
          </w:p>
        </w:tc>
      </w:tr>
    </w:tbl>
    <w:p/>
    <w:p>
      <w:r>
        <w:br w:type="page"/>
      </w:r>
    </w:p>
    <w:p>
      <w:r>
        <w:rPr>
          <w:b/>
          <w:color w:val="1971C2"/>
          <w:sz w:val="40"/>
        </w:rPr>
        <w:t>3. The big picture (architecture)</w:t>
      </w:r>
    </w:p>
    <w:p>
      <w:r>
        <w:rPr>
          <w:sz w:val="22"/>
        </w:rPr>
        <w:t>DocuMed AI has three layers, like most modern web apps:</w:t>
      </w:r>
    </w:p>
    <w:tbl>
      <w:tblPr>
        <w:tblStyle w:val="LightGrid-Accent1"/>
        <w:tblW w:type="auto" w:w="0"/>
        <w:jc w:val="center"/>
        <w:tblLook w:firstColumn="1" w:firstRow="1" w:lastColumn="0" w:lastRow="0" w:noHBand="0" w:noVBand="1" w:val="04A0"/>
      </w:tblPr>
      <w:tblGrid>
        <w:gridCol w:w="3400"/>
        <w:gridCol w:w="3400"/>
        <w:gridCol w:w="3400"/>
      </w:tblGrid>
      <w:tr>
        <w:tc>
          <w:tcPr>
            <w:tcW w:type="dxa" w:w="1984"/>
            <w:shd w:fill="1971C2"/>
          </w:tcPr>
          <w:p>
            <w:r/>
            <w:r>
              <w:rPr>
                <w:b/>
                <w:color w:val="FFFFFF"/>
                <w:sz w:val="20"/>
              </w:rPr>
              <w:t>Layer</w:t>
            </w:r>
          </w:p>
        </w:tc>
        <w:tc>
          <w:tcPr>
            <w:tcW w:type="dxa" w:w="3118"/>
            <w:shd w:fill="1971C2"/>
          </w:tcPr>
          <w:p>
            <w:r/>
            <w:r>
              <w:rPr>
                <w:b/>
                <w:color w:val="FFFFFF"/>
                <w:sz w:val="20"/>
              </w:rPr>
              <w:t>What it is</w:t>
            </w:r>
          </w:p>
        </w:tc>
        <w:tc>
          <w:tcPr>
            <w:tcW w:type="dxa" w:w="4535"/>
            <w:shd w:fill="1971C2"/>
          </w:tcPr>
          <w:p>
            <w:r/>
            <w:r>
              <w:rPr>
                <w:b/>
                <w:color w:val="FFFFFF"/>
                <w:sz w:val="20"/>
              </w:rPr>
              <w:t>What it does</w:t>
            </w:r>
          </w:p>
        </w:tc>
      </w:tr>
      <w:tr>
        <w:tc>
          <w:tcPr>
            <w:tcW w:type="dxa" w:w="1984"/>
          </w:tcPr>
          <w:p>
            <w:r>
              <w:rPr>
                <w:sz w:val="20"/>
              </w:rPr>
              <w:t>1 — Browser</w:t>
            </w:r>
          </w:p>
        </w:tc>
        <w:tc>
          <w:tcPr>
            <w:tcW w:type="dxa" w:w="3118"/>
          </w:tcPr>
          <w:p>
            <w:r>
              <w:rPr>
                <w:sz w:val="20"/>
              </w:rPr>
              <w:t>A React website (built with Vite + Radix UI)</w:t>
            </w:r>
          </w:p>
        </w:tc>
        <w:tc>
          <w:tcPr>
            <w:tcW w:type="dxa" w:w="4535"/>
          </w:tcPr>
          <w:p>
            <w:r>
              <w:rPr>
                <w:sz w:val="20"/>
              </w:rPr>
              <w:t>The user types and reads. Streams answers as they arrive.</w:t>
            </w:r>
          </w:p>
        </w:tc>
      </w:tr>
      <w:tr>
        <w:tc>
          <w:tcPr>
            <w:tcW w:type="dxa" w:w="1984"/>
          </w:tcPr>
          <w:p>
            <w:r>
              <w:rPr>
                <w:sz w:val="20"/>
              </w:rPr>
              <w:t>2 — Backend</w:t>
            </w:r>
          </w:p>
        </w:tc>
        <w:tc>
          <w:tcPr>
            <w:tcW w:type="dxa" w:w="3118"/>
          </w:tcPr>
          <w:p>
            <w:r>
              <w:rPr>
                <w:sz w:val="20"/>
              </w:rPr>
              <w:t>A FastAPI server in app/RAG.py</w:t>
            </w:r>
          </w:p>
        </w:tc>
        <w:tc>
          <w:tcPr>
            <w:tcW w:type="dxa" w:w="4535"/>
          </w:tcPr>
          <w:p>
            <w:r>
              <w:rPr>
                <w:sz w:val="20"/>
              </w:rPr>
              <w:t>The brain. Runs all the safety checks, retrieval, and generation.</w:t>
            </w:r>
          </w:p>
        </w:tc>
      </w:tr>
      <w:tr>
        <w:tc>
          <w:tcPr>
            <w:tcW w:type="dxa" w:w="1984"/>
          </w:tcPr>
          <w:p>
            <w:r>
              <w:rPr>
                <w:sz w:val="20"/>
              </w:rPr>
              <w:t>3 — Database</w:t>
            </w:r>
          </w:p>
        </w:tc>
        <w:tc>
          <w:tcPr>
            <w:tcW w:type="dxa" w:w="3118"/>
          </w:tcPr>
          <w:p>
            <w:r>
              <w:rPr>
                <w:sz w:val="20"/>
              </w:rPr>
              <w:t>Supabase Postgres + pgvector + tsvector</w:t>
            </w:r>
          </w:p>
        </w:tc>
        <w:tc>
          <w:tcPr>
            <w:tcW w:type="dxa" w:w="4535"/>
          </w:tcPr>
          <w:p>
            <w:r>
              <w:rPr>
                <w:sz w:val="20"/>
              </w:rPr>
              <w:t>Stores documents, vector embeddings (for meaning search), keyword index (for word search), users, chats, lab values, audit logs.</w:t>
            </w:r>
          </w:p>
        </w:tc>
      </w:tr>
    </w:tbl>
    <w:p/>
    <w:p>
      <w:r>
        <w:rPr>
          <w:sz w:val="22"/>
        </w:rPr>
        <w:t>And we use three external AI services:</w:t>
      </w:r>
    </w:p>
    <w:tbl>
      <w:tblPr>
        <w:tblStyle w:val="LightGrid-Accent1"/>
        <w:tblW w:type="auto" w:w="0"/>
        <w:jc w:val="center"/>
        <w:tblLook w:firstColumn="1" w:firstRow="1" w:lastColumn="0" w:lastRow="0" w:noHBand="0" w:noVBand="1" w:val="04A0"/>
      </w:tblPr>
      <w:tblGrid>
        <w:gridCol w:w="5100"/>
        <w:gridCol w:w="5100"/>
      </w:tblGrid>
      <w:tr>
        <w:tc>
          <w:tcPr>
            <w:tcW w:type="dxa" w:w="2268"/>
            <w:shd w:fill="1971C2"/>
          </w:tcPr>
          <w:p>
            <w:r/>
            <w:r>
              <w:rPr>
                <w:b/>
                <w:color w:val="FFFFFF"/>
                <w:sz w:val="20"/>
              </w:rPr>
              <w:t>Service</w:t>
            </w:r>
          </w:p>
        </w:tc>
        <w:tc>
          <w:tcPr>
            <w:tcW w:type="dxa" w:w="7370"/>
            <w:shd w:fill="1971C2"/>
          </w:tcPr>
          <w:p>
            <w:r/>
            <w:r>
              <w:rPr>
                <w:b/>
                <w:color w:val="FFFFFF"/>
                <w:sz w:val="20"/>
              </w:rPr>
              <w:t>What it does in our app</w:t>
            </w:r>
          </w:p>
        </w:tc>
      </w:tr>
      <w:tr>
        <w:tc>
          <w:tcPr>
            <w:tcW w:type="dxa" w:w="2268"/>
          </w:tcPr>
          <w:p>
            <w:r>
              <w:rPr>
                <w:sz w:val="20"/>
              </w:rPr>
              <w:t>Groq</w:t>
            </w:r>
          </w:p>
        </w:tc>
        <w:tc>
          <w:tcPr>
            <w:tcW w:type="dxa" w:w="7370"/>
          </w:tcPr>
          <w:p>
            <w:r>
              <w:rPr>
                <w:sz w:val="20"/>
              </w:rPr>
              <w:t>Hosts Llama-3.3-70B (the model that writes answers).</w:t>
            </w:r>
          </w:p>
        </w:tc>
      </w:tr>
      <w:tr>
        <w:tc>
          <w:tcPr>
            <w:tcW w:type="dxa" w:w="2268"/>
          </w:tcPr>
          <w:p>
            <w:r>
              <w:rPr>
                <w:sz w:val="20"/>
              </w:rPr>
              <w:t>Cohere</w:t>
            </w:r>
          </w:p>
        </w:tc>
        <w:tc>
          <w:tcPr>
            <w:tcW w:type="dxa" w:w="7370"/>
          </w:tcPr>
          <w:p>
            <w:r>
              <w:rPr>
                <w:sz w:val="20"/>
              </w:rPr>
              <w:t>Provides the reranker (picks the best documents) and a backup chat model.</w:t>
            </w:r>
          </w:p>
        </w:tc>
      </w:tr>
      <w:tr>
        <w:tc>
          <w:tcPr>
            <w:tcW w:type="dxa" w:w="2268"/>
          </w:tcPr>
          <w:p>
            <w:r>
              <w:rPr>
                <w:sz w:val="20"/>
              </w:rPr>
              <w:t>Hugging Face DeBERTa</w:t>
            </w:r>
          </w:p>
        </w:tc>
        <w:tc>
          <w:tcPr>
            <w:tcW w:type="dxa" w:w="7370"/>
          </w:tcPr>
          <w:p>
            <w:r>
              <w:rPr>
                <w:sz w:val="20"/>
              </w:rPr>
              <w:t>Runs locally on our server. Checks if claims are supported.</w:t>
            </w:r>
          </w:p>
        </w:tc>
      </w:tr>
    </w:tbl>
    <w:p/>
    <w:p>
      <w:r>
        <w:br w:type="page"/>
      </w:r>
    </w:p>
    <w:p>
      <w:r>
        <w:rPr>
          <w:b/>
          <w:color w:val="1971C2"/>
          <w:sz w:val="40"/>
        </w:rPr>
        <w:t>4. The folders, in plain English</w:t>
      </w:r>
    </w:p>
    <w:p>
      <w:r>
        <w:rPr>
          <w:b/>
          <w:color w:val="1E1E1E"/>
          <w:sz w:val="30"/>
        </w:rPr>
        <w:t>app/ — the brain</w:t>
      </w:r>
    </w:p>
    <w:p>
      <w:r>
        <w:rPr>
          <w:sz w:val="22"/>
        </w:rPr>
        <w:t>Everything that thinks lives here.</w:t>
      </w:r>
    </w:p>
    <w:tbl>
      <w:tblPr>
        <w:tblStyle w:val="LightGrid-Accent1"/>
        <w:tblW w:type="auto" w:w="0"/>
        <w:jc w:val="center"/>
        <w:tblLook w:firstColumn="1" w:firstRow="1" w:lastColumn="0" w:lastRow="0" w:noHBand="0" w:noVBand="1" w:val="04A0"/>
      </w:tblPr>
      <w:tblGrid>
        <w:gridCol w:w="5100"/>
        <w:gridCol w:w="5100"/>
      </w:tblGrid>
      <w:tr>
        <w:tc>
          <w:tcPr>
            <w:tcW w:type="dxa" w:w="2551"/>
            <w:shd w:fill="1971C2"/>
          </w:tcPr>
          <w:p>
            <w:r/>
            <w:r>
              <w:rPr>
                <w:b/>
                <w:color w:val="FFFFFF"/>
                <w:sz w:val="20"/>
              </w:rPr>
              <w:t>File</w:t>
            </w:r>
          </w:p>
        </w:tc>
        <w:tc>
          <w:tcPr>
            <w:tcW w:type="dxa" w:w="7087"/>
            <w:shd w:fill="1971C2"/>
          </w:tcPr>
          <w:p>
            <w:r/>
            <w:r>
              <w:rPr>
                <w:b/>
                <w:color w:val="FFFFFF"/>
                <w:sz w:val="20"/>
              </w:rPr>
              <w:t>What it does (simple)</w:t>
            </w:r>
          </w:p>
        </w:tc>
      </w:tr>
      <w:tr>
        <w:tc>
          <w:tcPr>
            <w:tcW w:type="dxa" w:w="2551"/>
          </w:tcPr>
          <w:p>
            <w:r>
              <w:rPr>
                <w:sz w:val="20"/>
              </w:rPr>
              <w:t>RAG.py</w:t>
            </w:r>
          </w:p>
        </w:tc>
        <w:tc>
          <w:tcPr>
            <w:tcW w:type="dxa" w:w="7087"/>
          </w:tcPr>
          <w:p>
            <w:r>
              <w:rPr>
                <w:sz w:val="20"/>
              </w:rPr>
              <w:t>The main file. Receives the user's question, runs every step, returns the answer.</w:t>
            </w:r>
          </w:p>
        </w:tc>
      </w:tr>
      <w:tr>
        <w:tc>
          <w:tcPr>
            <w:tcW w:type="dxa" w:w="2551"/>
          </w:tcPr>
          <w:p>
            <w:r>
              <w:rPr>
                <w:sz w:val="20"/>
              </w:rPr>
              <w:t>intent_gate.py</w:t>
            </w:r>
          </w:p>
        </w:tc>
        <w:tc>
          <w:tcPr>
            <w:tcW w:type="dxa" w:w="7087"/>
          </w:tcPr>
          <w:p>
            <w:r>
              <w:rPr>
                <w:sz w:val="20"/>
              </w:rPr>
              <w:t>First-turn classifier: is the user telling us a symptom, or asking a question?</w:t>
            </w:r>
          </w:p>
        </w:tc>
      </w:tr>
      <w:tr>
        <w:tc>
          <w:tcPr>
            <w:tcW w:type="dxa" w:w="2551"/>
          </w:tcPr>
          <w:p>
            <w:r>
              <w:rPr>
                <w:sz w:val="20"/>
              </w:rPr>
              <w:t>intent.py</w:t>
            </w:r>
          </w:p>
        </w:tc>
        <w:tc>
          <w:tcPr>
            <w:tcW w:type="dxa" w:w="7087"/>
          </w:tcPr>
          <w:p>
            <w:r>
              <w:rPr>
                <w:sz w:val="20"/>
              </w:rPr>
              <w:t>Decides the topic (heart, lungs, diabetes...) so we can filter our document library.</w:t>
            </w:r>
          </w:p>
        </w:tc>
      </w:tr>
      <w:tr>
        <w:tc>
          <w:tcPr>
            <w:tcW w:type="dxa" w:w="2551"/>
          </w:tcPr>
          <w:p>
            <w:r>
              <w:rPr>
                <w:sz w:val="20"/>
              </w:rPr>
              <w:t>query_rewrite.py</w:t>
            </w:r>
          </w:p>
        </w:tc>
        <w:tc>
          <w:tcPr>
            <w:tcW w:type="dxa" w:w="7087"/>
          </w:tcPr>
          <w:p>
            <w:r>
              <w:rPr>
                <w:sz w:val="20"/>
              </w:rPr>
              <w:t>Translates the user's everyday words into medical words, before we search.</w:t>
            </w:r>
          </w:p>
        </w:tc>
      </w:tr>
      <w:tr>
        <w:tc>
          <w:tcPr>
            <w:tcW w:type="dxa" w:w="2551"/>
          </w:tcPr>
          <w:p>
            <w:r>
              <w:rPr>
                <w:sz w:val="20"/>
              </w:rPr>
              <w:t>redflag.py + redflag_rules.yaml</w:t>
            </w:r>
          </w:p>
        </w:tc>
        <w:tc>
          <w:tcPr>
            <w:tcW w:type="dxa" w:w="7087"/>
          </w:tcPr>
          <w:p>
            <w:r>
              <w:rPr>
                <w:sz w:val="20"/>
              </w:rPr>
              <w:t>Emergency detector. 48 hand-written rules. If a rule matches, we show 'call 102'.</w:t>
            </w:r>
          </w:p>
        </w:tc>
      </w:tr>
      <w:tr>
        <w:tc>
          <w:tcPr>
            <w:tcW w:type="dxa" w:w="2551"/>
          </w:tcPr>
          <w:p>
            <w:r>
              <w:rPr>
                <w:sz w:val="20"/>
              </w:rPr>
              <w:t>refusal_filter.py</w:t>
            </w:r>
          </w:p>
        </w:tc>
        <w:tc>
          <w:tcPr>
            <w:tcW w:type="dxa" w:w="7087"/>
          </w:tcPr>
          <w:p>
            <w:r>
              <w:rPr>
                <w:sz w:val="20"/>
              </w:rPr>
              <w:t>Catches the AI when it tries to diagnose or prescribe. We don't allow that.</w:t>
            </w:r>
          </w:p>
        </w:tc>
      </w:tr>
      <w:tr>
        <w:tc>
          <w:tcPr>
            <w:tcW w:type="dxa" w:w="2551"/>
          </w:tcPr>
          <w:p>
            <w:r>
              <w:rPr>
                <w:sz w:val="20"/>
              </w:rPr>
              <w:t>guardrails.py</w:t>
            </w:r>
          </w:p>
        </w:tc>
        <w:tc>
          <w:tcPr>
            <w:tcW w:type="dxa" w:w="7087"/>
          </w:tcPr>
          <w:p>
            <w:r>
              <w:rPr>
                <w:sz w:val="20"/>
              </w:rPr>
              <w:t>The NLI confidence checker. Scores every claim and removes unsupported ones.</w:t>
            </w:r>
          </w:p>
        </w:tc>
      </w:tr>
      <w:tr>
        <w:tc>
          <w:tcPr>
            <w:tcW w:type="dxa" w:w="2551"/>
          </w:tcPr>
          <w:p>
            <w:r>
              <w:rPr>
                <w:sz w:val="20"/>
              </w:rPr>
              <w:t>filters.py</w:t>
            </w:r>
          </w:p>
        </w:tc>
        <w:tc>
          <w:tcPr>
            <w:tcW w:type="dxa" w:w="7087"/>
          </w:tcPr>
          <w:p>
            <w:r>
              <w:rPr>
                <w:sz w:val="20"/>
              </w:rPr>
              <w:t>Builds the search filters (only Nepal-relevant, only high-authority sources).</w:t>
            </w:r>
          </w:p>
        </w:tc>
      </w:tr>
      <w:tr>
        <w:tc>
          <w:tcPr>
            <w:tcW w:type="dxa" w:w="2551"/>
          </w:tcPr>
          <w:p>
            <w:r>
              <w:rPr>
                <w:sz w:val="20"/>
              </w:rPr>
              <w:t>supabase_client.py</w:t>
            </w:r>
          </w:p>
        </w:tc>
        <w:tc>
          <w:tcPr>
            <w:tcW w:type="dxa" w:w="7087"/>
          </w:tcPr>
          <w:p>
            <w:r>
              <w:rPr>
                <w:sz w:val="20"/>
              </w:rPr>
              <w:t>Talks to the database (search, save, fetch sessions).</w:t>
            </w:r>
          </w:p>
        </w:tc>
      </w:tr>
      <w:tr>
        <w:tc>
          <w:tcPr>
            <w:tcW w:type="dxa" w:w="2551"/>
          </w:tcPr>
          <w:p>
            <w:r>
              <w:rPr>
                <w:sz w:val="20"/>
              </w:rPr>
              <w:t>document_classifier.py</w:t>
            </w:r>
          </w:p>
        </w:tc>
        <w:tc>
          <w:tcPr>
            <w:tcW w:type="dxa" w:w="7087"/>
          </w:tcPr>
          <w:p>
            <w:r>
              <w:rPr>
                <w:sz w:val="20"/>
              </w:rPr>
              <w:t>When a user uploads a PDF, decides if it is a lab report, paper, or other.</w:t>
            </w:r>
          </w:p>
        </w:tc>
      </w:tr>
      <w:tr>
        <w:tc>
          <w:tcPr>
            <w:tcW w:type="dxa" w:w="2551"/>
          </w:tcPr>
          <w:p>
            <w:r>
              <w:rPr>
                <w:sz w:val="20"/>
              </w:rPr>
              <w:t>meta_question.py</w:t>
            </w:r>
          </w:p>
        </w:tc>
        <w:tc>
          <w:tcPr>
            <w:tcW w:type="dxa" w:w="7087"/>
          </w:tcPr>
          <w:p>
            <w:r>
              <w:rPr>
                <w:sz w:val="20"/>
              </w:rPr>
              <w:t>Detects 'follow-up about the previous answer' so we don't search again.</w:t>
            </w:r>
          </w:p>
        </w:tc>
      </w:tr>
      <w:tr>
        <w:tc>
          <w:tcPr>
            <w:tcW w:type="dxa" w:w="2551"/>
          </w:tcPr>
          <w:p>
            <w:r>
              <w:rPr>
                <w:sz w:val="20"/>
              </w:rPr>
              <w:t>middleware.py</w:t>
            </w:r>
          </w:p>
        </w:tc>
        <w:tc>
          <w:tcPr>
            <w:tcW w:type="dxa" w:w="7087"/>
          </w:tcPr>
          <w:p>
            <w:r>
              <w:rPr>
                <w:sz w:val="20"/>
              </w:rPr>
              <w:t>Security setup (which websites are allowed to call our API).</w:t>
            </w:r>
          </w:p>
        </w:tc>
      </w:tr>
      <w:tr>
        <w:tc>
          <w:tcPr>
            <w:tcW w:type="dxa" w:w="2551"/>
          </w:tcPr>
          <w:p>
            <w:r>
              <w:rPr>
                <w:sz w:val="20"/>
              </w:rPr>
              <w:t>rate_limit.py</w:t>
            </w:r>
          </w:p>
        </w:tc>
        <w:tc>
          <w:tcPr>
            <w:tcW w:type="dxa" w:w="7087"/>
          </w:tcPr>
          <w:p>
            <w:r>
              <w:rPr>
                <w:sz w:val="20"/>
              </w:rPr>
              <w:t>Stops abuse — limits how many questions one user can ask per minute.</w:t>
            </w:r>
          </w:p>
        </w:tc>
      </w:tr>
      <w:tr>
        <w:tc>
          <w:tcPr>
            <w:tcW w:type="dxa" w:w="2551"/>
          </w:tcPr>
          <w:p>
            <w:r>
              <w:rPr>
                <w:sz w:val="20"/>
              </w:rPr>
              <w:t>intake_templates.yaml</w:t>
            </w:r>
          </w:p>
        </w:tc>
        <w:tc>
          <w:tcPr>
            <w:tcW w:type="dxa" w:w="7087"/>
          </w:tcPr>
          <w:p>
            <w:r>
              <w:rPr>
                <w:sz w:val="20"/>
              </w:rPr>
              <w:t>Question scripts for symptom intake (SOCRATES, OPQRST, PHQ-2, GAD-2).</w:t>
            </w:r>
          </w:p>
        </w:tc>
      </w:tr>
      <w:tr>
        <w:tc>
          <w:tcPr>
            <w:tcW w:type="dxa" w:w="2551"/>
          </w:tcPr>
          <w:p>
            <w:r>
              <w:rPr>
                <w:sz w:val="20"/>
              </w:rPr>
              <w:t>nepal_care_tiers.yaml</w:t>
            </w:r>
          </w:p>
        </w:tc>
        <w:tc>
          <w:tcPr>
            <w:tcW w:type="dxa" w:w="7087"/>
          </w:tcPr>
          <w:p>
            <w:r>
              <w:rPr>
                <w:sz w:val="20"/>
              </w:rPr>
              <w:t>Defines Nepal's health system: self-care, Health Post, District, Tertiary.</w:t>
            </w:r>
          </w:p>
        </w:tc>
      </w:tr>
      <w:tr>
        <w:tc>
          <w:tcPr>
            <w:tcW w:type="dxa" w:w="2551"/>
          </w:tcPr>
          <w:p>
            <w:r>
              <w:rPr>
                <w:sz w:val="20"/>
              </w:rPr>
              <w:t>response_templates.yaml</w:t>
            </w:r>
          </w:p>
        </w:tc>
        <w:tc>
          <w:tcPr>
            <w:tcW w:type="dxa" w:w="7087"/>
          </w:tcPr>
          <w:p>
            <w:r>
              <w:rPr>
                <w:sz w:val="20"/>
              </w:rPr>
              <w:t>Standard text for emergencies and refusals (in EN and NE).</w:t>
            </w:r>
          </w:p>
        </w:tc>
      </w:tr>
      <w:tr>
        <w:tc>
          <w:tcPr>
            <w:tcW w:type="dxa" w:w="2551"/>
          </w:tcPr>
          <w:p>
            <w:r>
              <w:rPr>
                <w:sz w:val="20"/>
              </w:rPr>
              <w:t>stages/</w:t>
            </w:r>
          </w:p>
        </w:tc>
        <w:tc>
          <w:tcPr>
            <w:tcW w:type="dxa" w:w="7087"/>
          </w:tcPr>
          <w:p>
            <w:r>
              <w:rPr>
                <w:sz w:val="20"/>
              </w:rPr>
              <w:t>Four files for the four conversation stages: intake, navigation, clarification, results.</w:t>
            </w:r>
          </w:p>
        </w:tc>
      </w:tr>
    </w:tbl>
    <w:p/>
    <w:p>
      <w:r>
        <w:rPr>
          <w:b/>
          <w:color w:val="1E1E1E"/>
          <w:sz w:val="30"/>
        </w:rPr>
        <w:t>ingest/ — building the document library</w:t>
      </w:r>
    </w:p>
    <w:p>
      <w:r>
        <w:rPr>
          <w:sz w:val="22"/>
        </w:rPr>
        <w:t>This folder runs once or a few times a day. It downloads documents and adds them to the database.</w:t>
      </w:r>
    </w:p>
    <w:tbl>
      <w:tblPr>
        <w:tblStyle w:val="LightGrid-Accent1"/>
        <w:tblW w:type="auto" w:w="0"/>
        <w:jc w:val="center"/>
        <w:tblLook w:firstColumn="1" w:firstRow="1" w:lastColumn="0" w:lastRow="0" w:noHBand="0" w:noVBand="1" w:val="04A0"/>
      </w:tblPr>
      <w:tblGrid>
        <w:gridCol w:w="5100"/>
        <w:gridCol w:w="5100"/>
      </w:tblGrid>
      <w:tr>
        <w:tc>
          <w:tcPr>
            <w:tcW w:type="dxa" w:w="2551"/>
            <w:shd w:fill="1971C2"/>
          </w:tcPr>
          <w:p>
            <w:r/>
            <w:r>
              <w:rPr>
                <w:b/>
                <w:color w:val="FFFFFF"/>
                <w:sz w:val="20"/>
              </w:rPr>
              <w:t>File</w:t>
            </w:r>
          </w:p>
        </w:tc>
        <w:tc>
          <w:tcPr>
            <w:tcW w:type="dxa" w:w="7087"/>
            <w:shd w:fill="1971C2"/>
          </w:tcPr>
          <w:p>
            <w:r/>
            <w:r>
              <w:rPr>
                <w:b/>
                <w:color w:val="FFFFFF"/>
                <w:sz w:val="20"/>
              </w:rPr>
              <w:t>What it does (simple)</w:t>
            </w:r>
          </w:p>
        </w:tc>
      </w:tr>
      <w:tr>
        <w:tc>
          <w:tcPr>
            <w:tcW w:type="dxa" w:w="2551"/>
          </w:tcPr>
          <w:p>
            <w:r>
              <w:rPr>
                <w:sz w:val="20"/>
              </w:rPr>
              <w:t>run.py</w:t>
            </w:r>
          </w:p>
        </w:tc>
        <w:tc>
          <w:tcPr>
            <w:tcW w:type="dxa" w:w="7087"/>
          </w:tcPr>
          <w:p>
            <w:r>
              <w:rPr>
                <w:sz w:val="20"/>
              </w:rPr>
              <w:t>The orchestrator. Reads a list of URLs, fetches each one, splits into chunks, embeds, saves.</w:t>
            </w:r>
          </w:p>
        </w:tc>
      </w:tr>
      <w:tr>
        <w:tc>
          <w:tcPr>
            <w:tcW w:type="dxa" w:w="2551"/>
          </w:tcPr>
          <w:p>
            <w:r>
              <w:rPr>
                <w:sz w:val="20"/>
              </w:rPr>
              <w:t>fetch.py</w:t>
            </w:r>
          </w:p>
        </w:tc>
        <w:tc>
          <w:tcPr>
            <w:tcW w:type="dxa" w:w="7087"/>
          </w:tcPr>
          <w:p>
            <w:r>
              <w:rPr>
                <w:sz w:val="20"/>
              </w:rPr>
              <w:t>Downloads HTML or PDF from URLs. Handles retries and errors.</w:t>
            </w:r>
          </w:p>
        </w:tc>
      </w:tr>
      <w:tr>
        <w:tc>
          <w:tcPr>
            <w:tcW w:type="dxa" w:w="2551"/>
          </w:tcPr>
          <w:p>
            <w:r>
              <w:rPr>
                <w:sz w:val="20"/>
              </w:rPr>
              <w:t>parse.py</w:t>
            </w:r>
          </w:p>
        </w:tc>
        <w:tc>
          <w:tcPr>
            <w:tcW w:type="dxa" w:w="7087"/>
          </w:tcPr>
          <w:p>
            <w:r>
              <w:rPr>
                <w:sz w:val="20"/>
              </w:rPr>
              <w:t>Extracts clean text from HTML (trafilatura) and PDFs (PyMuPDF).</w:t>
            </w:r>
          </w:p>
        </w:tc>
      </w:tr>
      <w:tr>
        <w:tc>
          <w:tcPr>
            <w:tcW w:type="dxa" w:w="2551"/>
          </w:tcPr>
          <w:p>
            <w:r>
              <w:rPr>
                <w:sz w:val="20"/>
              </w:rPr>
              <w:t>medcpt.py</w:t>
            </w:r>
          </w:p>
        </w:tc>
        <w:tc>
          <w:tcPr>
            <w:tcW w:type="dxa" w:w="7087"/>
          </w:tcPr>
          <w:p>
            <w:r>
              <w:rPr>
                <w:sz w:val="20"/>
              </w:rPr>
              <w:t>Turns text into 768-number 'meaning vectors' using the MedCPT model.</w:t>
            </w:r>
          </w:p>
        </w:tc>
      </w:tr>
      <w:tr>
        <w:tc>
          <w:tcPr>
            <w:tcW w:type="dxa" w:w="2551"/>
          </w:tcPr>
          <w:p>
            <w:r>
              <w:rPr>
                <w:sz w:val="20"/>
              </w:rPr>
              <w:t>manifest/</w:t>
            </w:r>
          </w:p>
        </w:tc>
        <w:tc>
          <w:tcPr>
            <w:tcW w:type="dxa" w:w="7087"/>
          </w:tcPr>
          <w:p>
            <w:r>
              <w:rPr>
                <w:sz w:val="20"/>
              </w:rPr>
              <w:t>List of source URLs we trust (WHO, MOHP, NICE, CDC, Mayo).</w:t>
            </w:r>
          </w:p>
        </w:tc>
      </w:tr>
      <w:tr>
        <w:tc>
          <w:tcPr>
            <w:tcW w:type="dxa" w:w="2551"/>
          </w:tcPr>
          <w:p>
            <w:r>
              <w:rPr>
                <w:sz w:val="20"/>
              </w:rPr>
              <w:t>sources/</w:t>
            </w:r>
          </w:p>
        </w:tc>
        <w:tc>
          <w:tcPr>
            <w:tcW w:type="dxa" w:w="7087"/>
          </w:tcPr>
          <w:p>
            <w:r>
              <w:rPr>
                <w:sz w:val="20"/>
              </w:rPr>
              <w:t>Per-source notes and overrides (some websites need special handling).</w:t>
            </w:r>
          </w:p>
        </w:tc>
      </w:tr>
    </w:tbl>
    <w:p/>
    <w:p>
      <w:r>
        <w:rPr>
          <w:b/>
          <w:color w:val="1E1E1E"/>
          <w:sz w:val="30"/>
        </w:rPr>
        <w:t>supabase/ — the database setup</w:t>
      </w:r>
    </w:p>
    <w:p>
      <w:r>
        <w:rPr>
          <w:sz w:val="22"/>
        </w:rPr>
        <w:t>These are SQL migration files. Each one adds a table or a function.</w:t>
      </w:r>
    </w:p>
    <w:tbl>
      <w:tblPr>
        <w:tblStyle w:val="LightGrid-Accent1"/>
        <w:tblW w:type="auto" w:w="0"/>
        <w:jc w:val="center"/>
        <w:tblLook w:firstColumn="1" w:firstRow="1" w:lastColumn="0" w:lastRow="0" w:noHBand="0" w:noVBand="1" w:val="04A0"/>
      </w:tblPr>
      <w:tblGrid>
        <w:gridCol w:w="5100"/>
        <w:gridCol w:w="5100"/>
      </w:tblGrid>
      <w:tr>
        <w:tc>
          <w:tcPr>
            <w:tcW w:type="dxa" w:w="3118"/>
            <w:shd w:fill="1971C2"/>
          </w:tcPr>
          <w:p>
            <w:r/>
            <w:r>
              <w:rPr>
                <w:b/>
                <w:color w:val="FFFFFF"/>
                <w:sz w:val="20"/>
              </w:rPr>
              <w:t>File</w:t>
            </w:r>
          </w:p>
        </w:tc>
        <w:tc>
          <w:tcPr>
            <w:tcW w:type="dxa" w:w="6520"/>
            <w:shd w:fill="1971C2"/>
          </w:tcPr>
          <w:p>
            <w:r/>
            <w:r>
              <w:rPr>
                <w:b/>
                <w:color w:val="FFFFFF"/>
                <w:sz w:val="20"/>
              </w:rPr>
              <w:t>What it adds (simple)</w:t>
            </w:r>
          </w:p>
        </w:tc>
      </w:tr>
      <w:tr>
        <w:tc>
          <w:tcPr>
            <w:tcW w:type="dxa" w:w="3118"/>
          </w:tcPr>
          <w:p>
            <w:r>
              <w:rPr>
                <w:sz w:val="20"/>
              </w:rPr>
              <w:t>002_rag_schema.sql</w:t>
            </w:r>
          </w:p>
        </w:tc>
        <w:tc>
          <w:tcPr>
            <w:tcW w:type="dxa" w:w="6520"/>
          </w:tcPr>
          <w:p>
            <w:r>
              <w:rPr>
                <w:sz w:val="20"/>
              </w:rPr>
              <w:t>The two main tables: documents and chunks.</w:t>
            </w:r>
          </w:p>
        </w:tc>
      </w:tr>
      <w:tr>
        <w:tc>
          <w:tcPr>
            <w:tcW w:type="dxa" w:w="3118"/>
          </w:tcPr>
          <w:p>
            <w:r>
              <w:rPr>
                <w:sz w:val="20"/>
              </w:rPr>
              <w:t>005 / 006_match_chunks_hybrid_filtered.sql</w:t>
            </w:r>
          </w:p>
        </w:tc>
        <w:tc>
          <w:tcPr>
            <w:tcW w:type="dxa" w:w="6520"/>
          </w:tcPr>
          <w:p>
            <w:r>
              <w:rPr>
                <w:sz w:val="20"/>
              </w:rPr>
              <w:t>The combined search function (vector + keyword + filters).</w:t>
            </w:r>
          </w:p>
        </w:tc>
      </w:tr>
      <w:tr>
        <w:tc>
          <w:tcPr>
            <w:tcW w:type="dxa" w:w="3118"/>
          </w:tcPr>
          <w:p>
            <w:r>
              <w:rPr>
                <w:sz w:val="20"/>
              </w:rPr>
              <w:t>007_chat_stage_state.sql</w:t>
            </w:r>
          </w:p>
        </w:tc>
        <w:tc>
          <w:tcPr>
            <w:tcW w:type="dxa" w:w="6520"/>
          </w:tcPr>
          <w:p>
            <w:r>
              <w:rPr>
                <w:sz w:val="20"/>
              </w:rPr>
              <w:t>Conversation memory (what stage are we in, what did we ask before).</w:t>
            </w:r>
          </w:p>
        </w:tc>
      </w:tr>
      <w:tr>
        <w:tc>
          <w:tcPr>
            <w:tcW w:type="dxa" w:w="3118"/>
          </w:tcPr>
          <w:p>
            <w:r>
              <w:rPr>
                <w:sz w:val="20"/>
              </w:rPr>
              <w:t>009_session_documents.sql</w:t>
            </w:r>
          </w:p>
        </w:tc>
        <w:tc>
          <w:tcPr>
            <w:tcW w:type="dxa" w:w="6520"/>
          </w:tcPr>
          <w:p>
            <w:r>
              <w:rPr>
                <w:sz w:val="20"/>
              </w:rPr>
              <w:t>Per-user uploaded files (kept private, never in shared library).</w:t>
            </w:r>
          </w:p>
        </w:tc>
      </w:tr>
      <w:tr>
        <w:tc>
          <w:tcPr>
            <w:tcW w:type="dxa" w:w="3118"/>
          </w:tcPr>
          <w:p>
            <w:r>
              <w:rPr>
                <w:sz w:val="20"/>
              </w:rPr>
              <w:t>010_user_lab_markers.sql</w:t>
            </w:r>
          </w:p>
        </w:tc>
        <w:tc>
          <w:tcPr>
            <w:tcW w:type="dxa" w:w="6520"/>
          </w:tcPr>
          <w:p>
            <w:r>
              <w:rPr>
                <w:sz w:val="20"/>
              </w:rPr>
              <w:t>Lab values extracted from uploaded reports.</w:t>
            </w:r>
          </w:p>
        </w:tc>
      </w:tr>
      <w:tr>
        <w:tc>
          <w:tcPr>
            <w:tcW w:type="dxa" w:w="3118"/>
          </w:tcPr>
          <w:p>
            <w:r>
              <w:rPr>
                <w:sz w:val="20"/>
              </w:rPr>
              <w:t>012 / 013_query_log.sql</w:t>
            </w:r>
          </w:p>
        </w:tc>
        <w:tc>
          <w:tcPr>
            <w:tcW w:type="dxa" w:w="6520"/>
          </w:tcPr>
          <w:p>
            <w:r>
              <w:rPr>
                <w:sz w:val="20"/>
              </w:rPr>
              <w:t>Audit log: every question, every NLI score, every redaction.</w:t>
            </w:r>
          </w:p>
        </w:tc>
      </w:tr>
      <w:tr>
        <w:tc>
          <w:tcPr>
            <w:tcW w:type="dxa" w:w="3118"/>
          </w:tcPr>
          <w:p>
            <w:r>
              <w:rPr>
                <w:sz w:val="20"/>
              </w:rPr>
              <w:t>014_delete_current_user.sql</w:t>
            </w:r>
          </w:p>
        </w:tc>
        <w:tc>
          <w:tcPr>
            <w:tcW w:type="dxa" w:w="6520"/>
          </w:tcPr>
          <w:p>
            <w:r>
              <w:rPr>
                <w:sz w:val="20"/>
              </w:rPr>
              <w:t>GDPR-style account deletion.</w:t>
            </w:r>
          </w:p>
        </w:tc>
      </w:tr>
      <w:tr>
        <w:tc>
          <w:tcPr>
            <w:tcW w:type="dxa" w:w="3118"/>
          </w:tcPr>
          <w:p>
            <w:r>
              <w:rPr>
                <w:sz w:val="20"/>
              </w:rPr>
              <w:t>015_pin_chats.sql</w:t>
            </w:r>
          </w:p>
        </w:tc>
        <w:tc>
          <w:tcPr>
            <w:tcW w:type="dxa" w:w="6520"/>
          </w:tcPr>
          <w:p>
            <w:r>
              <w:rPr>
                <w:sz w:val="20"/>
              </w:rPr>
              <w:t>Sidebar pin/rename feature.</w:t>
            </w:r>
          </w:p>
        </w:tc>
      </w:tr>
    </w:tbl>
    <w:p/>
    <w:p>
      <w:r>
        <w:rPr>
          <w:b/>
          <w:color w:val="1E1E1E"/>
          <w:sz w:val="30"/>
        </w:rPr>
        <w:t>frontend/ — the website</w:t>
      </w:r>
    </w:p>
    <w:p>
      <w:r>
        <w:rPr>
          <w:sz w:val="22"/>
        </w:rPr>
        <w:t>Vite + React + TypeScript. Uses Radix UI and MUI for components. Talks to FastAPI through Server-Sent Events so answers stream in word by word.</w:t>
      </w:r>
    </w:p>
    <w:p>
      <w:r>
        <w:rPr>
          <w:b/>
          <w:color w:val="1E1E1E"/>
          <w:sz w:val="30"/>
        </w:rPr>
        <w:t>eval/ — the test suite</w:t>
      </w:r>
    </w:p>
    <w:p>
      <w:r>
        <w:rPr>
          <w:sz w:val="22"/>
        </w:rPr>
        <w:t>Every change to the system is checked against a list of test queries before we ship it.</w:t>
      </w:r>
    </w:p>
    <w:tbl>
      <w:tblPr>
        <w:tblStyle w:val="LightGrid-Accent1"/>
        <w:tblW w:type="auto" w:w="0"/>
        <w:jc w:val="center"/>
        <w:tblLook w:firstColumn="1" w:firstRow="1" w:lastColumn="0" w:lastRow="0" w:noHBand="0" w:noVBand="1" w:val="04A0"/>
      </w:tblPr>
      <w:tblGrid>
        <w:gridCol w:w="5100"/>
        <w:gridCol w:w="5100"/>
      </w:tblGrid>
      <w:tr>
        <w:tc>
          <w:tcPr>
            <w:tcW w:type="dxa" w:w="2551"/>
            <w:shd w:fill="1971C2"/>
          </w:tcPr>
          <w:p>
            <w:r/>
            <w:r>
              <w:rPr>
                <w:b/>
                <w:color w:val="FFFFFF"/>
                <w:sz w:val="20"/>
              </w:rPr>
              <w:t>File</w:t>
            </w:r>
          </w:p>
        </w:tc>
        <w:tc>
          <w:tcPr>
            <w:tcW w:type="dxa" w:w="7087"/>
            <w:shd w:fill="1971C2"/>
          </w:tcPr>
          <w:p>
            <w:r/>
            <w:r>
              <w:rPr>
                <w:b/>
                <w:color w:val="FFFFFF"/>
                <w:sz w:val="20"/>
              </w:rPr>
              <w:t>What it tests (simple)</w:t>
            </w:r>
          </w:p>
        </w:tc>
      </w:tr>
      <w:tr>
        <w:tc>
          <w:tcPr>
            <w:tcW w:type="dxa" w:w="2551"/>
          </w:tcPr>
          <w:p>
            <w:r>
              <w:rPr>
                <w:sz w:val="20"/>
              </w:rPr>
              <w:t>score_must_refuse.py</w:t>
            </w:r>
          </w:p>
        </w:tc>
        <w:tc>
          <w:tcPr>
            <w:tcW w:type="dxa" w:w="7087"/>
          </w:tcPr>
          <w:p>
            <w:r>
              <w:rPr>
                <w:sz w:val="20"/>
              </w:rPr>
              <w:t>Does the system actually refuse the queries it must refuse?</w:t>
            </w:r>
          </w:p>
        </w:tc>
      </w:tr>
      <w:tr>
        <w:tc>
          <w:tcPr>
            <w:tcW w:type="dxa" w:w="2551"/>
          </w:tcPr>
          <w:p>
            <w:r>
              <w:rPr>
                <w:sz w:val="20"/>
              </w:rPr>
              <w:t>score_hallucination.py</w:t>
            </w:r>
          </w:p>
        </w:tc>
        <w:tc>
          <w:tcPr>
            <w:tcW w:type="dxa" w:w="7087"/>
          </w:tcPr>
          <w:p>
            <w:r>
              <w:rPr>
                <w:sz w:val="20"/>
              </w:rPr>
              <w:t>What % of cited claims fail the NLI check?</w:t>
            </w:r>
          </w:p>
        </w:tc>
      </w:tr>
      <w:tr>
        <w:tc>
          <w:tcPr>
            <w:tcW w:type="dxa" w:w="2551"/>
          </w:tcPr>
          <w:p>
            <w:r>
              <w:rPr>
                <w:sz w:val="20"/>
              </w:rPr>
              <w:t>score_recall_at_k.py</w:t>
            </w:r>
          </w:p>
        </w:tc>
        <w:tc>
          <w:tcPr>
            <w:tcW w:type="dxa" w:w="7087"/>
          </w:tcPr>
          <w:p>
            <w:r>
              <w:rPr>
                <w:sz w:val="20"/>
              </w:rPr>
              <w:t>Did our search find the right document in the top-5 / top-10?</w:t>
            </w:r>
          </w:p>
        </w:tc>
      </w:tr>
      <w:tr>
        <w:tc>
          <w:tcPr>
            <w:tcW w:type="dxa" w:w="2551"/>
          </w:tcPr>
          <w:p>
            <w:r>
              <w:rPr>
                <w:sz w:val="20"/>
              </w:rPr>
              <w:t>score_navigation_e2e.py</w:t>
            </w:r>
          </w:p>
        </w:tc>
        <w:tc>
          <w:tcPr>
            <w:tcW w:type="dxa" w:w="7087"/>
          </w:tcPr>
          <w:p>
            <w:r>
              <w:rPr>
                <w:sz w:val="20"/>
              </w:rPr>
              <w:t>Did the system recommend the right Nepal care tier?</w:t>
            </w:r>
          </w:p>
        </w:tc>
      </w:tr>
      <w:tr>
        <w:tc>
          <w:tcPr>
            <w:tcW w:type="dxa" w:w="2551"/>
          </w:tcPr>
          <w:p>
            <w:r>
              <w:rPr>
                <w:sz w:val="20"/>
              </w:rPr>
              <w:t>test_*.py</w:t>
            </w:r>
          </w:p>
        </w:tc>
        <w:tc>
          <w:tcPr>
            <w:tcW w:type="dxa" w:w="7087"/>
          </w:tcPr>
          <w:p>
            <w:r>
              <w:rPr>
                <w:sz w:val="20"/>
              </w:rPr>
              <w:t>Unit tests for every module (intent gate, refusal, guardrails, redflag, etc).</w:t>
            </w:r>
          </w:p>
        </w:tc>
      </w:tr>
    </w:tbl>
    <w:p/>
    <w:p>
      <w:r>
        <w:br w:type="page"/>
      </w:r>
    </w:p>
    <w:p>
      <w:r>
        <w:rPr>
          <w:b/>
          <w:color w:val="1971C2"/>
          <w:sz w:val="40"/>
        </w:rPr>
        <w:t>5. The AI models we use, and WHY</w:t>
      </w:r>
    </w:p>
    <w:p>
      <w:r>
        <w:rPr>
          <w:sz w:val="22"/>
        </w:rPr>
        <w:t>There are five models in this project. Each does ONE job. Each was chosen for a specific reason.</w:t>
      </w:r>
    </w:p>
    <w:p>
      <w:r>
        <w:rPr>
          <w:b/>
          <w:color w:val="1E1E1E"/>
          <w:sz w:val="30"/>
        </w:rPr>
        <w:t>5.1  MedCPT — turns text into meaning</w:t>
      </w:r>
    </w:p>
    <w:p>
      <w:r>
        <w:rPr>
          <w:sz w:val="22"/>
        </w:rPr>
        <w:t>What it does: takes a sentence and turns it into 768 numbers that capture its meaning. Sentences with similar meaning get similar numbers. We use this to find documents that match the user's question even when the words are different.</w:t>
      </w:r>
    </w:p>
    <w:p>
      <w:r>
        <w:rPr>
          <w:sz w:val="22"/>
        </w:rPr>
        <w:t>Why MedCPT and not OpenAI or BGE?</w:t>
      </w:r>
    </w:p>
    <w:p>
      <w:pPr>
        <w:pStyle w:val="ListBullet"/>
      </w:pPr>
      <w:r>
        <w:rPr>
          <w:sz w:val="22"/>
        </w:rPr>
        <w:t>MedCPT was trained on 255 million PubMed click pairs. It KNOWS that 'haematuria' and 'blood in urine' mean the same thing. General models do not.</w:t>
      </w:r>
    </w:p>
    <w:p>
      <w:pPr>
        <w:pStyle w:val="ListBullet"/>
      </w:pPr>
      <w:r>
        <w:rPr>
          <w:sz w:val="22"/>
        </w:rPr>
        <w:t>It has two heads — one for long documents, one for short queries. This matches our data exactly.</w:t>
      </w:r>
    </w:p>
    <w:p>
      <w:pPr>
        <w:pStyle w:val="ListBullet"/>
      </w:pPr>
      <w:r>
        <w:rPr>
          <w:sz w:val="22"/>
        </w:rPr>
        <w:t>It is open-source. No API cost. No vendor lock-in.</w:t>
      </w:r>
    </w:p>
    <w:p>
      <w:r>
        <w:rPr>
          <w:sz w:val="22"/>
        </w:rPr>
        <w:t>Simple way to say it: 'we use a medical-trained embedding model so synonyms work.'</w:t>
      </w:r>
    </w:p>
    <w:p>
      <w:r>
        <w:rPr>
          <w:b/>
          <w:color w:val="1E1E1E"/>
          <w:sz w:val="30"/>
        </w:rPr>
        <w:t>5.2  Cohere rerank-v3.5 — picks the best document</w:t>
      </w:r>
    </w:p>
    <w:p>
      <w:r>
        <w:rPr>
          <w:sz w:val="22"/>
        </w:rPr>
        <w:t>What it does: we send it ~30 candidate documents and the user's question, and it tells us which one is the best match, with a score from 0 to 1.</w:t>
      </w:r>
    </w:p>
    <w:p>
      <w:r>
        <w:rPr>
          <w:sz w:val="22"/>
        </w:rPr>
        <w:t>Why Cohere rerank?</w:t>
      </w:r>
    </w:p>
    <w:p>
      <w:pPr>
        <w:pStyle w:val="ListBullet"/>
      </w:pPr>
      <w:r>
        <w:rPr>
          <w:sz w:val="22"/>
        </w:rPr>
        <w:t>Open-source rerankers give scores that are not calibrated — they jump around. We need a stable score because we use it as a SAFETY GATE: if the best score is below 0.4, we refuse to answer.</w:t>
      </w:r>
    </w:p>
    <w:p>
      <w:pPr>
        <w:pStyle w:val="ListBullet"/>
      </w:pPr>
      <w:r>
        <w:rPr>
          <w:sz w:val="22"/>
        </w:rPr>
        <w:t>Cohere is fast (200ms) and reliable.</w:t>
      </w:r>
    </w:p>
    <w:p>
      <w:pPr>
        <w:pStyle w:val="ListBullet"/>
      </w:pPr>
      <w:r>
        <w:rPr>
          <w:sz w:val="22"/>
        </w:rPr>
        <w:t>If Cohere is down, we have a fallback (synthetic scores).</w:t>
      </w:r>
    </w:p>
    <w:p>
      <w:r>
        <w:rPr>
          <w:sz w:val="22"/>
        </w:rPr>
        <w:t>Simple way to say it: 'we use Cohere because its score tells us whether we have enough evidence to answer.'</w:t>
      </w:r>
    </w:p>
    <w:p>
      <w:r>
        <w:rPr>
          <w:b/>
          <w:color w:val="1E1E1E"/>
          <w:sz w:val="30"/>
        </w:rPr>
        <w:t>5.3  Groq Llama-3.3-70B — writes the answer</w:t>
      </w:r>
    </w:p>
    <w:p>
      <w:r>
        <w:rPr>
          <w:sz w:val="22"/>
        </w:rPr>
        <w:t>What it does: takes the user's question + the top documents, and writes a fluent answer.</w:t>
      </w:r>
    </w:p>
    <w:p>
      <w:r>
        <w:rPr>
          <w:sz w:val="22"/>
        </w:rPr>
        <w:t>Why Groq Llama-3?</w:t>
      </w:r>
    </w:p>
    <w:p>
      <w:pPr>
        <w:pStyle w:val="ListBullet"/>
      </w:pPr>
      <w:r>
        <w:rPr>
          <w:sz w:val="22"/>
        </w:rPr>
        <w:t>Speed: Groq's hardware (LPU) is 5-10× faster than normal GPUs. Answers stream in under 1 second.</w:t>
      </w:r>
    </w:p>
    <w:p>
      <w:pPr>
        <w:pStyle w:val="ListBullet"/>
      </w:pPr>
      <w:r>
        <w:rPr>
          <w:sz w:val="22"/>
        </w:rPr>
        <w:t>Cost: cheap at our scale.</w:t>
      </w:r>
    </w:p>
    <w:p>
      <w:pPr>
        <w:pStyle w:val="ListBullet"/>
      </w:pPr>
      <w:r>
        <w:rPr>
          <w:sz w:val="22"/>
        </w:rPr>
        <w:t>Quality: Llama-3.3-70B follows our 'no diagnosis, no prescription' system prompt reliably. Smaller models do not.</w:t>
      </w:r>
    </w:p>
    <w:p>
      <w:pPr>
        <w:pStyle w:val="ListBullet"/>
      </w:pPr>
      <w:r>
        <w:rPr>
          <w:sz w:val="22"/>
        </w:rPr>
        <w:t>If Groq is down, we fall back to Cohere command-r.</w:t>
      </w:r>
    </w:p>
    <w:p>
      <w:r>
        <w:rPr>
          <w:sz w:val="22"/>
        </w:rPr>
        <w:t>Simple way to say it: 'we use Groq Llama-3 because it is fast and cheap and respects our safety rules.'</w:t>
      </w:r>
    </w:p>
    <w:p>
      <w:r>
        <w:rPr>
          <w:b/>
          <w:color w:val="1E1E1E"/>
          <w:sz w:val="30"/>
        </w:rPr>
        <w:t>5.4  DeBERTa-v3 NLI — checks if claims are true</w:t>
      </w:r>
    </w:p>
    <w:p>
      <w:r>
        <w:rPr>
          <w:sz w:val="22"/>
        </w:rPr>
        <w:t>What it does: given a sentence and a document, tells us 'is this sentence supported by this document?' as a number from 0 to 1.</w:t>
      </w:r>
    </w:p>
    <w:p>
      <w:r>
        <w:rPr>
          <w:sz w:val="22"/>
        </w:rPr>
        <w:t>Why DeBERTa-NLI?</w:t>
      </w:r>
    </w:p>
    <w:p>
      <w:pPr>
        <w:pStyle w:val="ListBullet"/>
      </w:pPr>
      <w:r>
        <w:rPr>
          <w:sz w:val="22"/>
        </w:rPr>
        <w:t>It is trained on three big datasets (MNLI, SNLI, ANLI). It is the standard for NLI tasks.</w:t>
      </w:r>
    </w:p>
    <w:p>
      <w:pPr>
        <w:pStyle w:val="ListBullet"/>
      </w:pPr>
      <w:r>
        <w:rPr>
          <w:sz w:val="22"/>
        </w:rPr>
        <w:t>It is small enough to run on our own CPU — no extra API call.</w:t>
      </w:r>
    </w:p>
    <w:p>
      <w:pPr>
        <w:pStyle w:val="ListBullet"/>
      </w:pPr>
      <w:r>
        <w:rPr>
          <w:sz w:val="22"/>
        </w:rPr>
        <w:t>Most importantly: it is INDEPENDENT from Llama-3. We never let the model that wrote the answer be the model that judges it. That would be like asking a student to grade their own exam.</w:t>
      </w:r>
    </w:p>
    <w:p>
      <w:r>
        <w:rPr>
          <w:sz w:val="22"/>
        </w:rPr>
        <w:t>Simple way to say it: 'we use DeBERTa because we need an independent checker. Self-grading does not work.'</w:t>
      </w:r>
    </w:p>
    <w:p>
      <w:r>
        <w:rPr>
          <w:b/>
          <w:color w:val="1E1E1E"/>
          <w:sz w:val="30"/>
        </w:rPr>
        <w:t>5.5  Cohere command-r — small classifier and backup</w:t>
      </w:r>
    </w:p>
    <w:p>
      <w:r>
        <w:rPr>
          <w:sz w:val="22"/>
        </w:rPr>
        <w:t>What it does: classifies the user's question into a topic (heart, lungs, etc.). Also acts as the backup answer-writer if Groq is down.</w:t>
      </w:r>
    </w:p>
    <w:p>
      <w:r>
        <w:rPr>
          <w:sz w:val="22"/>
        </w:rPr>
        <w:t>Why?</w:t>
      </w:r>
    </w:p>
    <w:p>
      <w:pPr>
        <w:pStyle w:val="ListBullet"/>
      </w:pPr>
      <w:r>
        <w:rPr>
          <w:sz w:val="22"/>
        </w:rPr>
        <w:t>Cheap, fast, accurate enough for a 16-class classification.</w:t>
      </w:r>
    </w:p>
    <w:p>
      <w:pPr>
        <w:pStyle w:val="ListBullet"/>
      </w:pPr>
      <w:r>
        <w:rPr>
          <w:sz w:val="22"/>
        </w:rPr>
        <w:t>If it fails, we have a keyword-based backup that works without any AI call.</w:t>
      </w:r>
    </w:p>
    <w:p>
      <w:r>
        <w:rPr>
          <w:b/>
          <w:color w:val="1E1E1E"/>
          <w:sz w:val="30"/>
        </w:rPr>
        <w:t>5.6  Models we considered and rejected</w:t>
      </w:r>
    </w:p>
    <w:tbl>
      <w:tblPr>
        <w:tblStyle w:val="LightGrid-Accent1"/>
        <w:tblW w:type="auto" w:w="0"/>
        <w:jc w:val="center"/>
        <w:tblLook w:firstColumn="1" w:firstRow="1" w:lastColumn="0" w:lastRow="0" w:noHBand="0" w:noVBand="1" w:val="04A0"/>
      </w:tblPr>
      <w:tblGrid>
        <w:gridCol w:w="5100"/>
        <w:gridCol w:w="5100"/>
      </w:tblGrid>
      <w:tr>
        <w:tc>
          <w:tcPr>
            <w:tcW w:type="dxa" w:w="3402"/>
            <w:shd w:fill="1971C2"/>
          </w:tcPr>
          <w:p>
            <w:r/>
            <w:r>
              <w:rPr>
                <w:b/>
                <w:color w:val="FFFFFF"/>
                <w:sz w:val="20"/>
              </w:rPr>
              <w:t>We considered</w:t>
            </w:r>
          </w:p>
        </w:tc>
        <w:tc>
          <w:tcPr>
            <w:tcW w:type="dxa" w:w="6236"/>
            <w:shd w:fill="1971C2"/>
          </w:tcPr>
          <w:p>
            <w:r/>
            <w:r>
              <w:rPr>
                <w:b/>
                <w:color w:val="FFFFFF"/>
                <w:sz w:val="20"/>
              </w:rPr>
              <w:t>Why we rejected</w:t>
            </w:r>
          </w:p>
        </w:tc>
      </w:tr>
      <w:tr>
        <w:tc>
          <w:tcPr>
            <w:tcW w:type="dxa" w:w="3402"/>
          </w:tcPr>
          <w:p>
            <w:r>
              <w:rPr>
                <w:sz w:val="20"/>
              </w:rPr>
              <w:t>OpenAI text-embedding-3 + GPT-4o</w:t>
            </w:r>
          </w:p>
        </w:tc>
        <w:tc>
          <w:tcPr>
            <w:tcW w:type="dxa" w:w="6236"/>
          </w:tcPr>
          <w:p>
            <w:r>
              <w:rPr>
                <w:sz w:val="20"/>
              </w:rPr>
              <w:t>Too expensive, vendor lock-in, slower in Nepal, and GPT-4o is harder to constrain to our refusal rules.</w:t>
            </w:r>
          </w:p>
        </w:tc>
      </w:tr>
      <w:tr>
        <w:tc>
          <w:tcPr>
            <w:tcW w:type="dxa" w:w="3402"/>
          </w:tcPr>
          <w:p>
            <w:r>
              <w:rPr>
                <w:sz w:val="20"/>
              </w:rPr>
              <w:t>Self-hosting Llama-3 on a GPU</w:t>
            </w:r>
          </w:p>
        </w:tc>
        <w:tc>
          <w:tcPr>
            <w:tcW w:type="dxa" w:w="6236"/>
          </w:tcPr>
          <w:p>
            <w:r>
              <w:rPr>
                <w:sz w:val="20"/>
              </w:rPr>
              <w:t>Capital cost + ops burden. Groq does it 5-10× cheaper for us.</w:t>
            </w:r>
          </w:p>
        </w:tc>
      </w:tr>
      <w:tr>
        <w:tc>
          <w:tcPr>
            <w:tcW w:type="dxa" w:w="3402"/>
          </w:tcPr>
          <w:p>
            <w:r>
              <w:rPr>
                <w:sz w:val="20"/>
              </w:rPr>
              <w:t>Smaller models (Llama-3-8B, Mistral-7B)</w:t>
            </w:r>
          </w:p>
        </w:tc>
        <w:tc>
          <w:tcPr>
            <w:tcW w:type="dxa" w:w="6236"/>
          </w:tcPr>
          <w:p>
            <w:r>
              <w:rPr>
                <w:sz w:val="20"/>
              </w:rPr>
              <w:t>They lose track of system prompts under load and produce 'AI doctor' phrasing. Failed our safety tests.</w:t>
            </w:r>
          </w:p>
        </w:tc>
      </w:tr>
      <w:tr>
        <w:tc>
          <w:tcPr>
            <w:tcW w:type="dxa" w:w="3402"/>
          </w:tcPr>
          <w:p>
            <w:r>
              <w:rPr>
                <w:sz w:val="20"/>
              </w:rPr>
              <w:t>LLM-as-judge (use Llama-3 to check itself)</w:t>
            </w:r>
          </w:p>
        </w:tc>
        <w:tc>
          <w:tcPr>
            <w:tcW w:type="dxa" w:w="6236"/>
          </w:tcPr>
          <w:p>
            <w:r>
              <w:rPr>
                <w:sz w:val="20"/>
              </w:rPr>
              <w:t>Documented sycophancy bias — models rate their own claims as supported even when they aren't. Independence is essential.</w:t>
            </w:r>
          </w:p>
        </w:tc>
      </w:tr>
      <w:tr>
        <w:tc>
          <w:tcPr>
            <w:tcW w:type="dxa" w:w="3402"/>
          </w:tcPr>
          <w:p>
            <w:r>
              <w:rPr>
                <w:sz w:val="20"/>
              </w:rPr>
              <w:t>BGE-large-en</w:t>
            </w:r>
          </w:p>
        </w:tc>
        <w:tc>
          <w:tcPr>
            <w:tcW w:type="dxa" w:w="6236"/>
          </w:tcPr>
          <w:p>
            <w:r>
              <w:rPr>
                <w:sz w:val="20"/>
              </w:rPr>
              <w:t>Excellent general embeddings but loses to MedCPT on medical synonymy by ~7-12%.</w:t>
            </w:r>
          </w:p>
        </w:tc>
      </w:tr>
      <w:tr>
        <w:tc>
          <w:tcPr>
            <w:tcW w:type="dxa" w:w="3402"/>
          </w:tcPr>
          <w:p>
            <w:r>
              <w:rPr>
                <w:sz w:val="20"/>
              </w:rPr>
              <w:t>BART-MNLI</w:t>
            </w:r>
          </w:p>
        </w:tc>
        <w:tc>
          <w:tcPr>
            <w:tcW w:type="dxa" w:w="6236"/>
          </w:tcPr>
          <w:p>
            <w:r>
              <w:rPr>
                <w:sz w:val="20"/>
              </w:rPr>
              <w:t>Older NLI model, slightly worse calibration than DeBERTa-v3.</w:t>
            </w:r>
          </w:p>
        </w:tc>
      </w:tr>
    </w:tbl>
    <w:p/>
    <w:p>
      <w:r>
        <w:br w:type="page"/>
      </w:r>
    </w:p>
    <w:p>
      <w:r>
        <w:rPr>
          <w:b/>
          <w:color w:val="1971C2"/>
          <w:sz w:val="40"/>
        </w:rPr>
        <w:t>6. The filtering algorithm — how DocuMed AI answers</w:t>
      </w:r>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Why this matters: </w:t>
            </w:r>
            <w:r>
              <w:rPr>
                <w:sz w:val="21"/>
              </w:rPr>
              <w:t>'Filtering algorithm' is a fancy name for: how we decide what to do with a question and how we make sure the answer is safe. It is the heart of the project. The supervisor will almost certainly ask about this.</w:t>
            </w:r>
          </w:p>
        </w:tc>
      </w:tr>
    </w:tbl>
    <w:p/>
    <w:p>
      <w:r>
        <w:rPr>
          <w:sz w:val="22"/>
        </w:rPr>
        <w:t>DocuMed AI does NOT just take a question, search the database, and write an answer. That would be 'normal RAG' and it has well-known problems. We added six EXTRA layers around the basic search-and-write step. Each layer prevents one specific bad thing from happening.</w:t>
      </w:r>
    </w:p>
    <w:p>
      <w:r>
        <w:rPr>
          <w:sz w:val="22"/>
        </w:rPr>
        <w:t>Here are the seven layers, in order. Read this section like a story.</w:t>
      </w:r>
    </w:p>
    <w:p>
      <w:r>
        <w:rPr>
          <w:b/>
          <w:color w:val="1E1E1E"/>
          <w:sz w:val="30"/>
        </w:rPr>
        <w:t>Layer 1 — Emergency detector (red-flag)</w:t>
      </w:r>
    </w:p>
    <w:p>
      <w:r>
        <w:rPr>
          <w:sz w:val="22"/>
        </w:rPr>
        <w:t>Before doing anything else, we look at the user's raw words and check for emergency keywords. We have 48 rules written by hand, covering: chest pain with arm radiation, stroke signs (face droop, slurred speech), severe bleeding, anaphylaxis, sepsis, suicide, snake bite, and more.</w:t>
      </w:r>
    </w:p>
    <w:p>
      <w:r>
        <w:rPr>
          <w:sz w:val="22"/>
        </w:rPr>
        <w:t>Why first? Because in an emergency, every second matters. Searching the database takes 200ms. Calling Llama-3 takes 600ms. A rule check takes 1ms. We refuse to make a stroke patient wait for the AI to think.</w:t>
      </w:r>
    </w:p>
    <w:p>
      <w:r>
        <w:rPr>
          <w:sz w:val="22"/>
        </w:rPr>
        <w:t>If a rule matches, the user sees an emergency banner immediately. The AI is not even called.</w:t>
      </w:r>
    </w:p>
    <w:p>
      <w:r>
        <w:rPr>
          <w:b/>
          <w:color w:val="1E1E1E"/>
          <w:sz w:val="30"/>
        </w:rPr>
        <w:t>Layer 2 — Meta-question detector</w:t>
      </w:r>
    </w:p>
    <w:p>
      <w:r>
        <w:rPr>
          <w:sz w:val="22"/>
        </w:rPr>
        <w:t>Is the user asking 'what do you mean?' or 'can you explain that?' If yes, they are asking about the previous answer, not a new question. We do not search the database again. We just rephrase what we already said.</w:t>
      </w:r>
    </w:p>
    <w:p>
      <w:r>
        <w:rPr>
          <w:sz w:val="22"/>
        </w:rPr>
        <w:t>Why? Because if we re-search every time, the second answer might contradict the first. That is confusing for the user.</w:t>
      </w:r>
    </w:p>
    <w:p>
      <w:r>
        <w:rPr>
          <w:b/>
          <w:color w:val="1E1E1E"/>
          <w:sz w:val="30"/>
        </w:rPr>
        <w:t>Layer 3 — Intent gate (4 layers inside)</w:t>
      </w:r>
    </w:p>
    <w:p>
      <w:r>
        <w:rPr>
          <w:sz w:val="22"/>
        </w:rPr>
        <w:t>Is the user TELLING us a symptom ('I have fever for 3 days'), or ASKING us a question ('what is diabetes?'). These need different responses.</w:t>
      </w:r>
    </w:p>
    <w:p>
      <w:r>
        <w:rPr>
          <w:sz w:val="22"/>
        </w:rPr>
        <w:t>If telling us a symptom, we go into INTAKE mode and ask 5 follow-up questions, then summarize for them to show a doctor. If asking a question, we go straight to search-and-answer.</w:t>
      </w:r>
    </w:p>
    <w:p>
      <w:r>
        <w:rPr>
          <w:sz w:val="22"/>
        </w:rPr>
        <w:t>This is a 4-step decision:</w:t>
      </w:r>
    </w:p>
    <w:p>
      <w:pPr>
        <w:pStyle w:val="ListBullet"/>
      </w:pPr>
      <w:r>
        <w:rPr>
          <w:sz w:val="22"/>
        </w:rPr>
        <w:t>Step 1: hard signals (lab values, navigation phrases, 'diagnosed with...').</w:t>
      </w:r>
    </w:p>
    <w:p>
      <w:pPr>
        <w:pStyle w:val="ListBullet"/>
      </w:pPr>
      <w:r>
        <w:rPr>
          <w:sz w:val="22"/>
        </w:rPr>
        <w:t>Step 2: symptom detector (am I, my body part hurts, this rash, fever for 3 days).</w:t>
      </w:r>
    </w:p>
    <w:p>
      <w:pPr>
        <w:pStyle w:val="ListBullet"/>
      </w:pPr>
      <w:r>
        <w:rPr>
          <w:sz w:val="22"/>
        </w:rPr>
        <w:t>Step 3: information detector (what is, why does, explain, condition names).</w:t>
      </w:r>
    </w:p>
    <w:p>
      <w:pPr>
        <w:pStyle w:val="ListBullet"/>
      </w:pPr>
      <w:r>
        <w:rPr>
          <w:sz w:val="22"/>
        </w:rPr>
        <w:t>Step 4: if both 2 and 3 match, ask Groq to break the tie. Default to intake (safer).</w:t>
      </w:r>
    </w:p>
    <w:p>
      <w:r>
        <w:rPr>
          <w:b/>
          <w:color w:val="1E1E1E"/>
          <w:sz w:val="30"/>
        </w:rPr>
        <w:t>Layer 4 — Query rewrite</w:t>
      </w:r>
    </w:p>
    <w:p>
      <w:r>
        <w:rPr>
          <w:sz w:val="22"/>
        </w:rPr>
        <w:t>Lay people say 'brown pee'. WHO documents say 'haematuria'. If we search for 'brown pee', we find nothing. So before searching, we ask Groq: 'rewrite this with medical synonyms.' 'Brown pee for 2 days' becomes 'brown urine, dark urine, haematuria, blood in urine'.</w:t>
      </w:r>
    </w:p>
    <w:p>
      <w:r>
        <w:rPr>
          <w:sz w:val="22"/>
        </w:rPr>
        <w:t>Important rule: this layer is only allowed to add SYNONYMS. It is forbidden from adding diagnoses, causes, or test names. We do not want the search query to drift from what the user actually said.</w:t>
      </w:r>
    </w:p>
    <w:p>
      <w:r>
        <w:rPr>
          <w:sz w:val="22"/>
        </w:rPr>
        <w:t>If Groq fails, we use the original question. Better to search on lay words than corrupt the search.</w:t>
      </w:r>
    </w:p>
    <w:p>
      <w:r>
        <w:rPr>
          <w:b/>
          <w:color w:val="1E1E1E"/>
          <w:sz w:val="30"/>
        </w:rPr>
        <w:t>Layer 5 — Hybrid retrieval (the actual search)</w:t>
      </w:r>
    </w:p>
    <w:p>
      <w:r>
        <w:rPr>
          <w:sz w:val="22"/>
        </w:rPr>
        <w:t>Now we search. We run TWO searches at the same time:</w:t>
      </w:r>
    </w:p>
    <w:p>
      <w:pPr>
        <w:pStyle w:val="ListBullet"/>
      </w:pPr>
      <w:r>
        <w:rPr>
          <w:sz w:val="22"/>
        </w:rPr>
        <w:t>Vector search: 'find documents with similar MEANING.' Uses pgvector and cosine similarity. Good at synonyms but bad at exact words.</w:t>
      </w:r>
    </w:p>
    <w:p>
      <w:pPr>
        <w:pStyle w:val="ListBullet"/>
      </w:pPr>
      <w:r>
        <w:rPr>
          <w:sz w:val="22"/>
        </w:rPr>
        <w:t>Keyword search (BM25): 'find documents with the same WORDS.' Uses Postgres tsvector. Good at exact words like drug names but bad at synonyms.</w:t>
      </w:r>
    </w:p>
    <w:p>
      <w:r>
        <w:rPr>
          <w:sz w:val="22"/>
        </w:rPr>
        <w:t>Then we combine them with a method called RRF (Reciprocal Rank Fusion). Simple formula:</w:t>
      </w:r>
    </w:p>
    <w:p>
      <w:r>
        <w:rPr>
          <w:sz w:val="22"/>
        </w:rPr>
        <w:t xml:space="preserve">    score(document) = sum over each search of  1 / (60 + rank in that search)</w:t>
      </w:r>
    </w:p>
    <w:p>
      <w:r>
        <w:rPr>
          <w:sz w:val="22"/>
        </w:rPr>
        <w:t>If a document is rank 1 in both searches, it gets the highest score. If it appears in only one, it still gets some score. No machine learning needed, no parameters to tune. Used by big search engines like Vespa and OpenSearch.</w:t>
      </w:r>
    </w:p>
    <w:p>
      <w:r>
        <w:rPr>
          <w:sz w:val="22"/>
        </w:rPr>
        <w:t>We also FILTER the results before returning them:</w:t>
      </w:r>
    </w:p>
    <w:p>
      <w:pPr>
        <w:pStyle w:val="ListBullet"/>
      </w:pPr>
      <w:r>
        <w:rPr>
          <w:sz w:val="22"/>
        </w:rPr>
        <w:t>Country: only Nepal-relevant or international documents (never ones for other countries only).</w:t>
      </w:r>
    </w:p>
    <w:p>
      <w:pPr>
        <w:pStyle w:val="ListBullet"/>
      </w:pPr>
      <w:r>
        <w:rPr>
          <w:sz w:val="22"/>
        </w:rPr>
        <w:t>Authority tier: only Tier 1 (WHO, MOHP, NICE) and Tier 2 (Mayo, CDC). Never random websites.</w:t>
      </w:r>
    </w:p>
    <w:p>
      <w:pPr>
        <w:pStyle w:val="ListBullet"/>
      </w:pPr>
      <w:r>
        <w:rPr>
          <w:sz w:val="22"/>
        </w:rPr>
        <w:t>Topic: if the question is about the heart, only return cardiovascular documents.</w:t>
      </w:r>
    </w:p>
    <w:p>
      <w:pPr>
        <w:pStyle w:val="ListBullet"/>
      </w:pPr>
      <w:r>
        <w:rPr>
          <w:sz w:val="22"/>
        </w:rPr>
        <w:t>Age (for navigation queries): only documents from the last 10 years.</w:t>
      </w:r>
    </w:p>
    <w:p>
      <w:r>
        <w:rPr>
          <w:b/>
          <w:color w:val="1E1E1E"/>
          <w:sz w:val="30"/>
        </w:rPr>
        <w:t>Layer 6 — Cohere reranker + the COVERAGE GATE</w:t>
      </w:r>
    </w:p>
    <w:p>
      <w:r>
        <w:rPr>
          <w:sz w:val="22"/>
        </w:rPr>
        <w:t>Hybrid retrieval gives us ~30 candidate documents. We send them all to Cohere rerank-v3.5, which reads each document carefully and gives a quality score from 0 to 1.</w:t>
      </w:r>
    </w:p>
    <w:p>
      <w:r>
        <w:rPr>
          <w:sz w:val="22"/>
        </w:rPr>
        <w:t>Then comes the most important decision in the system:</w:t>
      </w:r>
    </w:p>
    <w:tbl>
      <w:tblPr>
        <w:tblStyle w:val="LightGrid-Accent1"/>
        <w:tblW w:type="auto" w:w="0"/>
        <w:jc w:val="center"/>
        <w:tblLook w:firstColumn="1" w:firstRow="1" w:lastColumn="0" w:lastRow="0" w:noHBand="0" w:noVBand="1" w:val="04A0"/>
      </w:tblPr>
      <w:tblGrid>
        <w:gridCol w:w="3400"/>
        <w:gridCol w:w="3400"/>
        <w:gridCol w:w="3400"/>
      </w:tblGrid>
      <w:tr>
        <w:tc>
          <w:tcPr>
            <w:tcW w:type="dxa" w:w="1701"/>
            <w:shd w:fill="1971C2"/>
          </w:tcPr>
          <w:p>
            <w:r/>
            <w:r>
              <w:rPr>
                <w:b/>
                <w:color w:val="FFFFFF"/>
                <w:sz w:val="20"/>
              </w:rPr>
              <w:t>Top score</w:t>
            </w:r>
          </w:p>
        </w:tc>
        <w:tc>
          <w:tcPr>
            <w:tcW w:type="dxa" w:w="3402"/>
            <w:shd w:fill="1971C2"/>
          </w:tcPr>
          <w:p>
            <w:r/>
            <w:r>
              <w:rPr>
                <w:b/>
                <w:color w:val="FFFFFF"/>
                <w:sz w:val="20"/>
              </w:rPr>
              <w:t>What we do</w:t>
            </w:r>
          </w:p>
        </w:tc>
        <w:tc>
          <w:tcPr>
            <w:tcW w:type="dxa" w:w="4535"/>
            <w:shd w:fill="1971C2"/>
          </w:tcPr>
          <w:p>
            <w:r/>
            <w:r>
              <w:rPr>
                <w:b/>
                <w:color w:val="FFFFFF"/>
                <w:sz w:val="20"/>
              </w:rPr>
              <w:t>Why</w:t>
            </w:r>
          </w:p>
        </w:tc>
      </w:tr>
      <w:tr>
        <w:tc>
          <w:tcPr>
            <w:tcW w:type="dxa" w:w="1701"/>
          </w:tcPr>
          <w:p>
            <w:r>
              <w:rPr>
                <w:sz w:val="20"/>
              </w:rPr>
              <w:t>≥ 0.6</w:t>
            </w:r>
          </w:p>
        </w:tc>
        <w:tc>
          <w:tcPr>
            <w:tcW w:type="dxa" w:w="3402"/>
          </w:tcPr>
          <w:p>
            <w:r>
              <w:rPr>
                <w:sz w:val="20"/>
              </w:rPr>
              <w:t>Answer with confidence</w:t>
            </w:r>
          </w:p>
        </w:tc>
        <w:tc>
          <w:tcPr>
            <w:tcW w:type="dxa" w:w="4535"/>
          </w:tcPr>
          <w:p>
            <w:r>
              <w:rPr>
                <w:sz w:val="20"/>
              </w:rPr>
              <w:t>Evidence is strong.</w:t>
            </w:r>
          </w:p>
        </w:tc>
      </w:tr>
      <w:tr>
        <w:tc>
          <w:tcPr>
            <w:tcW w:type="dxa" w:w="1701"/>
          </w:tcPr>
          <w:p>
            <w:r>
              <w:rPr>
                <w:sz w:val="20"/>
              </w:rPr>
              <w:t>0.4 to 0.6</w:t>
            </w:r>
          </w:p>
        </w:tc>
        <w:tc>
          <w:tcPr>
            <w:tcW w:type="dxa" w:w="3402"/>
          </w:tcPr>
          <w:p>
            <w:r>
              <w:rPr>
                <w:sz w:val="20"/>
              </w:rPr>
              <w:t>Answer but use hedged language</w:t>
            </w:r>
          </w:p>
        </w:tc>
        <w:tc>
          <w:tcPr>
            <w:tcW w:type="dxa" w:w="4535"/>
          </w:tcPr>
          <w:p>
            <w:r>
              <w:rPr>
                <w:sz w:val="20"/>
              </w:rPr>
              <w:t>Evidence is OK but not great.</w:t>
            </w:r>
          </w:p>
        </w:tc>
      </w:tr>
      <w:tr>
        <w:tc>
          <w:tcPr>
            <w:tcW w:type="dxa" w:w="1701"/>
          </w:tcPr>
          <w:p>
            <w:r>
              <w:rPr>
                <w:sz w:val="20"/>
              </w:rPr>
              <w:t>&lt; 0.4</w:t>
            </w:r>
          </w:p>
        </w:tc>
        <w:tc>
          <w:tcPr>
            <w:tcW w:type="dxa" w:w="3402"/>
          </w:tcPr>
          <w:p>
            <w:r>
              <w:rPr>
                <w:sz w:val="20"/>
              </w:rPr>
              <w:t>REFUSE TO ANSWER</w:t>
            </w:r>
          </w:p>
        </w:tc>
        <w:tc>
          <w:tcPr>
            <w:tcW w:type="dxa" w:w="4535"/>
          </w:tcPr>
          <w:p>
            <w:r>
              <w:rPr>
                <w:sz w:val="20"/>
              </w:rPr>
              <w:t>We do not have enough evidence. Better to admit it than guess.</w:t>
            </w:r>
          </w:p>
        </w:tc>
      </w:tr>
    </w:tbl>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Why this gate is special: </w:t>
            </w:r>
            <w:r>
              <w:rPr>
                <w:sz w:val="21"/>
              </w:rPr>
              <w:t>Most chatbots try to answer everything, even when they have no evidence. We use the rerank score as a safety signal. If our retrieval is weak, we ADMIT it. This single rule prevents an entire category of hallucinations.</w:t>
            </w:r>
          </w:p>
        </w:tc>
      </w:tr>
    </w:tbl>
    <w:p/>
    <w:p>
      <w:r>
        <w:rPr>
          <w:b/>
          <w:color w:val="1E1E1E"/>
          <w:sz w:val="30"/>
        </w:rPr>
        <w:t>Layer 7 — Refusal filter (after the AI writes)</w:t>
      </w:r>
    </w:p>
    <w:p>
      <w:r>
        <w:rPr>
          <w:sz w:val="22"/>
        </w:rPr>
        <w:t>Even after good search, the AI might write something it shouldn't — a diagnosis, a dose, or 'you have X'. So we read the AI's output and:</w:t>
      </w:r>
    </w:p>
    <w:p>
      <w:pPr>
        <w:pStyle w:val="ListBullet"/>
      </w:pPr>
      <w:r>
        <w:rPr>
          <w:sz w:val="22"/>
        </w:rPr>
        <w:t>Run a regex check for forbidden phrases ('sounds like', 'I diagnose', 'take 500mg').</w:t>
      </w:r>
    </w:p>
    <w:p>
      <w:pPr>
        <w:pStyle w:val="ListBullet"/>
      </w:pPr>
      <w:r>
        <w:rPr>
          <w:sz w:val="22"/>
        </w:rPr>
        <w:t>Run a scope-guard classifier that catches diagnostic / prescriptive language.</w:t>
      </w:r>
    </w:p>
    <w:p>
      <w:pPr>
        <w:pStyle w:val="ListBullet"/>
      </w:pPr>
      <w:r>
        <w:rPr>
          <w:sz w:val="22"/>
        </w:rPr>
        <w:t>If anything matches, we replace it with a safe refusal template.</w:t>
      </w:r>
    </w:p>
    <w:p>
      <w:r>
        <w:rPr>
          <w:sz w:val="22"/>
        </w:rPr>
        <w:t>We always replace 999 / 911 with 102 (Nepal's ambulance number). And then comes Layer 8...</w:t>
      </w:r>
    </w:p>
    <w:p>
      <w:r>
        <w:rPr>
          <w:b/>
          <w:color w:val="1E1E1E"/>
          <w:sz w:val="30"/>
        </w:rPr>
        <w:t>Layer 8 — NLI confidence gate (the SAFETY NET)</w:t>
      </w:r>
    </w:p>
    <w:p>
      <w:r>
        <w:rPr>
          <w:sz w:val="22"/>
        </w:rPr>
        <w:t>This deserves its own section. See Section 7.</w:t>
      </w:r>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Why is this filtering algorithm BETTER than just RAG?: </w:t>
            </w:r>
            <w:r>
              <w:rPr>
                <w:sz w:val="21"/>
              </w:rPr>
              <w:t>Plain RAG fails in 5 ways: (1) lay queries don't match clinical chunks, (2) vector search misses drug names, (3) RAG answers even when retrieval is weak, (4) RAG answers questions it should refuse, (5) RAG hallucinates plausible claims. We have a layer for each. Drop any layer and that failure comes back. We have measured this with ablation tests.</w:t>
            </w:r>
          </w:p>
        </w:tc>
      </w:tr>
    </w:tbl>
    <w:p/>
    <w:p>
      <w:r>
        <w:br w:type="page"/>
      </w:r>
    </w:p>
    <w:p>
      <w:r>
        <w:rPr>
          <w:b/>
          <w:color w:val="1971C2"/>
          <w:sz w:val="40"/>
        </w:rPr>
        <w:t>7. The Confidence-Aware (NLI) System — explained simply</w:t>
      </w:r>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Why this matters: </w:t>
            </w:r>
            <w:r>
              <w:rPr>
                <w:sz w:val="21"/>
              </w:rPr>
              <w:t>This is the second 'big topic'. The supervisor WILL ask about it. It is what makes DocuMed AI safer than ChatGPT for medical use.</w:t>
            </w:r>
          </w:p>
        </w:tc>
      </w:tr>
    </w:tbl>
    <w:p/>
    <w:p>
      <w:r>
        <w:rPr>
          <w:b/>
          <w:color w:val="1E1E1E"/>
          <w:sz w:val="30"/>
        </w:rPr>
        <w:t>7.1  The problem</w:t>
      </w:r>
    </w:p>
    <w:p>
      <w:r>
        <w:rPr>
          <w:sz w:val="22"/>
        </w:rPr>
        <w:t>Even a good AI like Llama-3 sometimes makes things up. It might:</w:t>
      </w:r>
    </w:p>
    <w:p>
      <w:pPr>
        <w:pStyle w:val="ListBullet"/>
      </w:pPr>
      <w:r>
        <w:rPr>
          <w:sz w:val="22"/>
        </w:rPr>
        <w:t>Invent a dose: 'take 500mg of paracetamol every 4 hours.' But the document said 'every 6 hours.'</w:t>
      </w:r>
    </w:p>
    <w:p>
      <w:pPr>
        <w:pStyle w:val="ListBullet"/>
      </w:pPr>
      <w:r>
        <w:rPr>
          <w:sz w:val="22"/>
        </w:rPr>
        <w:t>Invent a threshold: 'normal blood pressure is below 130.' But the document said 'below 140.'</w:t>
      </w:r>
    </w:p>
    <w:p>
      <w:pPr>
        <w:pStyle w:val="ListBullet"/>
      </w:pPr>
      <w:r>
        <w:rPr>
          <w:sz w:val="22"/>
        </w:rPr>
        <w:t>Mix up citations: write a true sentence but cite the wrong document.</w:t>
      </w:r>
    </w:p>
    <w:p>
      <w:pPr>
        <w:pStyle w:val="ListBullet"/>
      </w:pPr>
      <w:r>
        <w:rPr>
          <w:sz w:val="22"/>
        </w:rPr>
        <w:t>Combine two true facts into a wrong conclusion.</w:t>
      </w:r>
    </w:p>
    <w:p>
      <w:r>
        <w:rPr>
          <w:sz w:val="22"/>
        </w:rPr>
        <w:t>In a chatbot for movies, this is annoying. In a medical chatbot, this is dangerous.</w:t>
      </w:r>
    </w:p>
    <w:p>
      <w:r>
        <w:rPr>
          <w:b/>
          <w:color w:val="1E1E1E"/>
          <w:sz w:val="30"/>
        </w:rPr>
        <w:t>7.2  The solution — independent checking</w:t>
      </w:r>
    </w:p>
    <w:p>
      <w:r>
        <w:rPr>
          <w:sz w:val="22"/>
        </w:rPr>
        <w:t>After the AI writes the answer, we ask a DIFFERENT AI to check it. The checker is DeBERTa-NLI. NLI = Natural Language Inference. It answers one question:</w:t>
      </w:r>
    </w:p>
    <w:p>
      <w:r>
        <w:rPr>
          <w:sz w:val="22"/>
        </w:rPr>
        <w:t xml:space="preserve">    'Is this sentence supported by this document? Answer 0 to 1.'</w:t>
      </w:r>
    </w:p>
    <w:p>
      <w:r>
        <w:rPr>
          <w:sz w:val="22"/>
        </w:rPr>
        <w:t>We run this for every claim sentence in the answer.</w:t>
      </w:r>
    </w:p>
    <w:p>
      <w:r>
        <w:rPr>
          <w:b/>
          <w:color w:val="1E1E1E"/>
          <w:sz w:val="30"/>
        </w:rPr>
        <w:t>7.3  How it works, step by step</w:t>
      </w:r>
    </w:p>
    <w:p>
      <w:r>
        <w:rPr>
          <w:b/>
          <w:color w:val="495057"/>
          <w:sz w:val="24"/>
        </w:rPr>
        <w:t>Step 1 — Sentence splitting</w:t>
      </w:r>
    </w:p>
    <w:p>
      <w:r>
        <w:rPr>
          <w:sz w:val="22"/>
        </w:rPr>
        <w:t>Split the AI's answer into sentences using simple punctuation rules.</w:t>
      </w:r>
    </w:p>
    <w:p>
      <w:r>
        <w:rPr>
          <w:b/>
          <w:color w:val="495057"/>
          <w:sz w:val="24"/>
        </w:rPr>
        <w:t>Step 2 — Claim classification (which sentences need checking?)</w:t>
      </w:r>
    </w:p>
    <w:p>
      <w:r>
        <w:rPr>
          <w:sz w:val="22"/>
        </w:rPr>
        <w:t>Not every sentence needs checking. 'Hello' does not. 'See a doctor' does not. We only check sentences that contain CLINICAL CLAIMS:</w:t>
      </w:r>
    </w:p>
    <w:tbl>
      <w:tblPr>
        <w:tblStyle w:val="LightGrid-Accent1"/>
        <w:tblW w:type="auto" w:w="0"/>
        <w:jc w:val="center"/>
        <w:tblLook w:firstColumn="1" w:firstRow="1" w:lastColumn="0" w:lastRow="0" w:noHBand="0" w:noVBand="1" w:val="04A0"/>
      </w:tblPr>
      <w:tblGrid>
        <w:gridCol w:w="3400"/>
        <w:gridCol w:w="3400"/>
        <w:gridCol w:w="3400"/>
      </w:tblGrid>
      <w:tr>
        <w:tc>
          <w:tcPr>
            <w:tcW w:type="dxa" w:w="3118"/>
            <w:shd w:fill="1971C2"/>
          </w:tcPr>
          <w:p>
            <w:r/>
            <w:r>
              <w:rPr>
                <w:b/>
                <w:color w:val="FFFFFF"/>
                <w:sz w:val="20"/>
              </w:rPr>
              <w:t>Feature in the sentence</w:t>
            </w:r>
          </w:p>
        </w:tc>
        <w:tc>
          <w:tcPr>
            <w:tcW w:type="dxa" w:w="3402"/>
            <w:shd w:fill="1971C2"/>
          </w:tcPr>
          <w:p>
            <w:r/>
            <w:r>
              <w:rPr>
                <w:b/>
                <w:color w:val="FFFFFF"/>
                <w:sz w:val="20"/>
              </w:rPr>
              <w:t>What it is</w:t>
            </w:r>
          </w:p>
        </w:tc>
        <w:tc>
          <w:tcPr>
            <w:tcW w:type="dxa" w:w="3118"/>
            <w:shd w:fill="1971C2"/>
          </w:tcPr>
          <w:p>
            <w:r/>
            <w:r>
              <w:rPr>
                <w:b/>
                <w:color w:val="FFFFFF"/>
                <w:sz w:val="20"/>
              </w:rPr>
              <w:t>Needs check?</w:t>
            </w:r>
          </w:p>
        </w:tc>
      </w:tr>
      <w:tr>
        <w:tc>
          <w:tcPr>
            <w:tcW w:type="dxa" w:w="3118"/>
          </w:tcPr>
          <w:p>
            <w:r>
              <w:rPr>
                <w:sz w:val="20"/>
              </w:rPr>
              <w:t>Has a dose</w:t>
            </w:r>
          </w:p>
        </w:tc>
        <w:tc>
          <w:tcPr>
            <w:tcW w:type="dxa" w:w="3402"/>
          </w:tcPr>
          <w:p>
            <w:r>
              <w:rPr>
                <w:sz w:val="20"/>
              </w:rPr>
              <w:t>'500mg', '10 mcg', '5 ml'</w:t>
            </w:r>
          </w:p>
        </w:tc>
        <w:tc>
          <w:tcPr>
            <w:tcW w:type="dxa" w:w="3118"/>
          </w:tcPr>
          <w:p>
            <w:r>
              <w:rPr>
                <w:sz w:val="20"/>
              </w:rPr>
              <w:t>YES (HARD CLAIM)</w:t>
            </w:r>
          </w:p>
        </w:tc>
      </w:tr>
      <w:tr>
        <w:tc>
          <w:tcPr>
            <w:tcW w:type="dxa" w:w="3118"/>
          </w:tcPr>
          <w:p>
            <w:r>
              <w:rPr>
                <w:sz w:val="20"/>
              </w:rPr>
              <w:t>Has a threshold</w:t>
            </w:r>
          </w:p>
        </w:tc>
        <w:tc>
          <w:tcPr>
            <w:tcW w:type="dxa" w:w="3402"/>
          </w:tcPr>
          <w:p>
            <w:r>
              <w:rPr>
                <w:sz w:val="20"/>
              </w:rPr>
              <w:t>'below 140 mmHg', '7% HbA1c'</w:t>
            </w:r>
          </w:p>
        </w:tc>
        <w:tc>
          <w:tcPr>
            <w:tcW w:type="dxa" w:w="3118"/>
          </w:tcPr>
          <w:p>
            <w:r>
              <w:rPr>
                <w:sz w:val="20"/>
              </w:rPr>
              <w:t>YES</w:t>
            </w:r>
          </w:p>
        </w:tc>
      </w:tr>
      <w:tr>
        <w:tc>
          <w:tcPr>
            <w:tcW w:type="dxa" w:w="3118"/>
          </w:tcPr>
          <w:p>
            <w:r>
              <w:rPr>
                <w:sz w:val="20"/>
              </w:rPr>
              <w:t>Has a diagnosis verb</w:t>
            </w:r>
          </w:p>
        </w:tc>
        <w:tc>
          <w:tcPr>
            <w:tcW w:type="dxa" w:w="3402"/>
          </w:tcPr>
          <w:p>
            <w:r>
              <w:rPr>
                <w:sz w:val="20"/>
              </w:rPr>
              <w:t>'you have', 'diagnosed with', 'this is X'</w:t>
            </w:r>
          </w:p>
        </w:tc>
        <w:tc>
          <w:tcPr>
            <w:tcW w:type="dxa" w:w="3118"/>
          </w:tcPr>
          <w:p>
            <w:r>
              <w:rPr>
                <w:sz w:val="20"/>
              </w:rPr>
              <w:t>YES (HARD CLAIM)</w:t>
            </w:r>
          </w:p>
        </w:tc>
      </w:tr>
      <w:tr>
        <w:tc>
          <w:tcPr>
            <w:tcW w:type="dxa" w:w="3118"/>
          </w:tcPr>
          <w:p>
            <w:r>
              <w:rPr>
                <w:sz w:val="20"/>
              </w:rPr>
              <w:t>Has a duration</w:t>
            </w:r>
          </w:p>
        </w:tc>
        <w:tc>
          <w:tcPr>
            <w:tcW w:type="dxa" w:w="3402"/>
          </w:tcPr>
          <w:p>
            <w:r>
              <w:rPr>
                <w:sz w:val="20"/>
              </w:rPr>
              <w:t>'for 7 days', 'every 6 hours'</w:t>
            </w:r>
          </w:p>
        </w:tc>
        <w:tc>
          <w:tcPr>
            <w:tcW w:type="dxa" w:w="3118"/>
          </w:tcPr>
          <w:p>
            <w:r>
              <w:rPr>
                <w:sz w:val="20"/>
              </w:rPr>
              <w:t>YES</w:t>
            </w:r>
          </w:p>
        </w:tc>
      </w:tr>
      <w:tr>
        <w:tc>
          <w:tcPr>
            <w:tcW w:type="dxa" w:w="3118"/>
          </w:tcPr>
          <w:p>
            <w:r>
              <w:rPr>
                <w:sz w:val="20"/>
              </w:rPr>
              <w:t>Is a disclaimer</w:t>
            </w:r>
          </w:p>
        </w:tc>
        <w:tc>
          <w:tcPr>
            <w:tcW w:type="dxa" w:w="3402"/>
          </w:tcPr>
          <w:p>
            <w:r>
              <w:rPr>
                <w:sz w:val="20"/>
              </w:rPr>
              <w:t>'see a doctor', 'cannot diagnose'</w:t>
            </w:r>
          </w:p>
        </w:tc>
        <w:tc>
          <w:tcPr>
            <w:tcW w:type="dxa" w:w="3118"/>
          </w:tcPr>
          <w:p>
            <w:r>
              <w:rPr>
                <w:sz w:val="20"/>
              </w:rPr>
              <w:t>NO</w:t>
            </w:r>
          </w:p>
        </w:tc>
      </w:tr>
    </w:tbl>
    <w:p/>
    <w:p>
      <w:r>
        <w:rPr>
          <w:b/>
          <w:color w:val="495057"/>
          <w:sz w:val="24"/>
        </w:rPr>
        <w:t>Step 3 — NLI scoring</w:t>
      </w:r>
    </w:p>
    <w:p>
      <w:r>
        <w:rPr>
          <w:sz w:val="22"/>
        </w:rPr>
        <w:t>For each claim sentence, we ask DeBERTa: 'is this sentence supported by ANY of the retrieved documents?' We take the highest score across all documents. That is our confidence.</w:t>
      </w:r>
    </w:p>
    <w:p>
      <w:r>
        <w:rPr>
          <w:b/>
          <w:color w:val="495057"/>
          <w:sz w:val="24"/>
        </w:rPr>
        <w:t>Step 4 — Decision based on score</w:t>
      </w:r>
    </w:p>
    <w:tbl>
      <w:tblPr>
        <w:tblStyle w:val="LightGrid-Accent1"/>
        <w:tblW w:type="auto" w:w="0"/>
        <w:jc w:val="center"/>
        <w:tblLook w:firstColumn="1" w:firstRow="1" w:lastColumn="0" w:lastRow="0" w:noHBand="0" w:noVBand="1" w:val="04A0"/>
      </w:tblPr>
      <w:tblGrid>
        <w:gridCol w:w="3400"/>
        <w:gridCol w:w="3400"/>
        <w:gridCol w:w="3400"/>
      </w:tblGrid>
      <w:tr>
        <w:tc>
          <w:tcPr>
            <w:tcW w:type="dxa" w:w="1984"/>
            <w:shd w:fill="1971C2"/>
          </w:tcPr>
          <w:p>
            <w:r/>
            <w:r>
              <w:rPr>
                <w:b/>
                <w:color w:val="FFFFFF"/>
                <w:sz w:val="20"/>
              </w:rPr>
              <w:t>Confidence</w:t>
            </w:r>
          </w:p>
        </w:tc>
        <w:tc>
          <w:tcPr>
            <w:tcW w:type="dxa" w:w="3685"/>
            <w:shd w:fill="1971C2"/>
          </w:tcPr>
          <w:p>
            <w:r/>
            <w:r>
              <w:rPr>
                <w:b/>
                <w:color w:val="FFFFFF"/>
                <w:sz w:val="20"/>
              </w:rPr>
              <w:t>If it is a soft claim</w:t>
            </w:r>
          </w:p>
        </w:tc>
        <w:tc>
          <w:tcPr>
            <w:tcW w:type="dxa" w:w="3969"/>
            <w:shd w:fill="1971C2"/>
          </w:tcPr>
          <w:p>
            <w:r/>
            <w:r>
              <w:rPr>
                <w:b/>
                <w:color w:val="FFFFFF"/>
                <w:sz w:val="20"/>
              </w:rPr>
              <w:t>If it is a HARD claim (dose/diagnosis)</w:t>
            </w:r>
          </w:p>
        </w:tc>
      </w:tr>
      <w:tr>
        <w:tc>
          <w:tcPr>
            <w:tcW w:type="dxa" w:w="1984"/>
          </w:tcPr>
          <w:p>
            <w:r>
              <w:rPr>
                <w:sz w:val="20"/>
              </w:rPr>
              <w:t>≥ 0.5</w:t>
            </w:r>
          </w:p>
        </w:tc>
        <w:tc>
          <w:tcPr>
            <w:tcW w:type="dxa" w:w="3685"/>
          </w:tcPr>
          <w:p>
            <w:r>
              <w:rPr>
                <w:sz w:val="20"/>
              </w:rPr>
              <w:t>KEEP</w:t>
            </w:r>
          </w:p>
        </w:tc>
        <w:tc>
          <w:tcPr>
            <w:tcW w:type="dxa" w:w="3969"/>
          </w:tcPr>
          <w:p>
            <w:r>
              <w:rPr>
                <w:sz w:val="20"/>
              </w:rPr>
              <w:t>KEEP</w:t>
            </w:r>
          </w:p>
        </w:tc>
      </w:tr>
      <w:tr>
        <w:tc>
          <w:tcPr>
            <w:tcW w:type="dxa" w:w="1984"/>
          </w:tcPr>
          <w:p>
            <w:r>
              <w:rPr>
                <w:sz w:val="20"/>
              </w:rPr>
              <w:t>0.2 to 0.5</w:t>
            </w:r>
          </w:p>
        </w:tc>
        <w:tc>
          <w:tcPr>
            <w:tcW w:type="dxa" w:w="3685"/>
          </w:tcPr>
          <w:p>
            <w:r>
              <w:rPr>
                <w:sz w:val="20"/>
              </w:rPr>
              <w:t>SOFTEN — add 'not independently verified'</w:t>
            </w:r>
          </w:p>
        </w:tc>
        <w:tc>
          <w:tcPr>
            <w:tcW w:type="dxa" w:w="3969"/>
          </w:tcPr>
          <w:p>
            <w:r>
              <w:rPr>
                <w:sz w:val="20"/>
              </w:rPr>
              <w:t>REDACT (REMOVE) — never soften a dose</w:t>
            </w:r>
          </w:p>
        </w:tc>
      </w:tr>
      <w:tr>
        <w:tc>
          <w:tcPr>
            <w:tcW w:type="dxa" w:w="1984"/>
          </w:tcPr>
          <w:p>
            <w:r>
              <w:rPr>
                <w:sz w:val="20"/>
              </w:rPr>
              <w:t>&lt; 0.2</w:t>
            </w:r>
          </w:p>
        </w:tc>
        <w:tc>
          <w:tcPr>
            <w:tcW w:type="dxa" w:w="3685"/>
          </w:tcPr>
          <w:p>
            <w:r>
              <w:rPr>
                <w:sz w:val="20"/>
              </w:rPr>
              <w:t>REDACT</w:t>
            </w:r>
          </w:p>
        </w:tc>
        <w:tc>
          <w:tcPr>
            <w:tcW w:type="dxa" w:w="3969"/>
          </w:tcPr>
          <w:p>
            <w:r>
              <w:rPr>
                <w:sz w:val="20"/>
              </w:rPr>
              <w:t>REDACT</w:t>
            </w:r>
          </w:p>
        </w:tc>
      </w:tr>
    </w:tbl>
    <w:p/>
    <w:tbl>
      <w:tblPr>
        <w:tblW w:type="auto" w:w="0"/>
        <w:jc w:val="left"/>
        <w:tblLook w:firstColumn="1" w:firstRow="1" w:lastColumn="0" w:lastRow="0" w:noHBand="0" w:noVBand="1" w:val="04A0"/>
      </w:tblPr>
      <w:tblGrid>
        <w:gridCol w:w="10200"/>
      </w:tblGrid>
      <w:tr>
        <w:tc>
          <w:tcPr>
            <w:tcW w:type="dxa" w:w="10200"/>
            <w:shd w:fill="FFF9DB"/>
          </w:tcPr>
          <w:p>
            <w:r>
              <w:rPr>
                <w:b/>
                <w:color w:val="E8590C"/>
                <w:sz w:val="21"/>
              </w:rPr>
              <w:t xml:space="preserve">The hard-claim rule (very important for viva): </w:t>
            </w:r>
            <w:r>
              <w:rPr>
                <w:sz w:val="21"/>
              </w:rPr>
              <w:t>A softened threshold is fine: 'BP should be below 140 — not independently verified.' User can still use the information with a hedge. A softened dose is DANGEROUS: imagine 'take 500mg of paracetamol — not independently verified.' We chose to LOSE some answers rather than ever leak an unverified dose. This is the asymmetric hard-claim floor.</w:t>
            </w:r>
          </w:p>
        </w:tc>
      </w:tr>
    </w:tbl>
    <w:p/>
    <w:p>
      <w:r>
        <w:rPr>
          <w:b/>
          <w:color w:val="495057"/>
          <w:sz w:val="24"/>
        </w:rPr>
        <w:t>Step 5 — Optional: tie claim to its citation</w:t>
      </w:r>
    </w:p>
    <w:p>
      <w:r>
        <w:rPr>
          <w:sz w:val="22"/>
        </w:rPr>
        <w:t>If the AI wrote '[1]' next to a sentence, we don't check the sentence against ALL documents. We check it against ONLY document [1]. This catches the case where the AI writes a TRUE sentence but cites the WRONG source.</w:t>
      </w:r>
    </w:p>
    <w:p>
      <w:r>
        <w:rPr>
          <w:b/>
          <w:color w:val="495057"/>
          <w:sz w:val="24"/>
        </w:rPr>
        <w:t>Step 6 — Audit log</w:t>
      </w:r>
    </w:p>
    <w:p>
      <w:r>
        <w:rPr>
          <w:sz w:val="22"/>
        </w:rPr>
        <w:t>We save every NLI decision in the database. For each sentence, we save: text, action (keep/soften/redact), the score, and the flags. This means if anything goes wrong, we can find out exactly why in 30 seconds.</w:t>
      </w:r>
    </w:p>
    <w:p>
      <w:r>
        <w:rPr>
          <w:b/>
          <w:color w:val="1E1E1E"/>
          <w:sz w:val="30"/>
        </w:rPr>
        <w:t>7.4  Why this is novel and important</w:t>
      </w:r>
    </w:p>
    <w:p>
      <w:pPr>
        <w:pStyle w:val="ListBullet"/>
      </w:pPr>
      <w:r>
        <w:rPr>
          <w:sz w:val="22"/>
        </w:rPr>
        <w:t>Independent: the checker is a DIFFERENT model from the writer. No self-grading bias.</w:t>
      </w:r>
    </w:p>
    <w:p>
      <w:pPr>
        <w:pStyle w:val="ListBullet"/>
      </w:pPr>
      <w:r>
        <w:rPr>
          <w:sz w:val="22"/>
        </w:rPr>
        <w:t>Per-sentence, not per-answer: we don't throw away the whole answer. We surgically remove or hedge bad sentences.</w:t>
      </w:r>
    </w:p>
    <w:p>
      <w:pPr>
        <w:pStyle w:val="ListBullet"/>
      </w:pPr>
      <w:r>
        <w:rPr>
          <w:sz w:val="22"/>
        </w:rPr>
        <w:t>Asymmetric: we are stricter about doses than about thresholds because doses are more dangerous.</w:t>
      </w:r>
    </w:p>
    <w:p>
      <w:pPr>
        <w:pStyle w:val="ListBullet"/>
      </w:pPr>
      <w:r>
        <w:rPr>
          <w:sz w:val="22"/>
        </w:rPr>
        <w:t>Auditable: every decision is logged with reason and score.</w:t>
      </w:r>
    </w:p>
    <w:p>
      <w:pPr>
        <w:pStyle w:val="ListBullet"/>
      </w:pPr>
      <w:r>
        <w:rPr>
          <w:sz w:val="22"/>
        </w:rPr>
        <w:t>Graceful: if the NLI itself fails, we soften everything as a precaution. We never silently fail.</w:t>
      </w:r>
    </w:p>
    <w:p>
      <w:r>
        <w:br w:type="page"/>
      </w:r>
    </w:p>
    <w:p>
      <w:r>
        <w:rPr>
          <w:b/>
          <w:color w:val="1971C2"/>
          <w:sz w:val="40"/>
        </w:rPr>
        <w:t>8. The 4 conversation stages</w:t>
      </w:r>
    </w:p>
    <w:p>
      <w:r>
        <w:rPr>
          <w:sz w:val="22"/>
        </w:rPr>
        <w:t>DocuMed AI is not a one-shot Q&amp;A. It runs a small state machine. Different stages, different behaviour:</w:t>
      </w:r>
    </w:p>
    <w:tbl>
      <w:tblPr>
        <w:tblStyle w:val="LightGrid-Accent1"/>
        <w:tblW w:type="auto" w:w="0"/>
        <w:jc w:val="center"/>
        <w:tblLook w:firstColumn="1" w:firstRow="1" w:lastColumn="0" w:lastRow="0" w:noHBand="0" w:noVBand="1" w:val="04A0"/>
      </w:tblPr>
      <w:tblGrid>
        <w:gridCol w:w="3400"/>
        <w:gridCol w:w="3400"/>
        <w:gridCol w:w="3400"/>
      </w:tblGrid>
      <w:tr>
        <w:tc>
          <w:tcPr>
            <w:tcW w:type="dxa" w:w="1701"/>
            <w:shd w:fill="1971C2"/>
          </w:tcPr>
          <w:p>
            <w:r/>
            <w:r>
              <w:rPr>
                <w:b/>
                <w:color w:val="FFFFFF"/>
                <w:sz w:val="20"/>
              </w:rPr>
              <w:t>Stage</w:t>
            </w:r>
          </w:p>
        </w:tc>
        <w:tc>
          <w:tcPr>
            <w:tcW w:type="dxa" w:w="3118"/>
            <w:shd w:fill="1971C2"/>
          </w:tcPr>
          <w:p>
            <w:r/>
            <w:r>
              <w:rPr>
                <w:b/>
                <w:color w:val="FFFFFF"/>
                <w:sz w:val="20"/>
              </w:rPr>
              <w:t>When it triggers</w:t>
            </w:r>
          </w:p>
        </w:tc>
        <w:tc>
          <w:tcPr>
            <w:tcW w:type="dxa" w:w="4819"/>
            <w:shd w:fill="1971C2"/>
          </w:tcPr>
          <w:p>
            <w:r/>
            <w:r>
              <w:rPr>
                <w:b/>
                <w:color w:val="FFFFFF"/>
                <w:sz w:val="20"/>
              </w:rPr>
              <w:t>What we do</w:t>
            </w:r>
          </w:p>
        </w:tc>
      </w:tr>
      <w:tr>
        <w:tc>
          <w:tcPr>
            <w:tcW w:type="dxa" w:w="1701"/>
          </w:tcPr>
          <w:p>
            <w:r>
              <w:rPr>
                <w:sz w:val="20"/>
              </w:rPr>
              <w:t>0 — Red-flag</w:t>
            </w:r>
          </w:p>
        </w:tc>
        <w:tc>
          <w:tcPr>
            <w:tcW w:type="dxa" w:w="3118"/>
          </w:tcPr>
          <w:p>
            <w:r>
              <w:rPr>
                <w:sz w:val="20"/>
              </w:rPr>
              <w:t>Emergency keyword in user message</w:t>
            </w:r>
          </w:p>
        </w:tc>
        <w:tc>
          <w:tcPr>
            <w:tcW w:type="dxa" w:w="4819"/>
          </w:tcPr>
          <w:p>
            <w:r>
              <w:rPr>
                <w:sz w:val="20"/>
              </w:rPr>
              <w:t>Show emergency banner. No AI call.</w:t>
            </w:r>
          </w:p>
        </w:tc>
      </w:tr>
      <w:tr>
        <w:tc>
          <w:tcPr>
            <w:tcW w:type="dxa" w:w="1701"/>
          </w:tcPr>
          <w:p>
            <w:r>
              <w:rPr>
                <w:sz w:val="20"/>
              </w:rPr>
              <w:t>1 — Intake</w:t>
            </w:r>
          </w:p>
        </w:tc>
        <w:tc>
          <w:tcPr>
            <w:tcW w:type="dxa" w:w="3118"/>
          </w:tcPr>
          <w:p>
            <w:r>
              <w:rPr>
                <w:sz w:val="20"/>
              </w:rPr>
              <w:t>First turn + symptom report</w:t>
            </w:r>
          </w:p>
        </w:tc>
        <w:tc>
          <w:tcPr>
            <w:tcW w:type="dxa" w:w="4819"/>
          </w:tcPr>
          <w:p>
            <w:r>
              <w:rPr>
                <w:sz w:val="20"/>
              </w:rPr>
              <w:t>Ask 3-5 follow-up questions, then summarize for doctor.</w:t>
            </w:r>
          </w:p>
        </w:tc>
      </w:tr>
      <w:tr>
        <w:tc>
          <w:tcPr>
            <w:tcW w:type="dxa" w:w="1701"/>
          </w:tcPr>
          <w:p>
            <w:r>
              <w:rPr>
                <w:sz w:val="20"/>
              </w:rPr>
              <w:t>2 — Navigation</w:t>
            </w:r>
          </w:p>
        </w:tc>
        <w:tc>
          <w:tcPr>
            <w:tcW w:type="dxa" w:w="3118"/>
          </w:tcPr>
          <w:p>
            <w:r>
              <w:rPr>
                <w:sz w:val="20"/>
              </w:rPr>
              <w:t>After intake OR 'where do I go?' query</w:t>
            </w:r>
          </w:p>
        </w:tc>
        <w:tc>
          <w:tcPr>
            <w:tcW w:type="dxa" w:w="4819"/>
          </w:tcPr>
          <w:p>
            <w:r>
              <w:rPr>
                <w:sz w:val="20"/>
              </w:rPr>
              <w:t>Recommend the right Nepal care tier.</w:t>
            </w:r>
          </w:p>
        </w:tc>
      </w:tr>
      <w:tr>
        <w:tc>
          <w:tcPr>
            <w:tcW w:type="dxa" w:w="1701"/>
          </w:tcPr>
          <w:p>
            <w:r>
              <w:rPr>
                <w:sz w:val="20"/>
              </w:rPr>
              <w:t>3 — Clarification</w:t>
            </w:r>
          </w:p>
        </w:tc>
        <w:tc>
          <w:tcPr>
            <w:tcW w:type="dxa" w:w="3118"/>
          </w:tcPr>
          <w:p>
            <w:r>
              <w:rPr>
                <w:sz w:val="20"/>
              </w:rPr>
              <w:t>User asks about the previous answer</w:t>
            </w:r>
          </w:p>
        </w:tc>
        <w:tc>
          <w:tcPr>
            <w:tcW w:type="dxa" w:w="4819"/>
          </w:tcPr>
          <w:p>
            <w:r>
              <w:rPr>
                <w:sz w:val="20"/>
              </w:rPr>
              <w:t>Reword the previous answer, no new search.</w:t>
            </w:r>
          </w:p>
        </w:tc>
      </w:tr>
      <w:tr>
        <w:tc>
          <w:tcPr>
            <w:tcW w:type="dxa" w:w="1701"/>
          </w:tcPr>
          <w:p>
            <w:r>
              <w:rPr>
                <w:sz w:val="20"/>
              </w:rPr>
              <w:t>4 — Results</w:t>
            </w:r>
          </w:p>
        </w:tc>
        <w:tc>
          <w:tcPr>
            <w:tcW w:type="dxa" w:w="3118"/>
          </w:tcPr>
          <w:p>
            <w:r>
              <w:rPr>
                <w:sz w:val="20"/>
              </w:rPr>
              <w:t>Lab PDF uploaded</w:t>
            </w:r>
          </w:p>
        </w:tc>
        <w:tc>
          <w:tcPr>
            <w:tcW w:type="dxa" w:w="4819"/>
          </w:tcPr>
          <w:p>
            <w:r>
              <w:rPr>
                <w:sz w:val="20"/>
              </w:rPr>
              <w:t>Read the lab values and explain them in plain language.</w:t>
            </w:r>
          </w:p>
        </w:tc>
      </w:tr>
    </w:tbl>
    <w:p/>
    <w:p>
      <w:r>
        <w:rPr>
          <w:b/>
          <w:color w:val="1971C2"/>
          <w:sz w:val="40"/>
        </w:rPr>
        <w:t>9. Cheat sheet — what I MUST remember</w:t>
      </w:r>
    </w:p>
    <w:p>
      <w:r>
        <w:rPr>
          <w:b/>
          <w:color w:val="1E1E1E"/>
          <w:sz w:val="30"/>
        </w:rPr>
        <w:t>The big idea</w:t>
      </w:r>
    </w:p>
    <w:p>
      <w:r>
        <w:rPr>
          <w:sz w:val="22"/>
        </w:rPr>
        <w:t>DocuMed AI = RAG (retrieval-augmented generation) + four-stage conversation + NLI safety gate, designed for Nepal.</w:t>
      </w:r>
    </w:p>
    <w:p>
      <w:r>
        <w:rPr>
          <w:b/>
          <w:color w:val="1E1E1E"/>
          <w:sz w:val="30"/>
        </w:rPr>
        <w:t>The 7 layers</w:t>
      </w:r>
    </w:p>
    <w:p>
      <w:r>
        <w:rPr>
          <w:sz w:val="22"/>
        </w:rPr>
        <w:t>Red-flag → Meta-question gate → Intent gate → Query rewrite → Hybrid retrieval → Rerank + coverage gate → Refusal filter → NLI confidence gate.</w:t>
      </w:r>
    </w:p>
    <w:p>
      <w:r>
        <w:rPr>
          <w:b/>
          <w:color w:val="1E1E1E"/>
          <w:sz w:val="30"/>
        </w:rPr>
        <w:t>The 5 models</w:t>
      </w:r>
    </w:p>
    <w:tbl>
      <w:tblPr>
        <w:tblStyle w:val="LightGrid-Accent1"/>
        <w:tblW w:type="auto" w:w="0"/>
        <w:jc w:val="center"/>
        <w:tblLook w:firstColumn="1" w:firstRow="1" w:lastColumn="0" w:lastRow="0" w:noHBand="0" w:noVBand="1" w:val="04A0"/>
      </w:tblPr>
      <w:tblGrid>
        <w:gridCol w:w="3400"/>
        <w:gridCol w:w="3400"/>
        <w:gridCol w:w="3400"/>
      </w:tblGrid>
      <w:tr>
        <w:tc>
          <w:tcPr>
            <w:tcW w:type="dxa" w:w="2551"/>
            <w:shd w:fill="1971C2"/>
          </w:tcPr>
          <w:p>
            <w:r/>
            <w:r>
              <w:rPr>
                <w:b/>
                <w:color w:val="FFFFFF"/>
                <w:sz w:val="20"/>
              </w:rPr>
              <w:t>Model</w:t>
            </w:r>
          </w:p>
        </w:tc>
        <w:tc>
          <w:tcPr>
            <w:tcW w:type="dxa" w:w="2551"/>
            <w:shd w:fill="1971C2"/>
          </w:tcPr>
          <w:p>
            <w:r/>
            <w:r>
              <w:rPr>
                <w:b/>
                <w:color w:val="FFFFFF"/>
                <w:sz w:val="20"/>
              </w:rPr>
              <w:t>Job</w:t>
            </w:r>
          </w:p>
        </w:tc>
        <w:tc>
          <w:tcPr>
            <w:tcW w:type="dxa" w:w="4535"/>
            <w:shd w:fill="1971C2"/>
          </w:tcPr>
          <w:p>
            <w:r/>
            <w:r>
              <w:rPr>
                <w:b/>
                <w:color w:val="FFFFFF"/>
                <w:sz w:val="20"/>
              </w:rPr>
              <w:t>Why this one</w:t>
            </w:r>
          </w:p>
        </w:tc>
      </w:tr>
      <w:tr>
        <w:tc>
          <w:tcPr>
            <w:tcW w:type="dxa" w:w="2551"/>
          </w:tcPr>
          <w:p>
            <w:r>
              <w:rPr>
                <w:sz w:val="20"/>
              </w:rPr>
              <w:t>MedCPT</w:t>
            </w:r>
          </w:p>
        </w:tc>
        <w:tc>
          <w:tcPr>
            <w:tcW w:type="dxa" w:w="2551"/>
          </w:tcPr>
          <w:p>
            <w:r>
              <w:rPr>
                <w:sz w:val="20"/>
              </w:rPr>
              <w:t>Embeds text</w:t>
            </w:r>
          </w:p>
        </w:tc>
        <w:tc>
          <w:tcPr>
            <w:tcW w:type="dxa" w:w="4535"/>
          </w:tcPr>
          <w:p>
            <w:r>
              <w:rPr>
                <w:sz w:val="20"/>
              </w:rPr>
              <w:t>Trained on medical PubMed pairs</w:t>
            </w:r>
          </w:p>
        </w:tc>
      </w:tr>
      <w:tr>
        <w:tc>
          <w:tcPr>
            <w:tcW w:type="dxa" w:w="2551"/>
          </w:tcPr>
          <w:p>
            <w:r>
              <w:rPr>
                <w:sz w:val="20"/>
              </w:rPr>
              <w:t>Cohere rerank-v3.5</w:t>
            </w:r>
          </w:p>
        </w:tc>
        <w:tc>
          <w:tcPr>
            <w:tcW w:type="dxa" w:w="2551"/>
          </w:tcPr>
          <w:p>
            <w:r>
              <w:rPr>
                <w:sz w:val="20"/>
              </w:rPr>
              <w:t>Picks best document</w:t>
            </w:r>
          </w:p>
        </w:tc>
        <w:tc>
          <w:tcPr>
            <w:tcW w:type="dxa" w:w="4535"/>
          </w:tcPr>
          <w:p>
            <w:r>
              <w:rPr>
                <w:sz w:val="20"/>
              </w:rPr>
              <w:t>Calibrated score = safety gate</w:t>
            </w:r>
          </w:p>
        </w:tc>
      </w:tr>
      <w:tr>
        <w:tc>
          <w:tcPr>
            <w:tcW w:type="dxa" w:w="2551"/>
          </w:tcPr>
          <w:p>
            <w:r>
              <w:rPr>
                <w:sz w:val="20"/>
              </w:rPr>
              <w:t>Groq Llama-3.3-70B</w:t>
            </w:r>
          </w:p>
        </w:tc>
        <w:tc>
          <w:tcPr>
            <w:tcW w:type="dxa" w:w="2551"/>
          </w:tcPr>
          <w:p>
            <w:r>
              <w:rPr>
                <w:sz w:val="20"/>
              </w:rPr>
              <w:t>Writes answer</w:t>
            </w:r>
          </w:p>
        </w:tc>
        <w:tc>
          <w:tcPr>
            <w:tcW w:type="dxa" w:w="4535"/>
          </w:tcPr>
          <w:p>
            <w:r>
              <w:rPr>
                <w:sz w:val="20"/>
              </w:rPr>
              <w:t>Fast, cheap, follows safety rules</w:t>
            </w:r>
          </w:p>
        </w:tc>
      </w:tr>
      <w:tr>
        <w:tc>
          <w:tcPr>
            <w:tcW w:type="dxa" w:w="2551"/>
          </w:tcPr>
          <w:p>
            <w:r>
              <w:rPr>
                <w:sz w:val="20"/>
              </w:rPr>
              <w:t>DeBERTa-v3 NLI</w:t>
            </w:r>
          </w:p>
        </w:tc>
        <w:tc>
          <w:tcPr>
            <w:tcW w:type="dxa" w:w="2551"/>
          </w:tcPr>
          <w:p>
            <w:r>
              <w:rPr>
                <w:sz w:val="20"/>
              </w:rPr>
              <w:t>Checks claims</w:t>
            </w:r>
          </w:p>
        </w:tc>
        <w:tc>
          <w:tcPr>
            <w:tcW w:type="dxa" w:w="4535"/>
          </w:tcPr>
          <w:p>
            <w:r>
              <w:rPr>
                <w:sz w:val="20"/>
              </w:rPr>
              <w:t>Independent verifier, runs locally</w:t>
            </w:r>
          </w:p>
        </w:tc>
      </w:tr>
      <w:tr>
        <w:tc>
          <w:tcPr>
            <w:tcW w:type="dxa" w:w="2551"/>
          </w:tcPr>
          <w:p>
            <w:r>
              <w:rPr>
                <w:sz w:val="20"/>
              </w:rPr>
              <w:t>Cohere command-r</w:t>
            </w:r>
          </w:p>
        </w:tc>
        <w:tc>
          <w:tcPr>
            <w:tcW w:type="dxa" w:w="2551"/>
          </w:tcPr>
          <w:p>
            <w:r>
              <w:rPr>
                <w:sz w:val="20"/>
              </w:rPr>
              <w:t>Topic classifier + backup</w:t>
            </w:r>
          </w:p>
        </w:tc>
        <w:tc>
          <w:tcPr>
            <w:tcW w:type="dxa" w:w="4535"/>
          </w:tcPr>
          <w:p>
            <w:r>
              <w:rPr>
                <w:sz w:val="20"/>
              </w:rPr>
              <w:t>Cheap and reliable</w:t>
            </w:r>
          </w:p>
        </w:tc>
      </w:tr>
    </w:tbl>
    <w:p/>
    <w:p>
      <w:r>
        <w:rPr>
          <w:b/>
          <w:color w:val="1E1E1E"/>
          <w:sz w:val="30"/>
        </w:rPr>
        <w:t>The NLI thresholds</w:t>
      </w:r>
    </w:p>
    <w:tbl>
      <w:tblPr>
        <w:tblStyle w:val="LightGrid-Accent1"/>
        <w:tblW w:type="auto" w:w="0"/>
        <w:jc w:val="center"/>
        <w:tblLook w:firstColumn="1" w:firstRow="1" w:lastColumn="0" w:lastRow="0" w:noHBand="0" w:noVBand="1" w:val="04A0"/>
      </w:tblPr>
      <w:tblGrid>
        <w:gridCol w:w="3400"/>
        <w:gridCol w:w="3400"/>
        <w:gridCol w:w="3400"/>
      </w:tblGrid>
      <w:tr>
        <w:tc>
          <w:tcPr>
            <w:tcW w:type="dxa" w:w="1984"/>
            <w:shd w:fill="1971C2"/>
          </w:tcPr>
          <w:p>
            <w:r/>
            <w:r>
              <w:rPr>
                <w:b/>
                <w:color w:val="FFFFFF"/>
                <w:sz w:val="20"/>
              </w:rPr>
              <w:t>Score</w:t>
            </w:r>
          </w:p>
        </w:tc>
        <w:tc>
          <w:tcPr>
            <w:tcW w:type="dxa" w:w="3402"/>
            <w:shd w:fill="1971C2"/>
          </w:tcPr>
          <w:p>
            <w:r/>
            <w:r>
              <w:rPr>
                <w:b/>
                <w:color w:val="FFFFFF"/>
                <w:sz w:val="20"/>
              </w:rPr>
              <w:t>Soft claim</w:t>
            </w:r>
          </w:p>
        </w:tc>
        <w:tc>
          <w:tcPr>
            <w:tcW w:type="dxa" w:w="3969"/>
            <w:shd w:fill="1971C2"/>
          </w:tcPr>
          <w:p>
            <w:r/>
            <w:r>
              <w:rPr>
                <w:b/>
                <w:color w:val="FFFFFF"/>
                <w:sz w:val="20"/>
              </w:rPr>
              <w:t>Hard claim (dose/diagnosis)</w:t>
            </w:r>
          </w:p>
        </w:tc>
      </w:tr>
      <w:tr>
        <w:tc>
          <w:tcPr>
            <w:tcW w:type="dxa" w:w="1984"/>
          </w:tcPr>
          <w:p>
            <w:r>
              <w:rPr>
                <w:sz w:val="20"/>
              </w:rPr>
              <w:t>≥ 0.5</w:t>
            </w:r>
          </w:p>
        </w:tc>
        <w:tc>
          <w:tcPr>
            <w:tcW w:type="dxa" w:w="3402"/>
          </w:tcPr>
          <w:p>
            <w:r>
              <w:rPr>
                <w:sz w:val="20"/>
              </w:rPr>
              <w:t>Keep</w:t>
            </w:r>
          </w:p>
        </w:tc>
        <w:tc>
          <w:tcPr>
            <w:tcW w:type="dxa" w:w="3969"/>
          </w:tcPr>
          <w:p>
            <w:r>
              <w:rPr>
                <w:sz w:val="20"/>
              </w:rPr>
              <w:t>Keep</w:t>
            </w:r>
          </w:p>
        </w:tc>
      </w:tr>
      <w:tr>
        <w:tc>
          <w:tcPr>
            <w:tcW w:type="dxa" w:w="1984"/>
          </w:tcPr>
          <w:p>
            <w:r>
              <w:rPr>
                <w:sz w:val="20"/>
              </w:rPr>
              <w:t>0.2-0.5</w:t>
            </w:r>
          </w:p>
        </w:tc>
        <w:tc>
          <w:tcPr>
            <w:tcW w:type="dxa" w:w="3402"/>
          </w:tcPr>
          <w:p>
            <w:r>
              <w:rPr>
                <w:sz w:val="20"/>
              </w:rPr>
              <w:t>Soften</w:t>
            </w:r>
          </w:p>
        </w:tc>
        <w:tc>
          <w:tcPr>
            <w:tcW w:type="dxa" w:w="3969"/>
          </w:tcPr>
          <w:p>
            <w:r>
              <w:rPr>
                <w:sz w:val="20"/>
              </w:rPr>
              <w:t>REMOVE</w:t>
            </w:r>
          </w:p>
        </w:tc>
      </w:tr>
      <w:tr>
        <w:tc>
          <w:tcPr>
            <w:tcW w:type="dxa" w:w="1984"/>
          </w:tcPr>
          <w:p>
            <w:r>
              <w:rPr>
                <w:sz w:val="20"/>
              </w:rPr>
              <w:t>&lt; 0.2</w:t>
            </w:r>
          </w:p>
        </w:tc>
        <w:tc>
          <w:tcPr>
            <w:tcW w:type="dxa" w:w="3402"/>
          </w:tcPr>
          <w:p>
            <w:r>
              <w:rPr>
                <w:sz w:val="20"/>
              </w:rPr>
              <w:t>Remove</w:t>
            </w:r>
          </w:p>
        </w:tc>
        <w:tc>
          <w:tcPr>
            <w:tcW w:type="dxa" w:w="3969"/>
          </w:tcPr>
          <w:p>
            <w:r>
              <w:rPr>
                <w:sz w:val="20"/>
              </w:rPr>
              <w:t>Remove</w:t>
            </w:r>
          </w:p>
        </w:tc>
      </w:tr>
    </w:tbl>
    <w:p/>
    <w:p>
      <w:r>
        <w:rPr>
          <w:b/>
          <w:color w:val="1E1E1E"/>
          <w:sz w:val="30"/>
        </w:rPr>
        <w:t>The Nepal care tiers</w:t>
      </w:r>
    </w:p>
    <w:p>
      <w:pPr>
        <w:pStyle w:val="ListBullet"/>
      </w:pPr>
      <w:r>
        <w:rPr>
          <w:sz w:val="22"/>
        </w:rPr>
        <w:t>Tier 1: Self-care + FCHV (Female Community Health Volunteer)</w:t>
      </w:r>
    </w:p>
    <w:p>
      <w:pPr>
        <w:pStyle w:val="ListBullet"/>
      </w:pPr>
      <w:r>
        <w:rPr>
          <w:sz w:val="22"/>
        </w:rPr>
        <w:t>Tier 2: Health Post / Primary Health Center</w:t>
      </w:r>
    </w:p>
    <w:p>
      <w:pPr>
        <w:pStyle w:val="ListBullet"/>
      </w:pPr>
      <w:r>
        <w:rPr>
          <w:sz w:val="22"/>
        </w:rPr>
        <w:t>Tier 3: District Hospital</w:t>
      </w:r>
    </w:p>
    <w:p>
      <w:pPr>
        <w:pStyle w:val="ListBullet"/>
      </w:pPr>
      <w:r>
        <w:rPr>
          <w:sz w:val="22"/>
        </w:rPr>
        <w:t>Tier 4: Tertiary / Referral Hospital</w:t>
      </w:r>
    </w:p>
    <w:p>
      <w:r>
        <w:rPr>
          <w:b/>
          <w:color w:val="1E1E1E"/>
          <w:sz w:val="30"/>
        </w:rPr>
        <w:t>The promise (memorize this)</w:t>
      </w:r>
    </w:p>
    <w:p>
      <w:r>
        <w:rPr>
          <w:sz w:val="22"/>
        </w:rPr>
        <w:t>'Every clinical claim that reaches the user is independently verified by a second AI. We use MedCPT for embeddings because it knows medical synonyms. We use a coverage gate at 0.4 to refuse weak-evidence questions instead of guessing. We never soften a dose claim.'</w:t>
      </w:r>
    </w:p>
    <w:p>
      <w:r>
        <w:br w:type="page"/>
      </w:r>
    </w:p>
    <w:p>
      <w:r>
        <w:rPr>
          <w:b/>
          <w:color w:val="1971C2"/>
          <w:sz w:val="40"/>
        </w:rPr>
        <w:t>10. Practice Q&amp;A — simple answers I can actually say out loud</w:t>
      </w:r>
    </w:p>
    <w:p>
      <w:r>
        <w:rPr>
          <w:b/>
          <w:color w:val="495057"/>
          <w:sz w:val="24"/>
        </w:rPr>
        <w:t>Q: In one sentence, what is your project?</w:t>
      </w:r>
    </w:p>
    <w:p>
      <w:r>
        <w:rPr>
          <w:sz w:val="22"/>
        </w:rPr>
        <w:t>DocuMed AI is a RAG-based health navigator for Nepal that uses an independent NLI verifier to make sure every clinical claim is supported by retrieved evidence.</w:t>
      </w:r>
    </w:p>
    <w:p/>
    <w:p>
      <w:r>
        <w:rPr>
          <w:b/>
          <w:color w:val="495057"/>
          <w:sz w:val="24"/>
        </w:rPr>
        <w:t>Q: Why is your project not just ChatGPT for medicine?</w:t>
      </w:r>
    </w:p>
    <w:p>
      <w:r>
        <w:rPr>
          <w:sz w:val="22"/>
        </w:rPr>
        <w:t>Three reasons. First, ChatGPT answers everything, even when it has no evidence. We use a coverage gate at 0.4 to refuse weak-evidence questions. Second, ChatGPT does not check its own claims. We use an INDEPENDENT NLI model, DeBERTa, to verify each claim against the retrieved documents. Third, ChatGPT does not know Nepal's tiered care system. Our corpus includes Nepal MOHP guidelines and our care-tier mapping is Nepal-specific.</w:t>
      </w:r>
    </w:p>
    <w:p/>
    <w:p>
      <w:r>
        <w:rPr>
          <w:b/>
          <w:color w:val="495057"/>
          <w:sz w:val="24"/>
        </w:rPr>
        <w:t>Q: Walk me through what happens when a user types 'I have chest pain'.</w:t>
      </w:r>
    </w:p>
    <w:p>
      <w:r>
        <w:rPr>
          <w:sz w:val="22"/>
        </w:rPr>
        <w:t>The browser opens a streaming connection to /query. The first thing the backend does is check the user's words against 48 emergency rules. 'Chest pain' alone is borderline — the rule called urgent_chest_pain matches and returns an emergency banner asking the user to call 102. Total time: under 50 milliseconds. The AI is never called. We log everything to query_log with red_flag_fired=true. If the message had been 'mild chest tightness for a week' instead, no rule would fire, and the system would continue through the meta-question gate, intent gate, query rewrite, retrieval, rerank, generation, and NLI gate.</w:t>
      </w:r>
    </w:p>
    <w:p/>
    <w:p>
      <w:r>
        <w:rPr>
          <w:b/>
          <w:color w:val="495057"/>
          <w:sz w:val="24"/>
        </w:rPr>
        <w:t>Q: Why MedCPT and not OpenAI embeddings?</w:t>
      </w:r>
    </w:p>
    <w:p>
      <w:r>
        <w:rPr>
          <w:sz w:val="22"/>
        </w:rPr>
        <w:t>Three reasons. First, MedCPT was trained specifically on 255 million PubMed query-article pairs, so it knows that 'haematuria' and 'blood in urine' mean the same thing. OpenAI does not. Second, MedCPT has separate query and article encoders, which matches our data shape — long documents, short queries. Third, no per-token cost and no vendor lock-in.</w:t>
      </w:r>
    </w:p>
    <w:p/>
    <w:p>
      <w:r>
        <w:rPr>
          <w:b/>
          <w:color w:val="495057"/>
          <w:sz w:val="24"/>
        </w:rPr>
        <w:t>Q: What is RRF?</w:t>
      </w:r>
    </w:p>
    <w:p>
      <w:r>
        <w:rPr>
          <w:sz w:val="22"/>
        </w:rPr>
        <w:t>Reciprocal Rank Fusion. It combines two search rankings by adding 1 divided by (60 plus rank in each list). If a document is rank 1 in both vector search and keyword search, it gets the highest combined score. It needs no training and handles cases where a document appears in only one of the two searches. Used by Vespa and OpenSearch.</w:t>
      </w:r>
    </w:p>
    <w:p/>
    <w:p>
      <w:r>
        <w:rPr>
          <w:b/>
          <w:color w:val="495057"/>
          <w:sz w:val="24"/>
        </w:rPr>
        <w:t>Q: Why have BOTH vector search and keyword search?</w:t>
      </w:r>
    </w:p>
    <w:p>
      <w:r>
        <w:rPr>
          <w:sz w:val="22"/>
        </w:rPr>
        <w:t>Vector search is good at synonyms but bad at exact words. Keyword search is the opposite. If a user asks about 'albendazole,' a vector search might miss it because there is no synonym. Keyword search will find it. Combined, we get both.</w:t>
      </w:r>
    </w:p>
    <w:p/>
    <w:p>
      <w:r>
        <w:rPr>
          <w:b/>
          <w:color w:val="495057"/>
          <w:sz w:val="24"/>
        </w:rPr>
        <w:t>Q: What is the rerank coverage gate?</w:t>
      </w:r>
    </w:p>
    <w:p>
      <w:r>
        <w:rPr>
          <w:sz w:val="22"/>
        </w:rPr>
        <w:t>After Cohere rerank, we look at the top score. If it is below 0.4, we refuse to answer instead of guessing. This is what stops the system from answering questions where our retrieval is too weak. Most RAG systems do not do this.</w:t>
      </w:r>
    </w:p>
    <w:p/>
    <w:p>
      <w:r>
        <w:rPr>
          <w:b/>
          <w:color w:val="495057"/>
          <w:sz w:val="24"/>
        </w:rPr>
        <w:t>Q: What stops the system from giving a wrong dose?</w:t>
      </w:r>
    </w:p>
    <w:p>
      <w:r>
        <w:rPr>
          <w:sz w:val="22"/>
        </w:rPr>
        <w:t>Three things. First, the coverage gate refuses to answer if retrieval is weak. Second, the refusal filter catches phrases like 'take 500mg' on the AI's output. Third, the NLI gate treats every dose as a HARD CLAIM. If the NLI score is below 0.5, the dose is REMOVED. Doses are never softened — they are either kept or removed.</w:t>
      </w:r>
    </w:p>
    <w:p/>
    <w:p>
      <w:r>
        <w:rPr>
          <w:b/>
          <w:color w:val="495057"/>
          <w:sz w:val="24"/>
        </w:rPr>
        <w:t>Q: Why DeBERTa-NLI and not let Llama-3 check itself?</w:t>
      </w:r>
    </w:p>
    <w:p>
      <w:r>
        <w:rPr>
          <w:sz w:val="22"/>
        </w:rPr>
        <w:t>An LLM grading its own output has a known sycophancy bias — it tends to rate its own claims as supported even when they are not. The verifier MUST be a different model. DeBERTa-v3 is fine-tuned on three NLI datasets and has never seen our generated answer.</w:t>
      </w:r>
    </w:p>
    <w:p/>
    <w:p>
      <w:r>
        <w:rPr>
          <w:b/>
          <w:color w:val="495057"/>
          <w:sz w:val="24"/>
        </w:rPr>
        <w:t>Q: What is the difference between intent.py and intent_gate.py?</w:t>
      </w:r>
    </w:p>
    <w:p>
      <w:r>
        <w:rPr>
          <w:sz w:val="22"/>
        </w:rPr>
        <w:t>intent_gate.py decides one binary thing on the first turn: is this a symptom or a question? It uses 4 layers of regex with an optional Groq tie-breaker. intent.py does the topic classification — heart, lungs, diabetes, etc. — using Cohere command-r with a keyword fallback. Two different jobs, two different classifiers.</w:t>
      </w:r>
    </w:p>
    <w:p/>
    <w:p>
      <w:r>
        <w:rPr>
          <w:b/>
          <w:color w:val="495057"/>
          <w:sz w:val="24"/>
        </w:rPr>
        <w:t>Q: What happens if Cohere is down?</w:t>
      </w:r>
    </w:p>
    <w:p>
      <w:r>
        <w:rPr>
          <w:sz w:val="22"/>
        </w:rPr>
        <w:t>Three fallbacks. The intent classifier falls back to keyword rules. The reranker falls back to synthetic scores derived from RRF. The generator (which is normally Groq) can fall back to Cohere command-r if Groq itself is down. Every layer fails open or fails safe. The system never crashes; it just becomes more conservative.</w:t>
      </w:r>
    </w:p>
    <w:p/>
    <w:p>
      <w:r>
        <w:rPr>
          <w:b/>
          <w:color w:val="495057"/>
          <w:sz w:val="24"/>
        </w:rPr>
        <w:t>Q: How big is your corpus?</w:t>
      </w:r>
    </w:p>
    <w:p>
      <w:r>
        <w:rPr>
          <w:sz w:val="22"/>
        </w:rPr>
        <w:t>About 50,000 chunks across roughly 2,000 source documents. Sources include WHO factsheets, Nepal MOHP National Treatment Guidelines, NICE patient leaflets, CDC pages, and Mayo Clinic patient education. Re-ingestion is manual via ingest/run.py with a JSONL manifest. We hash chunks so re-running on the same source is idempotent.</w:t>
      </w:r>
    </w:p>
    <w:p/>
    <w:p>
      <w:r>
        <w:rPr>
          <w:b/>
          <w:color w:val="495057"/>
          <w:sz w:val="24"/>
        </w:rPr>
        <w:t>Q: What is in the query log?</w:t>
      </w:r>
    </w:p>
    <w:p>
      <w:r>
        <w:rPr>
          <w:sz w:val="22"/>
        </w:rPr>
        <w:t>Every /query call writes one row with: session_id, stage, query_text, response_text, citations, retrieved_chunk_ids, refusal_triggered, red_flag_fired, prompt_hash, and the NLI score trace as JSON. The NLI trace is per-sentence: action (keep/soften/redact), p_entail score, and flags. This means we can debug any answer from a single SQL query.</w:t>
      </w:r>
    </w:p>
    <w:p/>
    <w:p>
      <w:r>
        <w:rPr>
          <w:b/>
          <w:color w:val="495057"/>
          <w:sz w:val="24"/>
        </w:rPr>
        <w:t>Q: What does Nepal-specific mean?</w:t>
      </w:r>
    </w:p>
    <w:p>
      <w:r>
        <w:rPr>
          <w:sz w:val="22"/>
        </w:rPr>
        <w:t>Three things. First, our corpus includes Nepal MOHP guidelines that no general LLM has seen. Second, we filter retrieval by country_scope so we surface Nepal-relevant documents and international ones, but never advice for other countries only. Third, we map answers to Nepal's tiered care system: self-care, Health Post, District Hospital, Tertiary Hospital — with the right phone number (102, not 911 or 999).</w:t>
      </w:r>
    </w:p>
    <w:p/>
    <w:p>
      <w:r>
        <w:rPr>
          <w:b/>
          <w:color w:val="495057"/>
          <w:sz w:val="24"/>
        </w:rPr>
        <w:t>Q: What is a hard claim and why is it different?</w:t>
      </w:r>
    </w:p>
    <w:p>
      <w:r>
        <w:rPr>
          <w:sz w:val="22"/>
        </w:rPr>
        <w:t>A hard claim is a sentence containing a dose ('500mg') or a diagnosis verb ('you have'). These are the most dangerous failure modes. We require P(entailment) &gt;= 0.5 for hard claims or we REMOVE them — we never soften them. Soft claims like thresholds can be hedged with a warning. Hard claims cannot. A softened dose is more dangerous than a removed one.</w:t>
      </w:r>
    </w:p>
    <w:p/>
    <w:p>
      <w:r>
        <w:rPr>
          <w:i/>
          <w:color w:val="868E96"/>
          <w:sz w:val="20"/>
        </w:rPr>
        <w:t>Tip: read this document out loud, twice. If a sentence feels weird coming out of your mouth, rewrite it in your own words. The viva is a conversation, not a test.</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