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jc w:val="center"/>
      </w:pPr>
      <w:r>
        <w:rPr>
          <w:rFonts w:ascii="Arial" w:cs="Arial" w:eastAsia="Arial" w:hAnsi="Arial"/>
          <w:b/>
          <w:bCs/>
          <w:color w:val="1B3A5C"/>
          <w:sz w:val="56"/>
          <w:szCs w:val="56"/>
        </w:rPr>
        <w:t xml:space="preserve">SCHOLARLY VOICE SERVICE</w:t>
      </w:r>
    </w:p>
    <w:p>
      <w:pPr>
        <w:spacing w:after="80"/>
      </w:pPr>
    </w:p>
    <w:p>
      <w:pPr>
        <w:jc w:val="center"/>
      </w:pPr>
      <w:r>
        <w:rPr>
          <w:rFonts w:ascii="Arial" w:cs="Arial" w:eastAsia="Arial" w:hAnsi="Arial"/>
          <w:color w:val="2E75B6"/>
          <w:sz w:val="36"/>
          <w:szCs w:val="36"/>
        </w:rPr>
        <w:t xml:space="preserve">Architecture Specification</w:t>
      </w:r>
    </w:p>
    <w:p>
      <w:pPr>
        <w:spacing w:after="80"/>
      </w:pPr>
    </w:p>
    <w:p>
      <w:pPr>
        <w:jc w:val="center"/>
      </w:pPr>
      <w:r>
        <w:rPr>
          <w:rFonts w:ascii="Arial" w:cs="Arial" w:eastAsia="Arial" w:hAnsi="Arial"/>
          <w:color w:val="6C757D"/>
          <w:sz w:val="24"/>
          <w:szCs w:val="24"/>
        </w:rPr>
        <w:t xml:space="preserve">Self-Hosted TTS, STT, Voice Cloning &amp; Educator Studio Tools</w:t>
      </w:r>
    </w:p>
    <w:p>
      <w:pPr>
        <w:spacing w:after="80"/>
      </w:pPr>
    </w:p>
    <w:p>
      <w:pPr>
        <w:spacing w:after="80"/>
      </w:pPr>
    </w:p>
    <w:p>
      <w:pPr>
        <w:jc w:val="center"/>
      </w:pPr>
      <w:r>
        <w:rPr>
          <w:rFonts w:ascii="Arial" w:cs="Arial" w:eastAsia="Arial" w:hAnsi="Arial"/>
          <w:color w:val="04A5E5"/>
          <w:sz w:val="22"/>
          <w:szCs w:val="22"/>
        </w:rPr>
        <w:t xml:space="preserve">Modular • API-First • Provider-Agnostic • SDK-Ready</w:t>
      </w:r>
    </w:p>
    <w:p>
      <w:pPr>
        <w:spacing w:after="80"/>
      </w:pPr>
    </w:p>
    <w:p>
      <w:pPr>
        <w:spacing w:after="80"/>
      </w:pPr>
    </w:p>
    <w:p>
      <w:pPr>
        <w:jc w:val="center"/>
      </w:pPr>
      <w:r>
        <w:rPr>
          <w:rFonts w:ascii="Arial" w:cs="Arial" w:eastAsia="Arial" w:hAnsi="Arial"/>
          <w:i/>
          <w:iCs/>
          <w:sz w:val="22"/>
          <w:szCs w:val="22"/>
        </w:rPr>
        <w:t xml:space="preserve">February 2026</w:t>
      </w: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Mission Statement</w:t>
            </w:r>
          </w:p>
          <w:p>
            <w:pPr>
              <w:spacing w:before="60"/>
            </w:pPr>
            <w:r>
              <w:rPr>
                <w:rFonts w:ascii="Arial" w:cs="Arial" w:eastAsia="Arial" w:hAnsi="Arial"/>
                <w:sz w:val="20"/>
                <w:szCs w:val="20"/>
              </w:rPr>
              <w:t xml:space="preserve">Every family deserves high-quality voice-enabled learning regardless of what a school can afford to spend on third-party APIs. The Scholarly Voice Service replaces per-request ElevenLabs costs with self-hosted, open-source voice AI that runs on existing Azure infrastructure — purpose-built for educators, with studio tools that ElevenLabs cannot offer because they lack curriculum awareness.</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Part 1: Service Architecture</w:t>
      </w:r>
    </w:p>
    <w:p>
      <w:pPr>
        <w:spacing w:after="120"/>
      </w:pPr>
      <w:r>
        <w:rPr>
          <w:rFonts w:ascii="Arial" w:cs="Arial" w:eastAsia="Arial" w:hAnsi="Arial"/>
          <w:sz w:val="22"/>
          <w:szCs w:val="22"/>
        </w:rPr>
        <w:t xml:space="preserve">The Voice Service is a standalone Python microservice that provides text-to-speech, speech-to-text, voice cloning, audio processing, and educator studio tools through a RESTful API. It is designed to operate independently — any HTTP client can consume it — while integrating seamlessly into the Scholarly ecosystem through the AIPAL provider registry.</w:t>
      </w:r>
    </w:p>
    <w:p>
      <w:pPr>
        <w:spacing w:after="120"/>
      </w:pPr>
      <w:r>
        <w:rPr>
          <w:rFonts w:ascii="Arial" w:cs="Arial" w:eastAsia="Arial" w:hAnsi="Arial"/>
          <w:sz w:val="22"/>
          <w:szCs w:val="22"/>
        </w:rPr>
        <w:t xml:space="preserve">Think of it as a recording studio that happens to understand phonics. A standalone studio can serve anyone who walks in the door (the public API), but it also has a dedicated back entrance connected to the Scholarly platform (the ISpeechProvider adapter) so that the storybook engine, phonics tool, and LinguaFlow can request voice services without knowing or caring whether the audio comes from ElevenLabs, Kokoro, or a teacher’s cloned voice.</w:t>
      </w:r>
    </w:p>
    <w:p>
      <w:pPr>
        <w:pStyle w:val="Heading2"/>
      </w:pPr>
      <w:r>
        <w:rPr>
          <w:rFonts w:ascii="Arial" w:cs="Arial" w:eastAsia="Arial" w:hAnsi="Arial"/>
          <w:b/>
          <w:bCs/>
          <w:color w:val="2E75B6"/>
          <w:sz w:val="28"/>
          <w:szCs w:val="28"/>
        </w:rPr>
        <w:t xml:space="preserve">1.1 Design Principles</w:t>
      </w:r>
    </w:p>
    <w:p>
      <w:pPr>
        <w:spacing w:after="120"/>
      </w:pPr>
      <w:r>
        <w:rPr>
          <w:rFonts w:ascii="Arial" w:cs="Arial" w:eastAsia="Arial" w:hAnsi="Arial"/>
          <w:sz w:val="22"/>
          <w:szCs w:val="22"/>
        </w:rPr>
        <w:t xml:space="preserve">The same principles that govern the rest of the Scholarly platform apply here. They are not aspirational — they are architectural constraints that shape every decision in this specification.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Principle</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What It Means for the Voice Service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Modular</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Each capability (TTS, STT, cloning, normalisation, studio tools) is an independent module with its own interface. You can deploy TTS without STT, or the studio tools without cloning. No capability assumes the presence of another.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API-First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Every capability is exposed through a versioned REST API with OpenAPI documentation. The web UI for the Educator Studio is a consumer of the API, not a special channel — anything the UI can do, a developer can do via the SDK.</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Provider-Agnostic</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 service abstracts over multiple TTS/STT backends (Kokoro, Chatterbox, faster-whisper, future models). A configuration change can swap the underlying model without changing a single line of calling code.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SDK-Ready</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 API contract is designed for inclusion in the @scholarly/content-sdk npm package. Endpoint shapes, authentication, error formats, and webhook events follow the same patterns as the existing Storybook Engine API.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Standalone-Capable</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 service runs as an independent Docker container with its own health check, metrics, and configuration. It does not require the Scholarly API server, database, or frontend to function. A third-party developer could deploy it in isolation.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Cost-Transparent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Every request returns cost metadata (compute time, model used, estimated cost at current infrastructure pricing). The existing VoiceUsageDaily model tracks aggregate costs per tenant per day, enabling schools to see exactly what voice services cost them.</w:t>
            </w:r>
          </w:p>
        </w:tc>
      </w:tr>
    </w:tbl>
    <w:p>
      <w:pPr>
        <w:pStyle w:val="Heading2"/>
      </w:pPr>
      <w:r>
        <w:rPr>
          <w:rFonts w:ascii="Arial" w:cs="Arial" w:eastAsia="Arial" w:hAnsi="Arial"/>
          <w:b/>
          <w:bCs/>
          <w:color w:val="2E75B6"/>
          <w:sz w:val="28"/>
          <w:szCs w:val="28"/>
        </w:rPr>
        <w:t xml:space="preserve">1.2 High-Level Architecture</w:t>
      </w:r>
    </w:p>
    <w:p>
      <w:pPr>
        <w:spacing w:after="120"/>
      </w:pPr>
      <w:r>
        <w:rPr>
          <w:rFonts w:ascii="Arial" w:cs="Arial" w:eastAsia="Arial" w:hAnsi="Arial"/>
          <w:sz w:val="22"/>
          <w:szCs w:val="22"/>
        </w:rPr>
        <w:t xml:space="preserve">The service is structured as four layers, each with clear responsibilities and interfaces between them. This layering ensures that changes to one capability (say, swapping Kokoro for a newer TTS model) do not ripple through unrelated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Technology</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HTTP API Layer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Request validation (Pydantic), authentication (JWT + API key), rate limiting, OpenAPI schema generation, response serialisation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FastAPI + Uvicorn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Capability Layer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 synthesis, STT transcription, voice cloning, pronunciation assessment, audio normalisation, studio processing, phonics-aware narration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 Chatterbox, faster-whisper, WhisperX, librosa, pyrubberband, pyloudnorm, noisereduce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Provider Abstraction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Unified interface over multiple TTS/STT backends. Config-driven model selection. Fallback cascade matching the AIPAL pattern.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Abstract base classes with concrete implementations per model</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Storage &amp; Events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Audio file storage, voice profile persistence, usage tracking, webhook event emission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Azure Blob Storage, Redis cache, NATS events (optional), PostgreSQL via Prisma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Standalone Operation</w:t>
            </w:r>
          </w:p>
          <w:p>
            <w:pPr>
              <w:spacing w:before="60"/>
            </w:pPr>
            <w:r>
              <w:rPr>
                <w:rFonts w:ascii="Arial" w:cs="Arial" w:eastAsia="Arial" w:hAnsi="Arial"/>
                <w:sz w:val="20"/>
                <w:szCs w:val="20"/>
              </w:rPr>
              <w:t xml:space="preserve">When deployed outside Scholarly, the Storage &amp; Events layer degrades gracefully: Azure Blob falls back to local filesystem, Redis falls back to in-memory LRU cache, NATS events are no-ops, and PostgreSQL is optional (usage tracking writes to structured logs instead). The Capability Layer and HTTP API Layer function identically regardless.</w:t>
            </w:r>
          </w:p>
        </w:tc>
      </w:tr>
    </w:tbl>
    <w:p>
      <w:r>
        <w:br w:type="page"/>
      </w:r>
    </w:p>
    <w:p>
      <w:pPr>
        <w:pStyle w:val="Heading2"/>
      </w:pPr>
      <w:r>
        <w:rPr>
          <w:rFonts w:ascii="Arial" w:cs="Arial" w:eastAsia="Arial" w:hAnsi="Arial"/>
          <w:b/>
          <w:bCs/>
          <w:color w:val="2E75B6"/>
          <w:sz w:val="28"/>
          <w:szCs w:val="28"/>
        </w:rPr>
        <w:t xml:space="preserve">1.3 Module Decomposition</w:t>
      </w:r>
    </w:p>
    <w:p>
      <w:pPr>
        <w:spacing w:after="120"/>
      </w:pPr>
      <w:r>
        <w:rPr>
          <w:rFonts w:ascii="Arial" w:cs="Arial" w:eastAsia="Arial" w:hAnsi="Arial"/>
          <w:sz w:val="22"/>
          <w:szCs w:val="22"/>
        </w:rPr>
        <w:t xml:space="preserve">Each module maps to a Python package within the service. The directory structure mirrors the capability boundaries:</w:t>
      </w:r>
    </w:p>
    <w:p>
      <w:pPr>
        <w:spacing w:after="80"/>
      </w:pPr>
    </w:p>
    <w:p>
      <w:pPr>
        <w:spacing w:after="60"/>
        <w:ind w:left="360"/>
      </w:pPr>
      <w:r>
        <w:rPr>
          <w:rFonts w:ascii="Courier New" w:cs="Courier New" w:eastAsia="Courier New" w:hAnsi="Courier New"/>
          <w:color w:val="333333"/>
          <w:sz w:val="19"/>
          <w:szCs w:val="19"/>
        </w:rPr>
        <w:t xml:space="preserve">scholarly-voice-service/</w:t>
      </w:r>
    </w:p>
    <w:p>
      <w:pPr>
        <w:spacing w:after="60"/>
        <w:ind w:left="360"/>
      </w:pPr>
      <w:r>
        <w:rPr>
          <w:rFonts w:ascii="Courier New" w:cs="Courier New" w:eastAsia="Courier New" w:hAnsi="Courier New"/>
          <w:color w:val="333333"/>
          <w:sz w:val="19"/>
          <w:szCs w:val="19"/>
        </w:rPr>
        <w:t xml:space="preserve">├── app/                          # FastAPI application</w:t>
      </w:r>
    </w:p>
    <w:p>
      <w:pPr>
        <w:spacing w:after="60"/>
        <w:ind w:left="360"/>
      </w:pPr>
      <w:r>
        <w:rPr>
          <w:rFonts w:ascii="Courier New" w:cs="Courier New" w:eastAsia="Courier New" w:hAnsi="Courier New"/>
          <w:color w:val="333333"/>
          <w:sz w:val="19"/>
          <w:szCs w:val="19"/>
        </w:rPr>
        <w:t xml:space="preserve">│   ├── main.py                   # App factory, middleware, lifespan</w:t>
      </w:r>
    </w:p>
    <w:p>
      <w:pPr>
        <w:spacing w:after="60"/>
        <w:ind w:left="360"/>
      </w:pPr>
      <w:r>
        <w:rPr>
          <w:rFonts w:ascii="Courier New" w:cs="Courier New" w:eastAsia="Courier New" w:hAnsi="Courier New"/>
          <w:color w:val="333333"/>
          <w:sz w:val="19"/>
          <w:szCs w:val="19"/>
        </w:rPr>
        <w:t xml:space="preserve">│   ├── config.py                 # Pydantic Settings (env vars)</w:t>
      </w:r>
    </w:p>
    <w:p>
      <w:pPr>
        <w:spacing w:after="60"/>
        <w:ind w:left="360"/>
      </w:pPr>
      <w:r>
        <w:rPr>
          <w:rFonts w:ascii="Courier New" w:cs="Courier New" w:eastAsia="Courier New" w:hAnsi="Courier New"/>
          <w:color w:val="333333"/>
          <w:sz w:val="19"/>
          <w:szCs w:val="19"/>
        </w:rPr>
        <w:t xml:space="preserve">│   ├── dependencies.py            # DI container (providers, storage)</w:t>
      </w:r>
    </w:p>
    <w:p>
      <w:pPr>
        <w:spacing w:after="60"/>
        <w:ind w:left="360"/>
      </w:pPr>
      <w:r>
        <w:rPr>
          <w:rFonts w:ascii="Courier New" w:cs="Courier New" w:eastAsia="Courier New" w:hAnsi="Courier New"/>
          <w:color w:val="333333"/>
          <w:sz w:val="19"/>
          <w:szCs w:val="19"/>
        </w:rPr>
        <w:t xml:space="preserve">│   └── routes/                   # One file per API domain</w:t>
      </w:r>
    </w:p>
    <w:p>
      <w:pPr>
        <w:spacing w:after="60"/>
        <w:ind w:left="360"/>
      </w:pPr>
      <w:r>
        <w:rPr>
          <w:rFonts w:ascii="Courier New" w:cs="Courier New" w:eastAsia="Courier New" w:hAnsi="Courier New"/>
          <w:color w:val="333333"/>
          <w:sz w:val="19"/>
          <w:szCs w:val="19"/>
        </w:rPr>
        <w:t xml:space="preserve">│       ├── tts.py                # /api/v1/tts/*</w:t>
      </w:r>
    </w:p>
    <w:p>
      <w:pPr>
        <w:spacing w:after="60"/>
        <w:ind w:left="360"/>
      </w:pPr>
      <w:r>
        <w:rPr>
          <w:rFonts w:ascii="Courier New" w:cs="Courier New" w:eastAsia="Courier New" w:hAnsi="Courier New"/>
          <w:color w:val="333333"/>
          <w:sz w:val="19"/>
          <w:szCs w:val="19"/>
        </w:rPr>
        <w:t xml:space="preserve">│       ├── stt.py                # /api/v1/stt/*</w:t>
      </w:r>
    </w:p>
    <w:p>
      <w:pPr>
        <w:spacing w:after="60"/>
        <w:ind w:left="360"/>
      </w:pPr>
      <w:r>
        <w:rPr>
          <w:rFonts w:ascii="Courier New" w:cs="Courier New" w:eastAsia="Courier New" w:hAnsi="Courier New"/>
          <w:color w:val="333333"/>
          <w:sz w:val="19"/>
          <w:szCs w:val="19"/>
        </w:rPr>
        <w:t xml:space="preserve">│       ├── voices.py             # /api/v1/voices/*</w:t>
      </w:r>
    </w:p>
    <w:p>
      <w:pPr>
        <w:spacing w:after="60"/>
        <w:ind w:left="360"/>
      </w:pPr>
      <w:r>
        <w:rPr>
          <w:rFonts w:ascii="Courier New" w:cs="Courier New" w:eastAsia="Courier New" w:hAnsi="Courier New"/>
          <w:color w:val="333333"/>
          <w:sz w:val="19"/>
          <w:szCs w:val="19"/>
        </w:rPr>
        <w:t xml:space="preserve">│       ├── studio.py             # /api/v1/studio/*</w:t>
      </w:r>
    </w:p>
    <w:p>
      <w:pPr>
        <w:spacing w:after="60"/>
        <w:ind w:left="360"/>
      </w:pPr>
      <w:r>
        <w:rPr>
          <w:rFonts w:ascii="Courier New" w:cs="Courier New" w:eastAsia="Courier New" w:hAnsi="Courier New"/>
          <w:color w:val="333333"/>
          <w:sz w:val="19"/>
          <w:szCs w:val="19"/>
        </w:rPr>
        <w:t xml:space="preserve">│       ├── cloning.py            # /api/v1/cloning/*</w:t>
      </w:r>
    </w:p>
    <w:p>
      <w:pPr>
        <w:spacing w:after="60"/>
        <w:ind w:left="360"/>
      </w:pPr>
      <w:r>
        <w:rPr>
          <w:rFonts w:ascii="Courier New" w:cs="Courier New" w:eastAsia="Courier New" w:hAnsi="Courier New"/>
          <w:color w:val="333333"/>
          <w:sz w:val="19"/>
          <w:szCs w:val="19"/>
        </w:rPr>
        <w:t xml:space="preserve">│       └── health.py             # /healthz, /readyz, /metrics</w:t>
      </w:r>
    </w:p>
    <w:p>
      <w:pPr>
        <w:spacing w:after="60"/>
        <w:ind w:left="360"/>
      </w:pPr>
      <w:r>
        <w:rPr>
          <w:rFonts w:ascii="Courier New" w:cs="Courier New" w:eastAsia="Courier New" w:hAnsi="Courier New"/>
          <w:color w:val="333333"/>
          <w:sz w:val="19"/>
          <w:szCs w:val="19"/>
        </w:rPr>
        <w:t xml:space="preserve">├── providers/                    # TTS/STT backend abstractions</w:t>
      </w:r>
    </w:p>
    <w:p>
      <w:pPr>
        <w:spacing w:after="60"/>
        <w:ind w:left="360"/>
      </w:pPr>
      <w:r>
        <w:rPr>
          <w:rFonts w:ascii="Courier New" w:cs="Courier New" w:eastAsia="Courier New" w:hAnsi="Courier New"/>
          <w:color w:val="333333"/>
          <w:sz w:val="19"/>
          <w:szCs w:val="19"/>
        </w:rPr>
        <w:t xml:space="preserve">│   ├── base.py                   # Abstract TTSProvider, STTProvider</w:t>
      </w:r>
    </w:p>
    <w:p>
      <w:pPr>
        <w:spacing w:after="60"/>
        <w:ind w:left="360"/>
      </w:pPr>
      <w:r>
        <w:rPr>
          <w:rFonts w:ascii="Courier New" w:cs="Courier New" w:eastAsia="Courier New" w:hAnsi="Courier New"/>
          <w:color w:val="333333"/>
          <w:sz w:val="19"/>
          <w:szCs w:val="19"/>
        </w:rPr>
        <w:t xml:space="preserve">│   ├── kokoro_provider.py        # Kokoro TTS implementation</w:t>
      </w:r>
    </w:p>
    <w:p>
      <w:pPr>
        <w:spacing w:after="60"/>
        <w:ind w:left="360"/>
      </w:pPr>
      <w:r>
        <w:rPr>
          <w:rFonts w:ascii="Courier New" w:cs="Courier New" w:eastAsia="Courier New" w:hAnsi="Courier New"/>
          <w:color w:val="333333"/>
          <w:sz w:val="19"/>
          <w:szCs w:val="19"/>
        </w:rPr>
        <w:t xml:space="preserve">│   ├── chatterbox_provider.py    # Chatterbox TTS + cloning</w:t>
      </w:r>
    </w:p>
    <w:p>
      <w:pPr>
        <w:spacing w:after="60"/>
        <w:ind w:left="360"/>
      </w:pPr>
      <w:r>
        <w:rPr>
          <w:rFonts w:ascii="Courier New" w:cs="Courier New" w:eastAsia="Courier New" w:hAnsi="Courier New"/>
          <w:color w:val="333333"/>
          <w:sz w:val="19"/>
          <w:szCs w:val="19"/>
        </w:rPr>
        <w:t xml:space="preserve">│   ├── whisper_provider.py       # faster-whisper STT</w:t>
      </w:r>
    </w:p>
    <w:p>
      <w:pPr>
        <w:spacing w:after="60"/>
        <w:ind w:left="360"/>
      </w:pPr>
      <w:r>
        <w:rPr>
          <w:rFonts w:ascii="Courier New" w:cs="Courier New" w:eastAsia="Courier New" w:hAnsi="Courier New"/>
          <w:color w:val="333333"/>
          <w:sz w:val="19"/>
          <w:szCs w:val="19"/>
        </w:rPr>
        <w:t xml:space="preserve">│   └── registry.py               # Provider registry + routing</w:t>
      </w:r>
    </w:p>
    <w:p>
      <w:pPr>
        <w:spacing w:after="60"/>
        <w:ind w:left="360"/>
      </w:pPr>
      <w:r>
        <w:rPr>
          <w:rFonts w:ascii="Courier New" w:cs="Courier New" w:eastAsia="Courier New" w:hAnsi="Courier New"/>
          <w:color w:val="333333"/>
          <w:sz w:val="19"/>
          <w:szCs w:val="19"/>
        </w:rPr>
        <w:t xml:space="preserve">├── processing/                   # Audio processing pipeline</w:t>
      </w:r>
    </w:p>
    <w:p>
      <w:pPr>
        <w:spacing w:after="60"/>
        <w:ind w:left="360"/>
      </w:pPr>
      <w:r>
        <w:rPr>
          <w:rFonts w:ascii="Courier New" w:cs="Courier New" w:eastAsia="Courier New" w:hAnsi="Courier New"/>
          <w:color w:val="333333"/>
          <w:sz w:val="19"/>
          <w:szCs w:val="19"/>
        </w:rPr>
        <w:t xml:space="preserve">│   ├── normaliser.py             # Loudness, noise, trim, EQ</w:t>
      </w:r>
    </w:p>
    <w:p>
      <w:pPr>
        <w:spacing w:after="60"/>
        <w:ind w:left="360"/>
      </w:pPr>
      <w:r>
        <w:rPr>
          <w:rFonts w:ascii="Courier New" w:cs="Courier New" w:eastAsia="Courier New" w:hAnsi="Courier New"/>
          <w:color w:val="333333"/>
          <w:sz w:val="19"/>
          <w:szCs w:val="19"/>
        </w:rPr>
        <w:t xml:space="preserve">│   ├── tempo.py                  # Time stretch (pace control)</w:t>
      </w:r>
    </w:p>
    <w:p>
      <w:pPr>
        <w:spacing w:after="60"/>
        <w:ind w:left="360"/>
      </w:pPr>
      <w:r>
        <w:rPr>
          <w:rFonts w:ascii="Courier New" w:cs="Courier New" w:eastAsia="Courier New" w:hAnsi="Courier New"/>
          <w:color w:val="333333"/>
          <w:sz w:val="19"/>
          <w:szCs w:val="19"/>
        </w:rPr>
        <w:t xml:space="preserve">│   ├── pitch.py                  # Pitch shift (tenor control)</w:t>
      </w:r>
    </w:p>
    <w:p>
      <w:pPr>
        <w:spacing w:after="60"/>
        <w:ind w:left="360"/>
      </w:pPr>
      <w:r>
        <w:rPr>
          <w:rFonts w:ascii="Courier New" w:cs="Courier New" w:eastAsia="Courier New" w:hAnsi="Courier New"/>
          <w:color w:val="333333"/>
          <w:sz w:val="19"/>
          <w:szCs w:val="19"/>
        </w:rPr>
        <w:t xml:space="preserve">│   ├── eq.py                     # Warmth/brightness EQ curves</w:t>
      </w:r>
    </w:p>
    <w:p>
      <w:pPr>
        <w:spacing w:after="60"/>
        <w:ind w:left="360"/>
      </w:pPr>
      <w:r>
        <w:rPr>
          <w:rFonts w:ascii="Courier New" w:cs="Courier New" w:eastAsia="Courier New" w:hAnsi="Courier New"/>
          <w:color w:val="333333"/>
          <w:sz w:val="19"/>
          <w:szCs w:val="19"/>
        </w:rPr>
        <w:t xml:space="preserve">│   ├── alignment.py              # WhisperX word-level alignment</w:t>
      </w:r>
    </w:p>
    <w:p>
      <w:pPr>
        <w:spacing w:after="60"/>
        <w:ind w:left="360"/>
      </w:pPr>
      <w:r>
        <w:rPr>
          <w:rFonts w:ascii="Courier New" w:cs="Courier New" w:eastAsia="Courier New" w:hAnsi="Courier New"/>
          <w:color w:val="333333"/>
          <w:sz w:val="19"/>
          <w:szCs w:val="19"/>
        </w:rPr>
        <w:t xml:space="preserve">│   └── phonics_narrator.py       # GPC-aware per-word pace mapping</w:t>
      </w:r>
    </w:p>
    <w:p>
      <w:pPr>
        <w:spacing w:after="60"/>
        <w:ind w:left="360"/>
      </w:pPr>
      <w:r>
        <w:rPr>
          <w:rFonts w:ascii="Courier New" w:cs="Courier New" w:eastAsia="Courier New" w:hAnsi="Courier New"/>
          <w:color w:val="333333"/>
          <w:sz w:val="19"/>
          <w:szCs w:val="19"/>
        </w:rPr>
        <w:t xml:space="preserve">├── cloning/                      # Voice cloning pipeline</w:t>
      </w:r>
    </w:p>
    <w:p>
      <w:pPr>
        <w:spacing w:after="60"/>
        <w:ind w:left="360"/>
      </w:pPr>
      <w:r>
        <w:rPr>
          <w:rFonts w:ascii="Courier New" w:cs="Courier New" w:eastAsia="Courier New" w:hAnsi="Courier New"/>
          <w:color w:val="333333"/>
          <w:sz w:val="19"/>
          <w:szCs w:val="19"/>
        </w:rPr>
        <w:t xml:space="preserve">│   ├── profile_manager.py        # Voice profile CRUD</w:t>
      </w:r>
    </w:p>
    <w:p>
      <w:pPr>
        <w:spacing w:after="60"/>
        <w:ind w:left="360"/>
      </w:pPr>
      <w:r>
        <w:rPr>
          <w:rFonts w:ascii="Courier New" w:cs="Courier New" w:eastAsia="Courier New" w:hAnsi="Courier New"/>
          <w:color w:val="333333"/>
          <w:sz w:val="19"/>
          <w:szCs w:val="19"/>
        </w:rPr>
        <w:t xml:space="preserve">│   ├── clone_engine.py           # Chatterbox clone wrapper</w:t>
      </w:r>
    </w:p>
    <w:p>
      <w:pPr>
        <w:spacing w:after="60"/>
        <w:ind w:left="360"/>
      </w:pPr>
      <w:r>
        <w:rPr>
          <w:rFonts w:ascii="Courier New" w:cs="Courier New" w:eastAsia="Courier New" w:hAnsi="Courier New"/>
          <w:color w:val="333333"/>
          <w:sz w:val="19"/>
          <w:szCs w:val="19"/>
        </w:rPr>
        <w:t xml:space="preserve">│   └── consent.py                # Consent verification</w:t>
      </w:r>
    </w:p>
    <w:p>
      <w:pPr>
        <w:spacing w:after="60"/>
        <w:ind w:left="360"/>
      </w:pPr>
      <w:r>
        <w:rPr>
          <w:rFonts w:ascii="Courier New" w:cs="Courier New" w:eastAsia="Courier New" w:hAnsi="Courier New"/>
          <w:color w:val="333333"/>
          <w:sz w:val="19"/>
          <w:szCs w:val="19"/>
        </w:rPr>
        <w:t xml:space="preserve">├── storage/                      # Pluggable storage backends</w:t>
      </w:r>
    </w:p>
    <w:p>
      <w:pPr>
        <w:spacing w:after="60"/>
        <w:ind w:left="360"/>
      </w:pPr>
      <w:r>
        <w:rPr>
          <w:rFonts w:ascii="Courier New" w:cs="Courier New" w:eastAsia="Courier New" w:hAnsi="Courier New"/>
          <w:color w:val="333333"/>
          <w:sz w:val="19"/>
          <w:szCs w:val="19"/>
        </w:rPr>
        <w:t xml:space="preserve">│   ├── base.py                   # Abstract StorageBackend</w:t>
      </w:r>
    </w:p>
    <w:p>
      <w:pPr>
        <w:spacing w:after="60"/>
        <w:ind w:left="360"/>
      </w:pPr>
      <w:r>
        <w:rPr>
          <w:rFonts w:ascii="Courier New" w:cs="Courier New" w:eastAsia="Courier New" w:hAnsi="Courier New"/>
          <w:color w:val="333333"/>
          <w:sz w:val="19"/>
          <w:szCs w:val="19"/>
        </w:rPr>
        <w:t xml:space="preserve">│   ├── azure_blob.py             # Azure Blob Storage</w:t>
      </w:r>
    </w:p>
    <w:p>
      <w:pPr>
        <w:spacing w:after="60"/>
        <w:ind w:left="360"/>
      </w:pPr>
      <w:r>
        <w:rPr>
          <w:rFonts w:ascii="Courier New" w:cs="Courier New" w:eastAsia="Courier New" w:hAnsi="Courier New"/>
          <w:color w:val="333333"/>
          <w:sz w:val="19"/>
          <w:szCs w:val="19"/>
        </w:rPr>
        <w:t xml:space="preserve">│   └── local_fs.py               # Local filesystem fallback</w:t>
      </w:r>
    </w:p>
    <w:p>
      <w:pPr>
        <w:spacing w:after="60"/>
        <w:ind w:left="360"/>
      </w:pPr>
      <w:r>
        <w:rPr>
          <w:rFonts w:ascii="Courier New" w:cs="Courier New" w:eastAsia="Courier New" w:hAnsi="Courier New"/>
          <w:color w:val="333333"/>
          <w:sz w:val="19"/>
          <w:szCs w:val="19"/>
        </w:rPr>
        <w:t xml:space="preserve">├── models/                       # Pydantic request/response schemas</w:t>
      </w:r>
    </w:p>
    <w:p>
      <w:pPr>
        <w:spacing w:after="60"/>
        <w:ind w:left="360"/>
      </w:pPr>
      <w:r>
        <w:rPr>
          <w:rFonts w:ascii="Courier New" w:cs="Courier New" w:eastAsia="Courier New" w:hAnsi="Courier New"/>
          <w:color w:val="333333"/>
          <w:sz w:val="19"/>
          <w:szCs w:val="19"/>
        </w:rPr>
        <w:t xml:space="preserve">├── tests/                        # pytest test suite</w:t>
      </w:r>
    </w:p>
    <w:p>
      <w:pPr>
        <w:spacing w:after="60"/>
        <w:ind w:left="360"/>
      </w:pPr>
      <w:r>
        <w:rPr>
          <w:rFonts w:ascii="Courier New" w:cs="Courier New" w:eastAsia="Courier New" w:hAnsi="Courier New"/>
          <w:color w:val="333333"/>
          <w:sz w:val="19"/>
          <w:szCs w:val="19"/>
        </w:rPr>
        <w:t xml:space="preserve">├── Dockerfile                    # Python 3.11 + CUDA 12</w:t>
      </w:r>
    </w:p>
    <w:p>
      <w:pPr>
        <w:spacing w:after="60"/>
        <w:ind w:left="360"/>
      </w:pPr>
      <w:r>
        <w:rPr>
          <w:rFonts w:ascii="Courier New" w:cs="Courier New" w:eastAsia="Courier New" w:hAnsi="Courier New"/>
          <w:color w:val="333333"/>
          <w:sz w:val="19"/>
          <w:szCs w:val="19"/>
        </w:rPr>
        <w:t xml:space="preserve">├── docker-compose.yml            # Dev: service + Redis + test DB</w:t>
      </w:r>
    </w:p>
    <w:p>
      <w:pPr>
        <w:spacing w:after="60"/>
        <w:ind w:left="360"/>
      </w:pPr>
      <w:r>
        <w:rPr>
          <w:rFonts w:ascii="Courier New" w:cs="Courier New" w:eastAsia="Courier New" w:hAnsi="Courier New"/>
          <w:color w:val="333333"/>
          <w:sz w:val="19"/>
          <w:szCs w:val="19"/>
        </w:rPr>
        <w:t xml:space="preserve">└── pyproject.toml                # Dependencies, build config</w:t>
      </w:r>
    </w:p>
    <w:p>
      <w:r>
        <w:br w:type="page"/>
      </w:r>
    </w:p>
    <w:p>
      <w:pPr>
        <w:pStyle w:val="Heading1"/>
      </w:pPr>
      <w:r>
        <w:rPr>
          <w:rFonts w:ascii="Arial" w:cs="Arial" w:eastAsia="Arial" w:hAnsi="Arial"/>
          <w:b/>
          <w:bCs/>
          <w:color w:val="1B3A5C"/>
          <w:sz w:val="32"/>
          <w:szCs w:val="32"/>
        </w:rPr>
        <w:t xml:space="preserve">Part 2: API Specification</w:t>
      </w:r>
    </w:p>
    <w:p>
      <w:pPr>
        <w:spacing w:after="120"/>
      </w:pPr>
      <w:r>
        <w:rPr>
          <w:rFonts w:ascii="Arial" w:cs="Arial" w:eastAsia="Arial" w:hAnsi="Arial"/>
          <w:sz w:val="22"/>
          <w:szCs w:val="22"/>
        </w:rPr>
        <w:t xml:space="preserve">The API follows REST conventions with versioned paths, consistent error shapes, and OpenAPI 3.1 documentation auto-generated by FastAPI. Authentication supports both JWT tokens (for Scholarly platform integration) and API keys (for SDK/developer access).</w:t>
      </w:r>
    </w:p>
    <w:p>
      <w:pPr>
        <w:pStyle w:val="Heading2"/>
      </w:pPr>
      <w:r>
        <w:rPr>
          <w:rFonts w:ascii="Arial" w:cs="Arial" w:eastAsia="Arial" w:hAnsi="Arial"/>
          <w:b/>
          <w:bCs/>
          <w:color w:val="2E75B6"/>
          <w:sz w:val="28"/>
          <w:szCs w:val="28"/>
        </w:rPr>
        <w:t xml:space="preserve">2.1 Text-to-Speech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/api/v1/tts/synthesize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 speech from text. Returns audio buffer + word-level timestamps. Accepts language, voice ID, pace, pitch, warmth parameters.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/api/v1/tts/synthesize/stream</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Streaming TTS via WebSocket. First audio bytes within 200ms. Used for real-time voice agent interactions.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/api/v1/tts/narrate-page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 narration for a single storybook page. Curriculum-aware: accepts target GPCs for per-word pace emphasis.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/api/v1/tts/narrate-book</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Batch narrate an entire storybook (8–24 pages). Returns per-page audio + timestamps. Runs pages concurrently.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/api/v1/tts/voices</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 available voices. Filters: language, gender, style (warm/bright/neutral). Returns built-in Kokoro voices + tenant’s cloned voices.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/api/v1/tts/estimate-cost</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Estimate compute cost for a given text length and model. Returns estimated seconds and infrastructure cost.</w:t>
            </w:r>
          </w:p>
        </w:tc>
      </w:tr>
    </w:tbl>
    <w:p>
      <w:pPr>
        <w:pStyle w:val="Heading2"/>
      </w:pPr>
      <w:r>
        <w:rPr>
          <w:rFonts w:ascii="Arial" w:cs="Arial" w:eastAsia="Arial" w:hAnsi="Arial"/>
          <w:b/>
          <w:bCs/>
          <w:color w:val="2E75B6"/>
          <w:sz w:val="28"/>
          <w:szCs w:val="28"/>
        </w:rPr>
        <w:t xml:space="preserve">2.2 Speech-to-Text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/api/v1/stt/transcribe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Transcribe audio to text with word-level timestamps. Accepts language hint. Returns segments + words with start/end times + confidence.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/api/v1/stt/transcribe/stream</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Streaming STT via WebSocket. Audio chunks in, partial transcripts out. Used for real-time read-aloud assessment.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/api/v1/stt/assess-pronunciation</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Phoneme-level pronunciation assessment. Accepts audio + expected text + target GPCs. Returns per-word and per-phoneme scores.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/api/v1/stt/align</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Forced alignment: given audio + transcript, returns exact word-level and phoneme-level timestamps. Used post-TTS for karaoke sync.</w:t>
            </w:r>
          </w:p>
        </w:tc>
      </w:tr>
    </w:tbl>
    <w:p>
      <w:pPr>
        <w:pStyle w:val="Heading2"/>
      </w:pPr>
      <w:r>
        <w:rPr>
          <w:rFonts w:ascii="Arial" w:cs="Arial" w:eastAsia="Arial" w:hAnsi="Arial"/>
          <w:b/>
          <w:bCs/>
          <w:color w:val="2E75B6"/>
          <w:sz w:val="28"/>
          <w:szCs w:val="28"/>
        </w:rPr>
        <w:t xml:space="preserve">2.3 Voice Cloning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Create a new voice profile from audio sample(s). Runs normalisation pipeline, extracts speaker embedding, stores profile. Requires consent record.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 voice profiles for the authenticated tenant. Filters: owner, language, status.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/api/v1/cloning/profiles/{id}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 voice profile detail including quality score, sample count, verified languages.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/api/v1/cloning/profiles/{id}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Update profile: add samples, update metadata, re-run quality assessment.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/api/v1/cloning/profiles/{id}</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Soft-delete voice profile. Audio samples retained per consent policy, then hard-deleted after retention period.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/api/v1/cloning/profiles/{id}/preview</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 a 10-second preview with the cloned voice. Used in the Studio UI for A/B comparison.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/api/v1/cloning/consent</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Record voice clone consent. Required before any cloning operation. Maps to VoiceCloneConsent Prisma model.</w:t>
            </w:r>
          </w:p>
        </w:tc>
      </w:tr>
    </w:tbl>
    <w:p>
      <w:pPr>
        <w:pStyle w:val="Heading2"/>
      </w:pPr>
      <w:r>
        <w:rPr>
          <w:rFonts w:ascii="Arial" w:cs="Arial" w:eastAsia="Arial" w:hAnsi="Arial"/>
          <w:b/>
          <w:bCs/>
          <w:color w:val="2E75B6"/>
          <w:sz w:val="28"/>
          <w:szCs w:val="28"/>
        </w:rPr>
        <w:t xml:space="preserve">2.4 Studio Processing Endpoints</w:t>
      </w:r>
    </w:p>
    <w:p>
      <w:pPr>
        <w:spacing w:after="120"/>
      </w:pPr>
      <w:r>
        <w:rPr>
          <w:rFonts w:ascii="Arial" w:cs="Arial" w:eastAsia="Arial" w:hAnsi="Arial"/>
          <w:sz w:val="22"/>
          <w:szCs w:val="22"/>
        </w:rPr>
        <w:t xml:space="preserve">These are the educator-facing tools that solve the specific complaints teachers have about ElevenLabs — the inability to control pace, pitch, and tone after generation.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/api/v1/studio/normalise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Audio normalisation pipeline: loudness (-16 LUFS), noise gate, spectral denoise, silence trim. Accepts raw WAV/MP3, returns normalised WAV.</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/api/v1/studio/adjust</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Post-generation adjustment: pace (0.5–2.0x), pitch (±6 semitones), warmth/brightness (EQ curve). All parameters independent. Returns adjusted audio + recalculated timestamps.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/api/v1/studio/adjust/preview</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Same as /adjust but returns only the first 5 seconds. Used for real-time slider previews in the UI without processing the entire file.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/api/v1/studio/phonics-pace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GPC-aware pace mapping: accepts audio + timestamps + target GPCs. Returns audio where target words are slowed to emphasis pace while surrounding text plays at normal speed.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/api/v1/studio/variants</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 multiple pace variants from a single recording. Input: audio + variant specs [{name: "Beginner", pace: 0.7}, {name: "Fluent", pace: 1.0}]. Returns named audio files.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/api/v1/studio/analyse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Analyse audio quality: loudness (LUFS), SNR, pace (WPM), pitch range, silence ratio. Returns quality report for teacher feedback.</w:t>
            </w:r>
          </w:p>
        </w:tc>
      </w:tr>
    </w:tbl>
    <w:p>
      <w:pPr>
        <w:pStyle w:val="Heading2"/>
      </w:pPr>
      <w:r>
        <w:rPr>
          <w:rFonts w:ascii="Arial" w:cs="Arial" w:eastAsia="Arial" w:hAnsi="Arial"/>
          <w:b/>
          <w:bCs/>
          <w:color w:val="2E75B6"/>
          <w:sz w:val="28"/>
          <w:szCs w:val="28"/>
        </w:rPr>
        <w:t xml:space="preserve">2.5 Health &amp; Observability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/healthz</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Liveness probe. Returns 200 if the process is running.</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/readyz</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Readiness probe. Returns 200 only if all required models are loaded and storage is accessible.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/metrics</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Prometheus metrics: request count, latency histogram, model inference time, GPU utilisation, audio queue depth.</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/api/v1/models</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 loaded models with their status, VRAM usage, and supported languages.</w:t>
            </w:r>
          </w:p>
        </w:tc>
      </w:tr>
    </w:tbl>
    <w:p>
      <w:pPr>
        <w:pStyle w:val="Heading2"/>
      </w:pPr>
      <w:r>
        <w:rPr>
          <w:rFonts w:ascii="Arial" w:cs="Arial" w:eastAsia="Arial" w:hAnsi="Arial"/>
          <w:b/>
          <w:bCs/>
          <w:color w:val="2E75B6"/>
          <w:sz w:val="28"/>
          <w:szCs w:val="28"/>
        </w:rPr>
        <w:t xml:space="preserve">2.6 Webhook Events</w:t>
      </w:r>
    </w:p>
    <w:p>
      <w:pPr>
        <w:spacing w:after="120"/>
      </w:pPr>
      <w:r>
        <w:rPr>
          <w:rFonts w:ascii="Arial" w:cs="Arial" w:eastAsia="Arial" w:hAnsi="Arial"/>
          <w:sz w:val="22"/>
          <w:szCs w:val="22"/>
        </w:rPr>
        <w:t xml:space="preserve">For SDK consumers and developer portal integration, the service emits webhook events following the same pattern as the existing Storybook Engine webhooks: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Event</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Payload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voice.profile.created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New voice profile cloned and ready</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profileId, ownerId, languages, qualityScore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voice.narration.complete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Book or page narration finished</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storyId, pageCount, totalDurationMs, costEstimate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voice.assessment.complete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Pronunciation assessment finished</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learnerId, assessmentId, overallScore, gpcScores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voice.studio.processed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Studio adjustment or normalisation complete</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audioId, adjustments, outputUrl</w:t>
            </w:r>
          </w:p>
        </w:tc>
      </w:tr>
    </w:tbl>
    <w:p>
      <w:r>
        <w:br w:type="page"/>
      </w:r>
    </w:p>
    <w:p>
      <w:pPr>
        <w:pStyle w:val="Heading1"/>
      </w:pPr>
      <w:r>
        <w:rPr>
          <w:rFonts w:ascii="Arial" w:cs="Arial" w:eastAsia="Arial" w:hAnsi="Arial"/>
          <w:b/>
          <w:bCs/>
          <w:color w:val="1B3A5C"/>
          <w:sz w:val="32"/>
          <w:szCs w:val="32"/>
        </w:rPr>
        <w:t xml:space="preserve">Part 3: Provider Abstraction</w:t>
      </w:r>
    </w:p>
    <w:p>
      <w:pPr>
        <w:spacing w:after="120"/>
      </w:pPr>
      <w:r>
        <w:rPr>
          <w:rFonts w:ascii="Arial" w:cs="Arial" w:eastAsia="Arial" w:hAnsi="Arial"/>
          <w:sz w:val="22"/>
          <w:szCs w:val="22"/>
        </w:rPr>
        <w:t xml:space="preserve">The provider layer mirrors the AIPAL pattern from the Scholarly API: abstract interfaces define what a TTS or STT provider must do, concrete implementations wrap specific models, and a registry routes requests based on capability, language, cost tier, and health status.</w:t>
      </w:r>
    </w:p>
    <w:p>
      <w:pPr>
        <w:pStyle w:val="Heading2"/>
      </w:pPr>
      <w:r>
        <w:rPr>
          <w:rFonts w:ascii="Arial" w:cs="Arial" w:eastAsia="Arial" w:hAnsi="Arial"/>
          <w:b/>
          <w:bCs/>
          <w:color w:val="2E75B6"/>
          <w:sz w:val="28"/>
          <w:szCs w:val="28"/>
        </w:rPr>
        <w:t xml:space="preserve">3.1 Abstract Interfaces</w:t>
      </w:r>
    </w:p>
    <w:p>
      <w:pPr>
        <w:spacing w:after="120"/>
      </w:pPr>
      <w:r>
        <w:rPr>
          <w:rFonts w:ascii="Arial" w:cs="Arial" w:eastAsia="Arial" w:hAnsi="Arial"/>
          <w:sz w:val="22"/>
          <w:szCs w:val="22"/>
        </w:rPr>
        <w:t xml:space="preserve">Two abstract base classes define the contract. Any new model added in the future implements one or both of these:</w:t>
      </w:r>
    </w:p>
    <w:p>
      <w:pPr>
        <w:spacing w:after="80"/>
      </w:pPr>
    </w:p>
    <w:p>
      <w:pPr>
        <w:spacing w:after="60"/>
        <w:ind w:left="360"/>
      </w:pPr>
      <w:r>
        <w:rPr>
          <w:rFonts w:ascii="Courier New" w:cs="Courier New" w:eastAsia="Courier New" w:hAnsi="Courier New"/>
          <w:color w:val="333333"/>
          <w:sz w:val="19"/>
          <w:szCs w:val="19"/>
        </w:rPr>
        <w:t xml:space="preserve">class TTSProvider(ABC):</w:t>
      </w:r>
    </w:p>
    <w:p>
      <w:pPr>
        <w:spacing w:after="60"/>
        <w:ind w:left="360"/>
      </w:pPr>
      <w:r>
        <w:rPr>
          <w:rFonts w:ascii="Courier New" w:cs="Courier New" w:eastAsia="Courier New" w:hAnsi="Courier New"/>
          <w:color w:val="333333"/>
          <w:sz w:val="19"/>
          <w:szCs w:val="19"/>
        </w:rPr>
        <w:t xml:space="preserve">    provider_id: str</w:t>
      </w:r>
    </w:p>
    <w:p>
      <w:pPr>
        <w:spacing w:after="60"/>
        <w:ind w:left="360"/>
      </w:pPr>
      <w:r>
        <w:rPr>
          <w:rFonts w:ascii="Courier New" w:cs="Courier New" w:eastAsia="Courier New" w:hAnsi="Courier New"/>
          <w:color w:val="333333"/>
          <w:sz w:val="19"/>
          <w:szCs w:val="19"/>
        </w:rPr>
        <w:t xml:space="preserve">    supported_languages: list[str]</w:t>
      </w:r>
    </w:p>
    <w:p>
      <w:pPr>
        <w:spacing w:after="60"/>
        <w:ind w:left="360"/>
      </w:pPr>
      <w:r>
        <w:rPr>
          <w:rFonts w:ascii="Courier New" w:cs="Courier New" w:eastAsia="Courier New" w:hAnsi="Courier New"/>
          <w:color w:val="333333"/>
          <w:sz w:val="19"/>
          <w:szCs w:val="19"/>
        </w:rPr>
        <w:t xml:space="preserve">    supports_cloning: bool</w:t>
      </w:r>
    </w:p>
    <w:p>
      <w:pPr>
        <w:spacing w:after="60"/>
        <w:ind w:left="360"/>
      </w:pPr>
      <w:r>
        <w:rPr>
          <w:rFonts w:ascii="Courier New" w:cs="Courier New" w:eastAsia="Courier New" w:hAnsi="Courier New"/>
          <w:color w:val="333333"/>
          <w:sz w:val="19"/>
          <w:szCs w:val="19"/>
        </w:rPr>
        <w:t xml:space="preserve">    supports_streaming: bool</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@abstractmethod</w:t>
      </w:r>
    </w:p>
    <w:p>
      <w:pPr>
        <w:spacing w:after="60"/>
        <w:ind w:left="360"/>
      </w:pPr>
      <w:r>
        <w:rPr>
          <w:rFonts w:ascii="Courier New" w:cs="Courier New" w:eastAsia="Courier New" w:hAnsi="Courier New"/>
          <w:color w:val="333333"/>
          <w:sz w:val="19"/>
          <w:szCs w:val="19"/>
        </w:rPr>
        <w:t xml:space="preserve">    async def synthesize(self, text: str, voice_id: str, language: str,</w:t>
      </w:r>
    </w:p>
    <w:p>
      <w:pPr>
        <w:spacing w:after="60"/>
        <w:ind w:left="360"/>
      </w:pPr>
      <w:r>
        <w:rPr>
          <w:rFonts w:ascii="Courier New" w:cs="Courier New" w:eastAsia="Courier New" w:hAnsi="Courier New"/>
          <w:color w:val="333333"/>
          <w:sz w:val="19"/>
          <w:szCs w:val="19"/>
        </w:rPr>
        <w:t xml:space="preserve">                         **kwargs) -&gt; TTSResult:</w:t>
      </w:r>
    </w:p>
    <w:p>
      <w:pPr>
        <w:spacing w:after="60"/>
        <w:ind w:left="360"/>
      </w:pPr>
      <w:r>
        <w:rPr>
          <w:rFonts w:ascii="Courier New" w:cs="Courier New" w:eastAsia="Courier New" w:hAnsi="Courier New"/>
          <w:color w:val="333333"/>
          <w:sz w:val="19"/>
          <w:szCs w:val="19"/>
        </w:rPr>
        <w:t xml:space="preserve">        """Generate audio from text. Returns audio bytes + word timestamps."""</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@abstractmethod</w:t>
      </w:r>
    </w:p>
    <w:p>
      <w:pPr>
        <w:spacing w:after="60"/>
        <w:ind w:left="360"/>
      </w:pPr>
      <w:r>
        <w:rPr>
          <w:rFonts w:ascii="Courier New" w:cs="Courier New" w:eastAsia="Courier New" w:hAnsi="Courier New"/>
          <w:color w:val="333333"/>
          <w:sz w:val="19"/>
          <w:szCs w:val="19"/>
        </w:rPr>
        <w:t xml:space="preserve">    async def list_voices(self, language: str = None) -&gt; list[VoiceInfo]:</w:t>
      </w:r>
    </w:p>
    <w:p>
      <w:pPr>
        <w:spacing w:after="60"/>
        <w:ind w:left="360"/>
      </w:pPr>
      <w:r>
        <w:rPr>
          <w:rFonts w:ascii="Courier New" w:cs="Courier New" w:eastAsia="Courier New" w:hAnsi="Courier New"/>
          <w:color w:val="333333"/>
          <w:sz w:val="19"/>
          <w:szCs w:val="19"/>
        </w:rPr>
        <w:t xml:space="preserve">        """List available voices, optionally filtered by language."""</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@abstractmethod</w:t>
      </w:r>
    </w:p>
    <w:p>
      <w:pPr>
        <w:spacing w:after="60"/>
        <w:ind w:left="360"/>
      </w:pPr>
      <w:r>
        <w:rPr>
          <w:rFonts w:ascii="Courier New" w:cs="Courier New" w:eastAsia="Courier New" w:hAnsi="Courier New"/>
          <w:color w:val="333333"/>
          <w:sz w:val="19"/>
          <w:szCs w:val="19"/>
        </w:rPr>
        <w:t xml:space="preserve">    async def health_check(self) -&gt; bool:</w:t>
      </w:r>
    </w:p>
    <w:p>
      <w:pPr>
        <w:spacing w:after="60"/>
        <w:ind w:left="360"/>
      </w:pPr>
      <w:r>
        <w:rPr>
          <w:rFonts w:ascii="Courier New" w:cs="Courier New" w:eastAsia="Courier New" w:hAnsi="Courier New"/>
          <w:color w:val="333333"/>
          <w:sz w:val="19"/>
          <w:szCs w:val="19"/>
        </w:rPr>
        <w:t xml:space="preserve">        """Return True if the provider is operational."""</w:t>
      </w:r>
    </w:p>
    <w:p>
      <w:pPr>
        <w:spacing w:after="80"/>
      </w:pPr>
    </w:p>
    <w:p>
      <w:pPr>
        <w:spacing w:after="60"/>
        <w:ind w:left="360"/>
      </w:pPr>
      <w:r>
        <w:rPr>
          <w:rFonts w:ascii="Courier New" w:cs="Courier New" w:eastAsia="Courier New" w:hAnsi="Courier New"/>
          <w:color w:val="333333"/>
          <w:sz w:val="19"/>
          <w:szCs w:val="19"/>
        </w:rPr>
        <w:t xml:space="preserve">class STTProvider(ABC):</w:t>
      </w:r>
    </w:p>
    <w:p>
      <w:pPr>
        <w:spacing w:after="60"/>
        <w:ind w:left="360"/>
      </w:pPr>
      <w:r>
        <w:rPr>
          <w:rFonts w:ascii="Courier New" w:cs="Courier New" w:eastAsia="Courier New" w:hAnsi="Courier New"/>
          <w:color w:val="333333"/>
          <w:sz w:val="19"/>
          <w:szCs w:val="19"/>
        </w:rPr>
        <w:t xml:space="preserve">    provider_id: str</w:t>
      </w:r>
    </w:p>
    <w:p>
      <w:pPr>
        <w:spacing w:after="60"/>
        <w:ind w:left="360"/>
      </w:pPr>
      <w:r>
        <w:rPr>
          <w:rFonts w:ascii="Courier New" w:cs="Courier New" w:eastAsia="Courier New" w:hAnsi="Courier New"/>
          <w:color w:val="333333"/>
          <w:sz w:val="19"/>
          <w:szCs w:val="19"/>
        </w:rPr>
        <w:t xml:space="preserve">    supported_languages: list[str]</w:t>
      </w:r>
    </w:p>
    <w:p>
      <w:pPr>
        <w:spacing w:after="60"/>
        <w:ind w:left="360"/>
      </w:pPr>
      <w:r>
        <w:rPr>
          <w:rFonts w:ascii="Courier New" w:cs="Courier New" w:eastAsia="Courier New" w:hAnsi="Courier New"/>
          <w:color w:val="333333"/>
          <w:sz w:val="19"/>
          <w:szCs w:val="19"/>
        </w:rPr>
        <w:t xml:space="preserve">    supports_streaming: bool</w:t>
      </w:r>
    </w:p>
    <w:p>
      <w:pPr>
        <w:spacing w:after="60"/>
        <w:ind w:left="360"/>
      </w:pPr>
      <w:r>
        <w:rPr>
          <w:rFonts w:ascii="Courier New" w:cs="Courier New" w:eastAsia="Courier New" w:hAnsi="Courier New"/>
          <w:color w:val="333333"/>
          <w:sz w:val="19"/>
          <w:szCs w:val="19"/>
        </w:rPr>
        <w:t xml:space="preserve">    supports_word_timestamps: bool</w:t>
      </w:r>
    </w:p>
    <w:p>
      <w:pPr>
        <w:spacing w:after="60"/>
        <w:ind w:left="360"/>
      </w:pPr>
      <w:r>
        <w:rPr>
          <w:rFonts w:ascii="Courier New" w:cs="Courier New" w:eastAsia="Courier New" w:hAnsi="Courier New"/>
          <w:color w:val="333333"/>
          <w:sz w:val="19"/>
          <w:szCs w:val="19"/>
        </w:rPr>
        <w:t xml:space="preserve">    supports_phoneme_alignment: bool</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@abstractmethod</w:t>
      </w:r>
    </w:p>
    <w:p>
      <w:pPr>
        <w:spacing w:after="60"/>
        <w:ind w:left="360"/>
      </w:pPr>
      <w:r>
        <w:rPr>
          <w:rFonts w:ascii="Courier New" w:cs="Courier New" w:eastAsia="Courier New" w:hAnsi="Courier New"/>
          <w:color w:val="333333"/>
          <w:sz w:val="19"/>
          <w:szCs w:val="19"/>
        </w:rPr>
        <w:t xml:space="preserve">    async def transcribe(self, audio: bytes, language: str = None,</w:t>
      </w:r>
    </w:p>
    <w:p>
      <w:pPr>
        <w:spacing w:after="60"/>
        <w:ind w:left="360"/>
      </w:pPr>
      <w:r>
        <w:rPr>
          <w:rFonts w:ascii="Courier New" w:cs="Courier New" w:eastAsia="Courier New" w:hAnsi="Courier New"/>
          <w:color w:val="333333"/>
          <w:sz w:val="19"/>
          <w:szCs w:val="19"/>
        </w:rPr>
        <w:t xml:space="preserve">                         word_timestamps: bool = True) -&gt; TranscriptionResult:</w:t>
      </w:r>
    </w:p>
    <w:p>
      <w:pPr>
        <w:spacing w:after="60"/>
        <w:ind w:left="360"/>
      </w:pPr>
      <w:r>
        <w:rPr>
          <w:rFonts w:ascii="Courier New" w:cs="Courier New" w:eastAsia="Courier New" w:hAnsi="Courier New"/>
          <w:color w:val="333333"/>
          <w:sz w:val="19"/>
          <w:szCs w:val="19"/>
        </w:rPr>
        <w:t xml:space="preserve">        """Transcribe audio to text with optional word timestamps."""</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@abstractmethod</w:t>
      </w:r>
    </w:p>
    <w:p>
      <w:pPr>
        <w:spacing w:after="60"/>
        <w:ind w:left="360"/>
      </w:pPr>
      <w:r>
        <w:rPr>
          <w:rFonts w:ascii="Courier New" w:cs="Courier New" w:eastAsia="Courier New" w:hAnsi="Courier New"/>
          <w:color w:val="333333"/>
          <w:sz w:val="19"/>
          <w:szCs w:val="19"/>
        </w:rPr>
        <w:t xml:space="preserve">    async def assess_pronunciation(self, audio: bytes, expected_text: str,</w:t>
      </w:r>
    </w:p>
    <w:p>
      <w:pPr>
        <w:spacing w:after="60"/>
        <w:ind w:left="360"/>
      </w:pPr>
      <w:r>
        <w:rPr>
          <w:rFonts w:ascii="Courier New" w:cs="Courier New" w:eastAsia="Courier New" w:hAnsi="Courier New"/>
          <w:color w:val="333333"/>
          <w:sz w:val="19"/>
          <w:szCs w:val="19"/>
        </w:rPr>
        <w:t xml:space="preserve">                                    target_gpcs: list[str] = None) -&gt; PronunciationResult:</w:t>
      </w:r>
    </w:p>
    <w:p>
      <w:pPr>
        <w:spacing w:after="60"/>
        <w:ind w:left="360"/>
      </w:pPr>
      <w:r>
        <w:rPr>
          <w:rFonts w:ascii="Courier New" w:cs="Courier New" w:eastAsia="Courier New" w:hAnsi="Courier New"/>
          <w:color w:val="333333"/>
          <w:sz w:val="19"/>
          <w:szCs w:val="19"/>
        </w:rPr>
        <w:t xml:space="preserve">        """Assess pronunciation against expected text and target GPCs."""</w:t>
      </w:r>
    </w:p>
    <w:p>
      <w:pPr>
        <w:pStyle w:val="Heading2"/>
      </w:pPr>
      <w:r>
        <w:rPr>
          <w:rFonts w:ascii="Arial" w:cs="Arial" w:eastAsia="Arial" w:hAnsi="Arial"/>
          <w:b/>
          <w:bCs/>
          <w:color w:val="2E75B6"/>
          <w:sz w:val="28"/>
          <w:szCs w:val="28"/>
        </w:rPr>
        <w:t xml:space="preserve">3.2 Concrete Providers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000"/>
        <w:gridCol w:w="1600"/>
        <w:gridCol w:w="17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Licence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Languages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Key Capability</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KokoroTTSProvider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TTSProvider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 v1.0 (82M)</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Apache 2.0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 FR, ES, HI, JA, ZH, IT, PT, KO</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Primary TTS. 48 voices, 210x realtime on GPU, runs on CPU.</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ChatterboxTTSProvider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TTSProvider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Chatterbox</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 + expanding</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 cloning from 6s audio. Used when clone profile exists.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WhisperSTTProvider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STTProvider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 Large V3 Turbo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99+ languages</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Primary STT. Word-level timestamps via faster-whisper.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WhisperXAligner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STTProvider (align only)</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WhisperX + wav2vec2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BSD-4</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Phoneme alignment models per language</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Forced alignment for karaoke sync + phoneme-level scoring.</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ElevenLabsProvider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TTSProvider + STTProvider</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ElevenLabs API</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Commercial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29 languages</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Fallback provider. Used when self-hosted models are unavailable or when a tenant has an existing ElevenLabs subscription.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ElevenLabs as Fallback — Not Replacement</w:t>
            </w:r>
          </w:p>
          <w:p>
            <w:pPr>
              <w:spacing w:before="60"/>
            </w:pPr>
            <w:r>
              <w:rPr>
                <w:rFonts w:ascii="Arial" w:cs="Arial" w:eastAsia="Arial" w:hAnsi="Arial"/>
                <w:sz w:val="20"/>
                <w:szCs w:val="20"/>
              </w:rPr>
              <w:t xml:space="preserve">The existing VoiceElevenLabsConfig Prisma model, voice intelligence routes, and ElevenLabsTTSClient remain in the codebase. They become a fallback provider in the registry: lowest priority, highest cost tier. If a tenant has their own ElevenLabs API key configured, the routing engine can still use it. But for tenants without a key, or for economy-tier requests, the self-hosted providers handle everything. This is the provider-agnostic promise delivered: the calling code never changes.</w:t>
            </w:r>
          </w:p>
        </w:tc>
      </w:tr>
    </w:tbl>
    <w:p>
      <w:pPr>
        <w:pStyle w:val="Heading2"/>
      </w:pPr>
      <w:r>
        <w:rPr>
          <w:rFonts w:ascii="Arial" w:cs="Arial" w:eastAsia="Arial" w:hAnsi="Arial"/>
          <w:b/>
          <w:bCs/>
          <w:color w:val="2E75B6"/>
          <w:sz w:val="28"/>
          <w:szCs w:val="28"/>
        </w:rPr>
        <w:t xml:space="preserve">3.3 Provider Routing</w:t>
      </w:r>
    </w:p>
    <w:p>
      <w:pPr>
        <w:spacing w:after="120"/>
      </w:pPr>
      <w:r>
        <w:rPr>
          <w:rFonts w:ascii="Arial" w:cs="Arial" w:eastAsia="Arial" w:hAnsi="Arial"/>
          <w:sz w:val="22"/>
          <w:szCs w:val="22"/>
        </w:rPr>
        <w:t xml:space="preserve">The routing engine selects a provider using the same priority cascade as the AIPAL RoutingEngine: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Step</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Filter</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Example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Capability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Only providers that implement the requested interface (TTS or STT)</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Pronunciation assessment? Only WhisperSTTProvider + WhisperXAligner.</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 Language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Only providers supporting the requested language</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Korean TTS? KokoroTTSProvider (supports KO). ChatterboxTTSProvider excluded (EN only currently).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 Clone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If request includes a clone profile, only providers with supports_cloning=True</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Clone voice? ChatterboxTTSProvider selected.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 Cost Tier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critical=ElevenLabs (if configured), standard=self-hosted GPU, economy=self-hosted CPU</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School on free tier? Economy routes to Kokoro on CPU.</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 Health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Exclude providers failing health checks (circuit breaker pattern)</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GPU node down? Falls back to CPU-mode Kokoro or ElevenLabs.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 Priority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Among remaining providers, select highest priority (lowest number)</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 (priority 1) beats ElevenLabs (priority 10).</w:t>
            </w:r>
          </w:p>
        </w:tc>
      </w:tr>
    </w:tbl>
    <w:p>
      <w:r>
        <w:br w:type="page"/>
      </w:r>
    </w:p>
    <w:p>
      <w:pPr>
        <w:pStyle w:val="Heading1"/>
      </w:pPr>
      <w:r>
        <w:rPr>
          <w:rFonts w:ascii="Arial" w:cs="Arial" w:eastAsia="Arial" w:hAnsi="Arial"/>
          <w:b/>
          <w:bCs/>
          <w:color w:val="1B3A5C"/>
          <w:sz w:val="32"/>
          <w:szCs w:val="32"/>
        </w:rPr>
        <w:t xml:space="preserve">Part 4: Audio Processing Pipeline</w:t>
      </w:r>
    </w:p>
    <w:p>
      <w:pPr>
        <w:spacing w:after="120"/>
      </w:pPr>
      <w:r>
        <w:rPr>
          <w:rFonts w:ascii="Arial" w:cs="Arial" w:eastAsia="Arial" w:hAnsi="Arial"/>
          <w:sz w:val="22"/>
          <w:szCs w:val="22"/>
        </w:rPr>
        <w:t xml:space="preserve">This is the heart of the Educator Studio — the processing capabilities that differentiate the Scholarly Voice Service from a generic TTS API. These are the tools that teachers have been asking for and that ElevenLabs cannot provide because they lack curriculum awareness and fine-grained post-generation control.</w:t>
      </w:r>
    </w:p>
    <w:p>
      <w:pPr>
        <w:pStyle w:val="Heading2"/>
      </w:pPr>
      <w:r>
        <w:rPr>
          <w:rFonts w:ascii="Arial" w:cs="Arial" w:eastAsia="Arial" w:hAnsi="Arial"/>
          <w:b/>
          <w:bCs/>
          <w:color w:val="2E75B6"/>
          <w:sz w:val="28"/>
          <w:szCs w:val="28"/>
        </w:rPr>
        <w:t xml:space="preserve">4.1 Normalisation Pipeline</w:t>
      </w:r>
    </w:p>
    <w:p>
      <w:pPr>
        <w:spacing w:after="120"/>
      </w:pPr>
      <w:r>
        <w:rPr>
          <w:rFonts w:ascii="Arial" w:cs="Arial" w:eastAsia="Arial" w:hAnsi="Arial"/>
          <w:sz w:val="22"/>
          <w:szCs w:val="22"/>
        </w:rPr>
        <w:t xml:space="preserve">Every audio recording that enters the system — whether a teacher’s voice sample for cloning or a raw recording for a storybook — passes through a normalisation pipeline. Think of it as the audio equivalent of running a document through a spellchecker and formatter before publishing. The pipeline consists of five stages, each independently configurable: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29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Stage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What It Does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Library</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Default Config</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Loudness Normalisation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Adjusts overall volume to broadcast standard. Ensures all voices in the library sound equally loud regardless of recording equipment.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pyloudnorm</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Target: -16 LUFS (ITU-R BS.1770)</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 Noise Gate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Removes low-level background noise (fan hum, room tone). Opens the gate only when signal exceeds threshold.</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noisereduce</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Threshold: -40 dB, attack: 5ms, release: 50ms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 Spectral Denoise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Removes persistent frequency-domain noise (electrical hum, HVAC). Learns noise profile from first 0.5s of recording.</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noisereduce (spectral mode)</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Reduction: 12 dB, stationary noise profile</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 Silence Trim</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Removes leading and trailing silence. Adds a configurable pad at start/end for natural breathing room.</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librosa.effects.trim</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Threshold: -40 dB, pad: 100ms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 Peak Limiting</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Prevents clipping on loud passages. Applies a soft limiter to keep peaks below 0 dBFS.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scipy.signal</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Ceiling: -1.0 dBFS, release: 50ms</w:t>
            </w:r>
          </w:p>
        </w:tc>
      </w:tr>
    </w:tbl>
    <w:p>
      <w:pPr>
        <w:pStyle w:val="Heading2"/>
      </w:pPr>
      <w:r>
        <w:rPr>
          <w:rFonts w:ascii="Arial" w:cs="Arial" w:eastAsia="Arial" w:hAnsi="Arial"/>
          <w:b/>
          <w:bCs/>
          <w:color w:val="2E75B6"/>
          <w:sz w:val="28"/>
          <w:szCs w:val="28"/>
        </w:rPr>
        <w:t xml:space="preserve">4.2 Post-Generation Adjustment Controls</w:t>
      </w:r>
    </w:p>
    <w:p>
      <w:pPr>
        <w:spacing w:after="120"/>
      </w:pPr>
      <w:r>
        <w:rPr>
          <w:rFonts w:ascii="Arial" w:cs="Arial" w:eastAsia="Arial" w:hAnsi="Arial"/>
          <w:sz w:val="22"/>
          <w:szCs w:val="22"/>
        </w:rPr>
        <w:t xml:space="preserve">These controls operate on already-generated audio — whether from TTS synthesis or from a teacher’s own recording. Each control is independent: changing pace does not affect pitch, changing pitch does not affect pace, and changing warmth does not affect either. This independence is the key technical property that teachers need, and it is achieved through separate signal processing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60"/>
        <w:gridCol w:w="340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Control</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Range</w:t>
            </w:r>
          </w:p>
        </w:tc>
        <w:tc>
          <w:tcPr>
            <w:tcW w:type="dxa" w:w="3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Implementation</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Use Case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0.5x – 2.0x</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librosa.effects.time_stretch (phase vocoder). Changes duration without affecting pitch. For high-quality results at extreme settings, falls back to pyrubberband (RubberBand library).</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Slow reading for Phase 1 beginners (0.7x), natural pace for fluent readers (1.0x), brisk pace for advanced practice (1.3x).</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Pitch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 semitones</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librosa.effects.pitch_shift (time-stretch + resample). Changes fundamental frequency without affecting duration.</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Adjust narrator voice to sound warmer (+2 semitones for young children’s content) or more authoritative (-2 semitones for older learners).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Warmth / Brightness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 to +6</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Parametric EQ applied via scipy.signal.sosfilt. Warmth boosts 200–400 Hz and attenuates 2–4 kHz. Brightness does the inverse.</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Bedtime story mode (warmth +4), energetic phonics exercise (brightness +3), neutral (0).</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Emphasis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0.6x – 1.0x</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Per-word time-stretch on segments identified by word timestamps. Only slows target words, not the entire narration.</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Slow down words containing target GPCs so the child hears the letter-sound correspondence more clearly.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Timestamp Recalculation</w:t>
            </w:r>
          </w:p>
          <w:p>
            <w:pPr>
              <w:spacing w:before="60"/>
            </w:pPr>
            <w:r>
              <w:rPr>
                <w:rFonts w:ascii="Arial" w:cs="Arial" w:eastAsia="Arial" w:hAnsi="Arial"/>
                <w:sz w:val="20"/>
                <w:szCs w:val="20"/>
              </w:rPr>
              <w:t xml:space="preserve">When pace or emphasis adjustments are applied, the original word-level timestamps become invalid. The processing pipeline recalculates timestamps after every transformation: if a word originally started at 1.2s and the pace is 0.7x, the word now starts at 1.2/0.7 = 1.71s. This ensures karaoke-style highlighting in the storybook reader remains accurate regardless of adjustments. The recalculation is deterministic and adds zero latency — it is a simple arithmetic pass over the timestamp array.</w:t>
            </w:r>
          </w:p>
        </w:tc>
      </w:tr>
    </w:tbl>
    <w:p>
      <w:pPr>
        <w:pStyle w:val="Heading2"/>
      </w:pPr>
      <w:r>
        <w:rPr>
          <w:rFonts w:ascii="Arial" w:cs="Arial" w:eastAsia="Arial" w:hAnsi="Arial"/>
          <w:b/>
          <w:bCs/>
          <w:color w:val="2E75B6"/>
          <w:sz w:val="28"/>
          <w:szCs w:val="28"/>
        </w:rPr>
        <w:t xml:space="preserve">4.3 Phonics-Aware Narration</w:t>
      </w:r>
    </w:p>
    <w:p>
      <w:pPr>
        <w:spacing w:after="120"/>
      </w:pPr>
      <w:r>
        <w:rPr>
          <w:rFonts w:ascii="Arial" w:cs="Arial" w:eastAsia="Arial" w:hAnsi="Arial"/>
          <w:sz w:val="22"/>
          <w:szCs w:val="22"/>
        </w:rPr>
        <w:t xml:space="preserve">This is the capability that could not exist outside Scholarly because it requires curriculum intelligence. The phonics-aware narrator accepts a storybook page’s text plus the learner’s target GPCs and produces a narration where the target grapheme-phoneme correspondences are naturally emphasised through pace variation.</w:t>
      </w:r>
    </w:p>
    <w:p>
      <w:pPr>
        <w:spacing w:after="120"/>
      </w:pPr>
      <w:r>
        <w:rPr>
          <w:rFonts w:ascii="Arial" w:cs="Arial" w:eastAsia="Arial" w:hAnsi="Arial"/>
          <w:sz w:val="22"/>
          <w:szCs w:val="22"/>
        </w:rPr>
        <w:t xml:space="preserve">The pipeline works in four stages: first, the grapheme-parser (already in the Phonics Tool — grapheme-parser.ts, DAG decomposition engine) analyses each word to identify which GPCs it contains. Second, words containing one or more target GPCs are marked as emphasis targets. Third, the TTS engine generates the full narration at normal pace. Fourth, the emphasis processor applies per-word time-stretching to slow the target words to the configured emphasis pace (default 0.8x) while leaving surrounding words at 1.0x.</w:t>
      </w:r>
    </w:p>
    <w:p>
      <w:pPr>
        <w:spacing w:after="120"/>
      </w:pPr>
      <w:r>
        <w:rPr>
          <w:rFonts w:ascii="Arial" w:cs="Arial" w:eastAsia="Arial" w:hAnsi="Arial"/>
          <w:sz w:val="22"/>
          <w:szCs w:val="22"/>
        </w:rPr>
        <w:t xml:space="preserve">The result is subtle but pedagogically powerful: “The cat sat on the mat” with target GPC /a/ becomes a narration where “cat”, “sat”, and “mat” are each held slightly longer, drawing the child’s ear to the vowel sound without making the narration sound robotic or unnatural. The teacher can adjust the emphasis level — 0.9x for a gentle hint, 0.6x for very explicit phonics focus — via the studio controls.</w:t>
      </w:r>
    </w:p>
    <w:p>
      <w:r>
        <w:br w:type="page"/>
      </w:r>
    </w:p>
    <w:p>
      <w:pPr>
        <w:pStyle w:val="Heading1"/>
      </w:pPr>
      <w:r>
        <w:rPr>
          <w:rFonts w:ascii="Arial" w:cs="Arial" w:eastAsia="Arial" w:hAnsi="Arial"/>
          <w:b/>
          <w:bCs/>
          <w:color w:val="1B3A5C"/>
          <w:sz w:val="32"/>
          <w:szCs w:val="32"/>
        </w:rPr>
        <w:t xml:space="preserve">Part 5: Data Model</w:t>
      </w:r>
    </w:p>
    <w:p>
      <w:pPr>
        <w:spacing w:after="120"/>
      </w:pPr>
      <w:r>
        <w:rPr>
          <w:rFonts w:ascii="Arial" w:cs="Arial" w:eastAsia="Arial" w:hAnsi="Arial"/>
          <w:sz w:val="22"/>
          <w:szCs w:val="22"/>
        </w:rPr>
        <w:t xml:space="preserve">The Voice Service extends the existing Prisma schema with new models for voice profiles and processing jobs, while reusing existing models for consent (VoiceCloneConsent), usage tracking (VoiceUsageDaily), and configuration (VoiceElevenLabsConfig). The principle is: do not duplicate what already exists.</w:t>
      </w:r>
    </w:p>
    <w:p>
      <w:pPr>
        <w:pStyle w:val="Heading2"/>
      </w:pPr>
      <w:r>
        <w:rPr>
          <w:rFonts w:ascii="Arial" w:cs="Arial" w:eastAsia="Arial" w:hAnsi="Arial"/>
          <w:b/>
          <w:bCs/>
          <w:color w:val="2E75B6"/>
          <w:sz w:val="28"/>
          <w:szCs w:val="28"/>
        </w:rPr>
        <w:t xml:space="preserve">5.1 New Prisma Models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Key Fields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VoiceProfile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 teacher’s cloned voice identity. Links to consent, stores speaker embedding reference, tracks quality metrics.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id, tenantId, ownerId, name, language, provider (kokoro|chatterbox), embeddingUrl, sampleUrls (Json), qualityScore, status (creating|ready|failed|archived), verifiedLanguages (Json)</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VoiceProfileSample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Individual audio samples uploaded for a voice profile. Multiple samples improve clone quality.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id, profileId, audioUrl, durationMs, normalised (bool), qualityAssessment (Json), createdAt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VoiceProcessingJob</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Async processing jobs (narrate-book, batch variants). Tracks progress, enables polling/webhook notification.</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id, tenantId, type (narrate-book|batch-variant|clone-profile), status (queued|processing|complete|failed), progress (0–100), inputPayload (Json), outputPayload (Json), costEstimate (Float)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VoiceAudioAsset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Generated or processed audio files. Links to storybook pages, narrations, or studio outputs.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id, tenantId, sourceType (tts|recording|processed), storageUrl, durationMs, format, sampleRate, wordTimestamps (Json), adjustments (Json), parentAssetId (nullable, for variant chains)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VoiceStudioPreset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Saved adjustment presets per teacher. “My Bedtime Voice” (pace: 0.8, warmth: +4) or “Phonics Drill” (pace: 0.6, brightness: +2).</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id, tenantId, ownerId, name, pace, pitch, warmth, emphasisPace, targetGpcs (Json), isDefault (bool)</w:t>
            </w:r>
          </w:p>
        </w:tc>
      </w:tr>
    </w:tbl>
    <w:p>
      <w:pPr>
        <w:pStyle w:val="Heading2"/>
      </w:pPr>
      <w:r>
        <w:rPr>
          <w:rFonts w:ascii="Arial" w:cs="Arial" w:eastAsia="Arial" w:hAnsi="Arial"/>
          <w:b/>
          <w:bCs/>
          <w:color w:val="2E75B6"/>
          <w:sz w:val="28"/>
          <w:szCs w:val="28"/>
        </w:rPr>
        <w:t xml:space="preserve">5.2 Existing Models Reused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Existing Model</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How the Voice Service Uses It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VoiceCloneConsent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Required before creating a VoiceProfile. The cloning endpoint verifies an active consent record exists for the voice owner before proceeding. Consent revocation triggers profile archival.</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VoiceUsageDaily</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TTS/STT requests increment the existing counters (ttsRequests, ttsCharacters, sttRequests, sttMinutes). The costEstimate from self-hosted models updates the same daily tracking, enabling like-for-like comparison with ElevenLabs costs.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VoiceElevenLabsConfig</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When ElevenLabs is the fallback provider, the config model provides the tenant’s API key, model preferences, and rate limits. The Voice Service reads this via the provider registry, not directly.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VoiceClone (existing)</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 existing VoiceClone model has an elevenLabsVoiceId field. For self-hosted clones, this field is set to the VoiceProfile ID with a “scholarly:” prefix, enabling the existing narration pipeline to reference cloned voices without schema changes.</w:t>
            </w:r>
          </w:p>
        </w:tc>
      </w:tr>
    </w:tbl>
    <w:p>
      <w:r>
        <w:br w:type="page"/>
      </w:r>
    </w:p>
    <w:p>
      <w:pPr>
        <w:pStyle w:val="Heading1"/>
      </w:pPr>
      <w:r>
        <w:rPr>
          <w:rFonts w:ascii="Arial" w:cs="Arial" w:eastAsia="Arial" w:hAnsi="Arial"/>
          <w:b/>
          <w:bCs/>
          <w:color w:val="1B3A5C"/>
          <w:sz w:val="32"/>
          <w:szCs w:val="32"/>
        </w:rPr>
        <w:t xml:space="preserve">Part 6: Scholarly Platform Integration</w:t>
      </w:r>
    </w:p>
    <w:p>
      <w:pPr>
        <w:spacing w:after="120"/>
      </w:pPr>
      <w:r>
        <w:rPr>
          <w:rFonts w:ascii="Arial" w:cs="Arial" w:eastAsia="Arial" w:hAnsi="Arial"/>
          <w:sz w:val="22"/>
          <w:szCs w:val="22"/>
        </w:rPr>
        <w:t xml:space="preserve">The Voice Service integrates with the existing platform at four touch points, each designed so that integration is additive — the existing code continues to work unchanged, with the Voice Service offering an additional (and cheaper) path for the same operations.</w:t>
      </w:r>
    </w:p>
    <w:p>
      <w:pPr>
        <w:pStyle w:val="Heading2"/>
      </w:pPr>
      <w:r>
        <w:rPr>
          <w:rFonts w:ascii="Arial" w:cs="Arial" w:eastAsia="Arial" w:hAnsi="Arial"/>
          <w:b/>
          <w:bCs/>
          <w:color w:val="2E75B6"/>
          <w:sz w:val="28"/>
          <w:szCs w:val="28"/>
        </w:rPr>
        <w:t xml:space="preserve">6.1 AIPAL Provider Registration</w:t>
      </w:r>
    </w:p>
    <w:p>
      <w:pPr>
        <w:spacing w:after="120"/>
      </w:pPr>
      <w:r>
        <w:rPr>
          <w:rFonts w:ascii="Arial" w:cs="Arial" w:eastAsia="Arial" w:hAnsi="Arial"/>
          <w:sz w:val="22"/>
          <w:szCs w:val="22"/>
        </w:rPr>
        <w:t xml:space="preserve">A new TypeScript adapter in the Scholarly API server implements ISpeechProvider by calling the Voice Service’s REST API. This adapter is registered in the ProviderRegistry alongside the existing ElevenLabs provider:</w:t>
      </w:r>
    </w:p>
    <w:p>
      <w:pPr>
        <w:spacing w:after="80"/>
      </w:pPr>
    </w:p>
    <w:p>
      <w:pPr>
        <w:spacing w:after="60"/>
        <w:ind w:left="360"/>
      </w:pPr>
      <w:r>
        <w:rPr>
          <w:rFonts w:ascii="Courier New" w:cs="Courier New" w:eastAsia="Courier New" w:hAnsi="Courier New"/>
          <w:color w:val="333333"/>
          <w:sz w:val="19"/>
          <w:szCs w:val="19"/>
        </w:rPr>
        <w:t xml:space="preserve">// packages/api/src/services/ai/providers/scholarly-voice-provider.ts</w:t>
      </w:r>
    </w:p>
    <w:p>
      <w:pPr>
        <w:spacing w:after="60"/>
        <w:ind w:left="360"/>
      </w:pPr>
      <w:r>
        <w:rPr>
          <w:rFonts w:ascii="Courier New" w:cs="Courier New" w:eastAsia="Courier New" w:hAnsi="Courier New"/>
          <w:color w:val="333333"/>
          <w:sz w:val="19"/>
          <w:szCs w:val="19"/>
        </w:rPr>
        <w:t xml:space="preserve">export class ScholarlyVoiceProvider implements ISpeechProvider {</w:t>
      </w:r>
    </w:p>
    <w:p>
      <w:pPr>
        <w:spacing w:after="60"/>
        <w:ind w:left="360"/>
      </w:pPr>
      <w:r>
        <w:rPr>
          <w:rFonts w:ascii="Courier New" w:cs="Courier New" w:eastAsia="Courier New" w:hAnsi="Courier New"/>
          <w:color w:val="333333"/>
          <w:sz w:val="19"/>
          <w:szCs w:val="19"/>
        </w:rPr>
        <w:t xml:space="preserve">  readonly providerId = 'scholarly-voice' as ProviderId;</w:t>
      </w:r>
    </w:p>
    <w:p>
      <w:pPr>
        <w:spacing w:after="60"/>
        <w:ind w:left="360"/>
      </w:pPr>
      <w:r>
        <w:rPr>
          <w:rFonts w:ascii="Courier New" w:cs="Courier New" w:eastAsia="Courier New" w:hAnsi="Courier New"/>
          <w:color w:val="333333"/>
          <w:sz w:val="19"/>
          <w:szCs w:val="19"/>
        </w:rPr>
        <w:t xml:space="preserve">  readonly capabilities = ['speech'] as const;</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async synthesize(request: TextToSpeechRequest): Promise&lt;AIResult&lt;TextToSpeechResponse&gt;&gt; {</w:t>
      </w:r>
    </w:p>
    <w:p>
      <w:pPr>
        <w:spacing w:after="60"/>
        <w:ind w:left="360"/>
      </w:pPr>
      <w:r>
        <w:rPr>
          <w:rFonts w:ascii="Courier New" w:cs="Courier New" w:eastAsia="Courier New" w:hAnsi="Courier New"/>
          <w:color w:val="333333"/>
          <w:sz w:val="19"/>
          <w:szCs w:val="19"/>
        </w:rPr>
        <w:t xml:space="preserve">    const response = await fetch(`${this.baseUrl}/api/v1/tts/synthesize`, {</w:t>
      </w:r>
    </w:p>
    <w:p>
      <w:pPr>
        <w:spacing w:after="60"/>
        <w:ind w:left="360"/>
      </w:pPr>
      <w:r>
        <w:rPr>
          <w:rFonts w:ascii="Courier New" w:cs="Courier New" w:eastAsia="Courier New" w:hAnsi="Courier New"/>
          <w:color w:val="333333"/>
          <w:sz w:val="19"/>
          <w:szCs w:val="19"/>
        </w:rPr>
        <w:t xml:space="preserve">      method: 'POST',</w:t>
      </w:r>
    </w:p>
    <w:p>
      <w:pPr>
        <w:spacing w:after="60"/>
        <w:ind w:left="360"/>
      </w:pPr>
      <w:r>
        <w:rPr>
          <w:rFonts w:ascii="Courier New" w:cs="Courier New" w:eastAsia="Courier New" w:hAnsi="Courier New"/>
          <w:color w:val="333333"/>
          <w:sz w:val="19"/>
          <w:szCs w:val="19"/>
        </w:rPr>
        <w:t xml:space="preserve">      body: JSON.stringify({ text: request.text, voiceId: request.voiceId, ... }),</w:t>
      </w:r>
    </w:p>
    <w:p>
      <w:pPr>
        <w:spacing w:after="60"/>
        <w:ind w:left="360"/>
      </w:pPr>
      <w:r>
        <w:rPr>
          <w:rFonts w:ascii="Courier New" w:cs="Courier New" w:eastAsia="Courier New" w:hAnsi="Courier New"/>
          <w:color w:val="333333"/>
          <w:sz w:val="19"/>
          <w:szCs w:val="19"/>
        </w:rPr>
        <w:t xml:space="preserve">    });</w:t>
      </w:r>
    </w:p>
    <w:p>
      <w:pPr>
        <w:spacing w:after="60"/>
        <w:ind w:left="360"/>
      </w:pPr>
      <w:r>
        <w:rPr>
          <w:rFonts w:ascii="Courier New" w:cs="Courier New" w:eastAsia="Courier New" w:hAnsi="Courier New"/>
          <w:color w:val="333333"/>
          <w:sz w:val="19"/>
          <w:szCs w:val="19"/>
        </w:rPr>
        <w:t xml:space="preserve">    // ... map response to AIResult&lt;TextToSpeechResponse&gt;</w:t>
      </w:r>
    </w:p>
    <w:p>
      <w:pPr>
        <w:spacing w:after="60"/>
        <w:ind w:left="360"/>
      </w:pPr>
      <w:r>
        <w:rPr>
          <w:rFonts w:ascii="Courier New" w:cs="Courier New" w:eastAsia="Courier New" w:hAnsi="Courier New"/>
          <w:color w:val="333333"/>
          <w:sz w:val="19"/>
          <w:szCs w:val="19"/>
        </w:rPr>
        <w:t xml:space="preserve">  }</w:t>
      </w:r>
    </w:p>
    <w:p>
      <w:pPr>
        <w:spacing w:after="60"/>
        <w:ind w:left="360"/>
      </w:pPr>
      <w:r>
        <w:rPr>
          <w:rFonts w:ascii="Courier New" w:cs="Courier New" w:eastAsia="Courier New" w:hAnsi="Courier New"/>
          <w:color w:val="333333"/>
          <w:sz w:val="19"/>
          <w:szCs w:val="19"/>
        </w:rPr>
        <w:t xml:space="preserve">}</w:t>
      </w:r>
    </w:p>
    <w:p>
      <w:pPr>
        <w:spacing w:after="80"/>
      </w:pPr>
    </w:p>
    <w:p>
      <w:pPr>
        <w:spacing w:after="120"/>
      </w:pPr>
      <w:r>
        <w:rPr>
          <w:rFonts w:ascii="Arial" w:cs="Arial" w:eastAsia="Arial" w:hAnsi="Arial"/>
          <w:sz w:val="22"/>
          <w:szCs w:val="22"/>
        </w:rPr>
        <w:t xml:space="preserve">The ProviderId enum in capability-interfaces.ts gains a new entry: ‘scholarly-voice’. The routing engine assigns it priority 1 (above ElevenLabs at priority 10) and cost tier ‘standard’, ensuring self-hosted voice is the default path unless a specific ElevenLabs feature is requested.</w:t>
      </w:r>
    </w:p>
    <w:p>
      <w:pPr>
        <w:pStyle w:val="Heading2"/>
      </w:pPr>
      <w:r>
        <w:rPr>
          <w:rFonts w:ascii="Arial" w:cs="Arial" w:eastAsia="Arial" w:hAnsi="Arial"/>
          <w:b/>
          <w:bCs/>
          <w:color w:val="2E75B6"/>
          <w:sz w:val="28"/>
          <w:szCs w:val="28"/>
        </w:rPr>
        <w:t xml:space="preserve">6.2 Content SDK Exposure</w:t>
      </w:r>
    </w:p>
    <w:p>
      <w:pPr>
        <w:spacing w:after="120"/>
      </w:pPr>
      <w:r>
        <w:rPr>
          <w:rFonts w:ascii="Arial" w:cs="Arial" w:eastAsia="Arial" w:hAnsi="Arial"/>
          <w:sz w:val="22"/>
          <w:szCs w:val="22"/>
        </w:rPr>
        <w:t xml:space="preserve">The @scholarly/content-sdk npm package gains a new VoiceClient class that wraps the Voice Service API, following the same pattern as the existing ScholarlyContentSDK class: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SDK Method</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Maps To</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Developer Use Case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sdk.voice.synthesize(text, options)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 /api/v1/tts/synthesize</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 narration for a custom storybook</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sdk.voice.transcribe(audio, options)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 /api/v1/stt/transcribe</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Transcribe a student’s read-aloud recording</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sdk.voice.assess(audio, expectedText)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 /api/v1/stt/assess-pronunciation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Score pronunciation in a language learning app</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sdk.voice.adjust(audioId, { pace, pitch, warmth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 /api/v1/studio/adjust</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Post-process narration with custom settings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sdk.voice.createProfile(samples, consent)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 /api/v1/cloning/profiles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Clone a teacher’s voice for their classroom</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sdk.voice.listVoices(language)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 /api/v1/tts/voices</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Browse available voices for a given language</w:t>
            </w:r>
          </w:p>
        </w:tc>
      </w:tr>
    </w:tbl>
    <w:p>
      <w:pPr>
        <w:pStyle w:val="Heading2"/>
      </w:pPr>
      <w:r>
        <w:rPr>
          <w:rFonts w:ascii="Arial" w:cs="Arial" w:eastAsia="Arial" w:hAnsi="Arial"/>
          <w:b/>
          <w:bCs/>
          <w:color w:val="2E75B6"/>
          <w:sz w:val="28"/>
          <w:szCs w:val="28"/>
        </w:rPr>
        <w:t xml:space="preserve">6.3 Storybook Engine Integration</w:t>
      </w:r>
    </w:p>
    <w:p>
      <w:pPr>
        <w:spacing w:after="120"/>
      </w:pPr>
      <w:r>
        <w:rPr>
          <w:rFonts w:ascii="Arial" w:cs="Arial" w:eastAsia="Arial" w:hAnsi="Arial"/>
          <w:sz w:val="22"/>
          <w:szCs w:val="22"/>
        </w:rPr>
        <w:t xml:space="preserve">The existing NarrationService (audio-narration.ts, 1,138 lines) currently instantiates ElevenLabsTTSClient directly. The integration replaces this with a call through the ISpeechProvider interface:</w:t>
      </w:r>
    </w:p>
    <w:p>
      <w:pPr>
        <w:spacing w:after="80"/>
      </w:pPr>
    </w:p>
    <w:p>
      <w:pPr>
        <w:spacing w:after="60"/>
        <w:ind w:left="360"/>
      </w:pPr>
      <w:r>
        <w:rPr>
          <w:rFonts w:ascii="Courier New" w:cs="Courier New" w:eastAsia="Courier New" w:hAnsi="Courier New"/>
          <w:color w:val="333333"/>
          <w:sz w:val="19"/>
          <w:szCs w:val="19"/>
        </w:rPr>
        <w:t xml:space="preserve">// Before: tightly coupled to ElevenLabs</w:t>
      </w:r>
    </w:p>
    <w:p>
      <w:pPr>
        <w:spacing w:after="60"/>
        <w:ind w:left="360"/>
      </w:pPr>
      <w:r>
        <w:rPr>
          <w:rFonts w:ascii="Courier New" w:cs="Courier New" w:eastAsia="Courier New" w:hAnsi="Courier New"/>
          <w:color w:val="333333"/>
          <w:sz w:val="19"/>
          <w:szCs w:val="19"/>
        </w:rPr>
        <w:t xml:space="preserve">const client = new ElevenLabsTTSClient(config);</w:t>
      </w:r>
    </w:p>
    <w:p>
      <w:pPr>
        <w:spacing w:after="60"/>
        <w:ind w:left="360"/>
      </w:pPr>
      <w:r>
        <w:rPr>
          <w:rFonts w:ascii="Courier New" w:cs="Courier New" w:eastAsia="Courier New" w:hAnsi="Courier New"/>
          <w:color w:val="333333"/>
          <w:sz w:val="19"/>
          <w:szCs w:val="19"/>
        </w:rPr>
        <w:t xml:space="preserve">const result = await client.generateWithTimestamps(text, voiceId, model);</w:t>
      </w:r>
    </w:p>
    <w:p>
      <w:pPr>
        <w:spacing w:after="60"/>
        <w:ind w:left="360"/>
      </w:pPr>
      <w:r>
        <w:rPr>
          <w:rFonts w:ascii="Courier New" w:cs="Courier New" w:eastAsia="Courier New" w:hAnsi="Courier New"/>
          <w:color w:val="333333"/>
          <w:sz w:val="19"/>
          <w:szCs w:val="19"/>
        </w:rPr>
        <w:t xml:space="preserve"/>
      </w:r>
    </w:p>
    <w:p>
      <w:pPr>
        <w:spacing w:after="60"/>
        <w:ind w:left="360"/>
      </w:pPr>
      <w:r>
        <w:rPr>
          <w:rFonts w:ascii="Courier New" w:cs="Courier New" w:eastAsia="Courier New" w:hAnsi="Courier New"/>
          <w:color w:val="333333"/>
          <w:sz w:val="19"/>
          <w:szCs w:val="19"/>
        </w:rPr>
        <w:t xml:space="preserve">// After: provider-agnostic via AIPAL</w:t>
      </w:r>
    </w:p>
    <w:p>
      <w:pPr>
        <w:spacing w:after="60"/>
        <w:ind w:left="360"/>
      </w:pPr>
      <w:r>
        <w:rPr>
          <w:rFonts w:ascii="Courier New" w:cs="Courier New" w:eastAsia="Courier New" w:hAnsi="Courier New"/>
          <w:color w:val="333333"/>
          <w:sz w:val="19"/>
          <w:szCs w:val="19"/>
        </w:rPr>
        <w:t xml:space="preserve">const provider = registry.getProvider('speech', { language, costTier });</w:t>
      </w:r>
    </w:p>
    <w:p>
      <w:pPr>
        <w:spacing w:after="60"/>
        <w:ind w:left="360"/>
      </w:pPr>
      <w:r>
        <w:rPr>
          <w:rFonts w:ascii="Courier New" w:cs="Courier New" w:eastAsia="Courier New" w:hAnsi="Courier New"/>
          <w:color w:val="333333"/>
          <w:sz w:val="19"/>
          <w:szCs w:val="19"/>
        </w:rPr>
        <w:t xml:space="preserve">const result = await provider.synthesize({ text, voiceId, language });</w:t>
      </w:r>
    </w:p>
    <w:p>
      <w:pPr>
        <w:spacing w:after="80"/>
      </w:pPr>
    </w:p>
    <w:p>
      <w:pPr>
        <w:spacing w:after="120"/>
      </w:pPr>
      <w:r>
        <w:rPr>
          <w:rFonts w:ascii="Arial" w:cs="Arial" w:eastAsia="Arial" w:hAnsi="Arial"/>
          <w:sz w:val="22"/>
          <w:szCs w:val="22"/>
        </w:rPr>
        <w:t xml:space="preserve">The NarrationService keeps its existing interface — narrateBook(), narratePage(), estimateCost() — unchanged. The only difference is the underlying provider. The ReadAloudAssessor is similarly updated to call provider.transcribe() instead of the ElevenLabs STT client.</w:t>
      </w:r>
    </w:p>
    <w:p>
      <w:pPr>
        <w:pStyle w:val="Heading2"/>
      </w:pPr>
      <w:r>
        <w:rPr>
          <w:rFonts w:ascii="Arial" w:cs="Arial" w:eastAsia="Arial" w:hAnsi="Arial"/>
          <w:b/>
          <w:bCs/>
          <w:color w:val="2E75B6"/>
          <w:sz w:val="28"/>
          <w:szCs w:val="28"/>
        </w:rPr>
        <w:t xml:space="preserve">6.4 Educator Dashboard Routes</w:t>
      </w:r>
    </w:p>
    <w:p>
      <w:pPr>
        <w:spacing w:after="120"/>
      </w:pPr>
      <w:r>
        <w:rPr>
          <w:rFonts w:ascii="Arial" w:cs="Arial" w:eastAsia="Arial" w:hAnsi="Arial"/>
          <w:sz w:val="22"/>
          <w:szCs w:val="22"/>
        </w:rPr>
        <w:t xml:space="preserve">The Voice Studio UI is exposed as new dashboard routes in the Next.js web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Route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Components Used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/teacher/voice-studio</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Main studio interface: record, normalise, preview, adjust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Card, Tabs, Slider, Button, wavesurfer.js waveform display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/teacher/voice-studio/profiles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Manage voice profiles: list, preview, add samples, delete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DataTable, Badge, Dialog, Avatar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/teacher/voice-studio/presets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Save and load adjustment presets (“Bedtime Voice”, “Phonics Drill”)</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Card, Input, Switch, Select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/admin/voice-analytics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 service usage analytics: requests/day, cost comparison vs ElevenLabs, most-used voices</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StatsCard, Recharts, Tabs, PageHeader</w:t>
            </w:r>
          </w:p>
        </w:tc>
      </w:tr>
    </w:tbl>
    <w:p>
      <w:r>
        <w:br w:type="page"/>
      </w:r>
    </w:p>
    <w:p>
      <w:pPr>
        <w:pStyle w:val="Heading1"/>
      </w:pPr>
      <w:r>
        <w:rPr>
          <w:rFonts w:ascii="Arial" w:cs="Arial" w:eastAsia="Arial" w:hAnsi="Arial"/>
          <w:b/>
          <w:bCs/>
          <w:color w:val="1B3A5C"/>
          <w:sz w:val="32"/>
          <w:szCs w:val="32"/>
        </w:rPr>
        <w:t xml:space="preserve">Part 7: Infrastructure &amp; Deployment</w:t>
      </w:r>
    </w:p>
    <w:p>
      <w:pPr>
        <w:pStyle w:val="Heading2"/>
      </w:pPr>
      <w:r>
        <w:rPr>
          <w:rFonts w:ascii="Arial" w:cs="Arial" w:eastAsia="Arial" w:hAnsi="Arial"/>
          <w:b/>
          <w:bCs/>
          <w:color w:val="2E75B6"/>
          <w:sz w:val="28"/>
          <w:szCs w:val="28"/>
        </w:rPr>
        <w:t xml:space="preserve">7.1 Container Architecture</w:t>
      </w:r>
    </w:p>
    <w:p>
      <w:pPr>
        <w:spacing w:after="120"/>
      </w:pPr>
      <w:r>
        <w:rPr>
          <w:rFonts w:ascii="Arial" w:cs="Arial" w:eastAsia="Arial" w:hAnsi="Arial"/>
          <w:sz w:val="22"/>
          <w:szCs w:val="22"/>
        </w:rPr>
        <w:t xml:space="preserve">The Voice Service deploys as a single Docker container on the existing AKS cluster. The container includes the Python application, all ML models, and the audio processing libraries. Models are baked into the image (not downloaded at runtime) to ensure deterministic cold starts.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Base Image</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python:3.11-slim + CUDA 12.1 runtime (nvidia/cuda:12.1.0-runtime-ubuntu22.04)</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ML Models</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 v1.0 (82M, ~330MB), Chatterbox (~1.2GB), Whisper Large V3 Turbo (809M, ~1.6GB), WhisperX alignment models (~200MB per language)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Total Image Size</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~5GB (models dominate; application code is ~50MB)</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GPU Requirement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NVIDIA T4 (16GB VRAM) minimum. Models loaded: Kokoro (~1GB VRAM), Whisper (~3GB VRAM), Chatterbox (loaded on-demand, ~4GB VRAM). Total ~8GB steady-state.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CPU Fallback</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 runs on CPU at 3–11x realtime. Whisper runs on CPU at ~1x realtime. Chatterbox requires GPU. If no GPU: cloning is unavailable, TTS and STT degrade gracefully.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Memory</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4GB minimum, 8GB recommended. Models share memory via mmap when possible.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Concurrency</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Uvicorn with 4 workers. GPU operations serialised via asyncio.Lock per model. CPU operations (normalisation, pitch shift) run in thread pool.</w:t>
            </w:r>
          </w:p>
        </w:tc>
      </w:tr>
    </w:tbl>
    <w:p>
      <w:pPr>
        <w:pStyle w:val="Heading2"/>
      </w:pPr>
      <w:r>
        <w:rPr>
          <w:rFonts w:ascii="Arial" w:cs="Arial" w:eastAsia="Arial" w:hAnsi="Arial"/>
          <w:b/>
          <w:bCs/>
          <w:color w:val="2E75B6"/>
          <w:sz w:val="28"/>
          <w:szCs w:val="28"/>
        </w:rPr>
        <w:t xml:space="preserve">7.2 AKS Deployment</w:t>
      </w:r>
    </w:p>
    <w:p>
      <w:pPr>
        <w:spacing w:after="80"/>
      </w:pPr>
    </w:p>
    <w:p>
      <w:pPr>
        <w:spacing w:after="60"/>
        <w:ind w:left="360"/>
      </w:pPr>
      <w:r>
        <w:rPr>
          <w:rFonts w:ascii="Courier New" w:cs="Courier New" w:eastAsia="Courier New" w:hAnsi="Courier New"/>
          <w:color w:val="333333"/>
          <w:sz w:val="19"/>
          <w:szCs w:val="19"/>
        </w:rPr>
        <w:t xml:space="preserve"># Kubernetes deployment (simplified)</w:t>
      </w:r>
    </w:p>
    <w:p>
      <w:pPr>
        <w:spacing w:after="60"/>
        <w:ind w:left="360"/>
      </w:pPr>
      <w:r>
        <w:rPr>
          <w:rFonts w:ascii="Courier New" w:cs="Courier New" w:eastAsia="Courier New" w:hAnsi="Courier New"/>
          <w:color w:val="333333"/>
          <w:sz w:val="19"/>
          <w:szCs w:val="19"/>
        </w:rPr>
        <w:t xml:space="preserve">apiVersion: apps/v1</w:t>
      </w:r>
    </w:p>
    <w:p>
      <w:pPr>
        <w:spacing w:after="60"/>
        <w:ind w:left="360"/>
      </w:pPr>
      <w:r>
        <w:rPr>
          <w:rFonts w:ascii="Courier New" w:cs="Courier New" w:eastAsia="Courier New" w:hAnsi="Courier New"/>
          <w:color w:val="333333"/>
          <w:sz w:val="19"/>
          <w:szCs w:val="19"/>
        </w:rPr>
        <w:t xml:space="preserve">kind: Deployment</w:t>
      </w:r>
    </w:p>
    <w:p>
      <w:pPr>
        <w:spacing w:after="60"/>
        <w:ind w:left="360"/>
      </w:pPr>
      <w:r>
        <w:rPr>
          <w:rFonts w:ascii="Courier New" w:cs="Courier New" w:eastAsia="Courier New" w:hAnsi="Courier New"/>
          <w:color w:val="333333"/>
          <w:sz w:val="19"/>
          <w:szCs w:val="19"/>
        </w:rPr>
        <w:t xml:space="preserve">metadata:</w:t>
      </w:r>
    </w:p>
    <w:p>
      <w:pPr>
        <w:spacing w:after="60"/>
        <w:ind w:left="360"/>
      </w:pPr>
      <w:r>
        <w:rPr>
          <w:rFonts w:ascii="Courier New" w:cs="Courier New" w:eastAsia="Courier New" w:hAnsi="Courier New"/>
          <w:color w:val="333333"/>
          <w:sz w:val="19"/>
          <w:szCs w:val="19"/>
        </w:rPr>
        <w:t xml:space="preserve">  name: scholarly-voice-service</w:t>
      </w:r>
    </w:p>
    <w:p>
      <w:pPr>
        <w:spacing w:after="60"/>
        <w:ind w:left="360"/>
      </w:pPr>
      <w:r>
        <w:rPr>
          <w:rFonts w:ascii="Courier New" w:cs="Courier New" w:eastAsia="Courier New" w:hAnsi="Courier New"/>
          <w:color w:val="333333"/>
          <w:sz w:val="19"/>
          <w:szCs w:val="19"/>
        </w:rPr>
        <w:t xml:space="preserve">spec:</w:t>
      </w:r>
    </w:p>
    <w:p>
      <w:pPr>
        <w:spacing w:after="60"/>
        <w:ind w:left="360"/>
      </w:pPr>
      <w:r>
        <w:rPr>
          <w:rFonts w:ascii="Courier New" w:cs="Courier New" w:eastAsia="Courier New" w:hAnsi="Courier New"/>
          <w:color w:val="333333"/>
          <w:sz w:val="19"/>
          <w:szCs w:val="19"/>
        </w:rPr>
        <w:t xml:space="preserve">  replicas: 2                          # HA: 2 replicas minimum</w:t>
      </w:r>
    </w:p>
    <w:p>
      <w:pPr>
        <w:spacing w:after="60"/>
        <w:ind w:left="360"/>
      </w:pPr>
      <w:r>
        <w:rPr>
          <w:rFonts w:ascii="Courier New" w:cs="Courier New" w:eastAsia="Courier New" w:hAnsi="Courier New"/>
          <w:color w:val="333333"/>
          <w:sz w:val="19"/>
          <w:szCs w:val="19"/>
        </w:rPr>
        <w:t xml:space="preserve">  template:</w:t>
      </w:r>
    </w:p>
    <w:p>
      <w:pPr>
        <w:spacing w:after="60"/>
        <w:ind w:left="360"/>
      </w:pPr>
      <w:r>
        <w:rPr>
          <w:rFonts w:ascii="Courier New" w:cs="Courier New" w:eastAsia="Courier New" w:hAnsi="Courier New"/>
          <w:color w:val="333333"/>
          <w:sz w:val="19"/>
          <w:szCs w:val="19"/>
        </w:rPr>
        <w:t xml:space="preserve">    spec:</w:t>
      </w:r>
    </w:p>
    <w:p>
      <w:pPr>
        <w:spacing w:after="60"/>
        <w:ind w:left="360"/>
      </w:pPr>
      <w:r>
        <w:rPr>
          <w:rFonts w:ascii="Courier New" w:cs="Courier New" w:eastAsia="Courier New" w:hAnsi="Courier New"/>
          <w:color w:val="333333"/>
          <w:sz w:val="19"/>
          <w:szCs w:val="19"/>
        </w:rPr>
        <w:t xml:space="preserve">      nodeSelector:</w:t>
      </w:r>
    </w:p>
    <w:p>
      <w:pPr>
        <w:spacing w:after="60"/>
        <w:ind w:left="360"/>
      </w:pPr>
      <w:r>
        <w:rPr>
          <w:rFonts w:ascii="Courier New" w:cs="Courier New" w:eastAsia="Courier New" w:hAnsi="Courier New"/>
          <w:color w:val="333333"/>
          <w:sz w:val="19"/>
          <w:szCs w:val="19"/>
        </w:rPr>
        <w:t xml:space="preserve">        kubernetes.azure.com/agentpool: gpupool   # GPU node pool</w:t>
      </w:r>
    </w:p>
    <w:p>
      <w:pPr>
        <w:spacing w:after="60"/>
        <w:ind w:left="360"/>
      </w:pPr>
      <w:r>
        <w:rPr>
          <w:rFonts w:ascii="Courier New" w:cs="Courier New" w:eastAsia="Courier New" w:hAnsi="Courier New"/>
          <w:color w:val="333333"/>
          <w:sz w:val="19"/>
          <w:szCs w:val="19"/>
        </w:rPr>
        <w:t xml:space="preserve">      containers:</w:t>
      </w:r>
    </w:p>
    <w:p>
      <w:pPr>
        <w:spacing w:after="60"/>
        <w:ind w:left="360"/>
      </w:pPr>
      <w:r>
        <w:rPr>
          <w:rFonts w:ascii="Courier New" w:cs="Courier New" w:eastAsia="Courier New" w:hAnsi="Courier New"/>
          <w:color w:val="333333"/>
          <w:sz w:val="19"/>
          <w:szCs w:val="19"/>
        </w:rPr>
        <w:t xml:space="preserve">      - name: voice-service</w:t>
      </w:r>
    </w:p>
    <w:p>
      <w:pPr>
        <w:spacing w:after="60"/>
        <w:ind w:left="360"/>
      </w:pPr>
      <w:r>
        <w:rPr>
          <w:rFonts w:ascii="Courier New" w:cs="Courier New" w:eastAsia="Courier New" w:hAnsi="Courier New"/>
          <w:color w:val="333333"/>
          <w:sz w:val="19"/>
          <w:szCs w:val="19"/>
        </w:rPr>
        <w:t xml:space="preserve">        image: scholarlyacr.azurecr.io/voice-service:latest</w:t>
      </w:r>
    </w:p>
    <w:p>
      <w:pPr>
        <w:spacing w:after="60"/>
        <w:ind w:left="360"/>
      </w:pPr>
      <w:r>
        <w:rPr>
          <w:rFonts w:ascii="Courier New" w:cs="Courier New" w:eastAsia="Courier New" w:hAnsi="Courier New"/>
          <w:color w:val="333333"/>
          <w:sz w:val="19"/>
          <w:szCs w:val="19"/>
        </w:rPr>
        <w:t xml:space="preserve">        resources:</w:t>
      </w:r>
    </w:p>
    <w:p>
      <w:pPr>
        <w:spacing w:after="60"/>
        <w:ind w:left="360"/>
      </w:pPr>
      <w:r>
        <w:rPr>
          <w:rFonts w:ascii="Courier New" w:cs="Courier New" w:eastAsia="Courier New" w:hAnsi="Courier New"/>
          <w:color w:val="333333"/>
          <w:sz w:val="19"/>
          <w:szCs w:val="19"/>
        </w:rPr>
        <w:t xml:space="preserve">          limits:</w:t>
      </w:r>
    </w:p>
    <w:p>
      <w:pPr>
        <w:spacing w:after="60"/>
        <w:ind w:left="360"/>
      </w:pPr>
      <w:r>
        <w:rPr>
          <w:rFonts w:ascii="Courier New" w:cs="Courier New" w:eastAsia="Courier New" w:hAnsi="Courier New"/>
          <w:color w:val="333333"/>
          <w:sz w:val="19"/>
          <w:szCs w:val="19"/>
        </w:rPr>
        <w:t xml:space="preserve">            nvidia.com/gpu: 1           # One T4 per pod</w:t>
      </w:r>
    </w:p>
    <w:p>
      <w:pPr>
        <w:spacing w:after="60"/>
        <w:ind w:left="360"/>
      </w:pPr>
      <w:r>
        <w:rPr>
          <w:rFonts w:ascii="Courier New" w:cs="Courier New" w:eastAsia="Courier New" w:hAnsi="Courier New"/>
          <w:color w:val="333333"/>
          <w:sz w:val="19"/>
          <w:szCs w:val="19"/>
        </w:rPr>
        <w:t xml:space="preserve">            memory: 8Gi</w:t>
      </w:r>
    </w:p>
    <w:p>
      <w:pPr>
        <w:spacing w:after="60"/>
        <w:ind w:left="360"/>
      </w:pPr>
      <w:r>
        <w:rPr>
          <w:rFonts w:ascii="Courier New" w:cs="Courier New" w:eastAsia="Courier New" w:hAnsi="Courier New"/>
          <w:color w:val="333333"/>
          <w:sz w:val="19"/>
          <w:szCs w:val="19"/>
        </w:rPr>
        <w:t xml:space="preserve">          requests:</w:t>
      </w:r>
    </w:p>
    <w:p>
      <w:pPr>
        <w:spacing w:after="60"/>
        <w:ind w:left="360"/>
      </w:pPr>
      <w:r>
        <w:rPr>
          <w:rFonts w:ascii="Courier New" w:cs="Courier New" w:eastAsia="Courier New" w:hAnsi="Courier New"/>
          <w:color w:val="333333"/>
          <w:sz w:val="19"/>
          <w:szCs w:val="19"/>
        </w:rPr>
        <w:t xml:space="preserve">            memory: 4Gi</w:t>
      </w:r>
    </w:p>
    <w:p>
      <w:pPr>
        <w:spacing w:after="60"/>
        <w:ind w:left="360"/>
      </w:pPr>
      <w:r>
        <w:rPr>
          <w:rFonts w:ascii="Courier New" w:cs="Courier New" w:eastAsia="Courier New" w:hAnsi="Courier New"/>
          <w:color w:val="333333"/>
          <w:sz w:val="19"/>
          <w:szCs w:val="19"/>
        </w:rPr>
        <w:t xml:space="preserve">        env:</w:t>
      </w:r>
    </w:p>
    <w:p>
      <w:pPr>
        <w:spacing w:after="60"/>
        <w:ind w:left="360"/>
      </w:pPr>
      <w:r>
        <w:rPr>
          <w:rFonts w:ascii="Courier New" w:cs="Courier New" w:eastAsia="Courier New" w:hAnsi="Courier New"/>
          <w:color w:val="333333"/>
          <w:sz w:val="19"/>
          <w:szCs w:val="19"/>
        </w:rPr>
        <w:t xml:space="preserve">        - name: STORAGE_BACKEND</w:t>
      </w:r>
    </w:p>
    <w:p>
      <w:pPr>
        <w:spacing w:after="60"/>
        <w:ind w:left="360"/>
      </w:pPr>
      <w:r>
        <w:rPr>
          <w:rFonts w:ascii="Courier New" w:cs="Courier New" w:eastAsia="Courier New" w:hAnsi="Courier New"/>
          <w:color w:val="333333"/>
          <w:sz w:val="19"/>
          <w:szCs w:val="19"/>
        </w:rPr>
        <w:t xml:space="preserve">          value: azure_blob</w:t>
      </w:r>
    </w:p>
    <w:p>
      <w:pPr>
        <w:spacing w:after="60"/>
        <w:ind w:left="360"/>
      </w:pPr>
      <w:r>
        <w:rPr>
          <w:rFonts w:ascii="Courier New" w:cs="Courier New" w:eastAsia="Courier New" w:hAnsi="Courier New"/>
          <w:color w:val="333333"/>
          <w:sz w:val="19"/>
          <w:szCs w:val="19"/>
        </w:rPr>
        <w:t xml:space="preserve">        - name: AZURE_STORAGE_CONNECTION_STRING</w:t>
      </w:r>
    </w:p>
    <w:p>
      <w:pPr>
        <w:spacing w:after="60"/>
        <w:ind w:left="360"/>
      </w:pPr>
      <w:r>
        <w:rPr>
          <w:rFonts w:ascii="Courier New" w:cs="Courier New" w:eastAsia="Courier New" w:hAnsi="Courier New"/>
          <w:color w:val="333333"/>
          <w:sz w:val="19"/>
          <w:szCs w:val="19"/>
        </w:rPr>
        <w:t xml:space="preserve">          valueFrom:</w:t>
      </w:r>
    </w:p>
    <w:p>
      <w:pPr>
        <w:spacing w:after="60"/>
        <w:ind w:left="360"/>
      </w:pPr>
      <w:r>
        <w:rPr>
          <w:rFonts w:ascii="Courier New" w:cs="Courier New" w:eastAsia="Courier New" w:hAnsi="Courier New"/>
          <w:color w:val="333333"/>
          <w:sz w:val="19"/>
          <w:szCs w:val="19"/>
        </w:rPr>
        <w:t xml:space="preserve">            secretKeyRef:</w:t>
      </w:r>
    </w:p>
    <w:p>
      <w:pPr>
        <w:spacing w:after="60"/>
        <w:ind w:left="360"/>
      </w:pPr>
      <w:r>
        <w:rPr>
          <w:rFonts w:ascii="Courier New" w:cs="Courier New" w:eastAsia="Courier New" w:hAnsi="Courier New"/>
          <w:color w:val="333333"/>
          <w:sz w:val="19"/>
          <w:szCs w:val="19"/>
        </w:rPr>
        <w:t xml:space="preserve">              name: scholarly-secrets</w:t>
      </w:r>
    </w:p>
    <w:p>
      <w:pPr>
        <w:spacing w:after="60"/>
        <w:ind w:left="360"/>
      </w:pPr>
      <w:r>
        <w:rPr>
          <w:rFonts w:ascii="Courier New" w:cs="Courier New" w:eastAsia="Courier New" w:hAnsi="Courier New"/>
          <w:color w:val="333333"/>
          <w:sz w:val="19"/>
          <w:szCs w:val="19"/>
        </w:rPr>
        <w:t xml:space="preserve">              key: storage-connection-string</w:t>
      </w:r>
    </w:p>
    <w:p>
      <w:pPr>
        <w:pStyle w:val="Heading2"/>
      </w:pPr>
      <w:r>
        <w:rPr>
          <w:rFonts w:ascii="Arial" w:cs="Arial" w:eastAsia="Arial" w:hAnsi="Arial"/>
          <w:b/>
          <w:bCs/>
          <w:color w:val="2E75B6"/>
          <w:sz w:val="28"/>
          <w:szCs w:val="28"/>
        </w:rPr>
        <w:t xml:space="preserve">7.3 Cost Comparison</w:t>
      </w:r>
    </w:p>
    <w:p>
      <w:pPr>
        <w:spacing w:after="120"/>
      </w:pPr>
      <w:r>
        <w:rPr>
          <w:rFonts w:ascii="Arial" w:cs="Arial" w:eastAsia="Arial" w:hAnsi="Arial"/>
          <w:sz w:val="22"/>
          <w:szCs w:val="22"/>
        </w:rPr>
        <w:t xml:space="preserve">The core economic argument for self-hosting: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ElevenLabs</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Self-Hosted (T4 Spot)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Savings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 per 1,000 characters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$0.18 (multilingual v2)</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$0.002 (compute cost at T4 spot pricing)</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99%</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STT per minute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$0.11 (Scribe v2)</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$0.003 (compute cost)</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97%</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1,000 storybook narrations (avg 2,000 chars each)</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$360</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$356</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Monthly (10,000 narrations + 5,000 read-alouds)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$4,350</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$95 (T4 spot: $0.35/hr x 2 pods x 24h x 30d x 0.19 utilisation)</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$4,255</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GPU Node (Azure NC4as T4 v3, spot)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~$252/month per node (spot pricing)</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Break-even vs ElevenLabs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Month 1 at any meaningful scale</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The Education Pricing Reality</w:t>
            </w:r>
          </w:p>
          <w:p>
            <w:pPr>
              <w:spacing w:before="60"/>
            </w:pPr>
            <w:r>
              <w:rPr>
                <w:rFonts w:ascii="Arial" w:cs="Arial" w:eastAsia="Arial" w:hAnsi="Arial"/>
                <w:sz w:val="20"/>
                <w:szCs w:val="20"/>
              </w:rPr>
              <w:t xml:space="preserve">At ElevenLabs pricing, a school district with 5,000 learners each reading 2 storybooks per week generates roughly $15,000/month in TTS costs alone. At self-hosted pricing, the same workload costs under $300/month — the price of a single T4 GPU node. This is the difference between voice-enabled learning being a premium feature and being the default experience for every child.</w:t>
            </w:r>
          </w:p>
        </w:tc>
      </w:tr>
    </w:tbl>
    <w:p>
      <w:r>
        <w:br w:type="page"/>
      </w:r>
    </w:p>
    <w:p>
      <w:pPr>
        <w:pStyle w:val="Heading1"/>
      </w:pPr>
      <w:r>
        <w:rPr>
          <w:rFonts w:ascii="Arial" w:cs="Arial" w:eastAsia="Arial" w:hAnsi="Arial"/>
          <w:b/>
          <w:bCs/>
          <w:color w:val="1B3A5C"/>
          <w:sz w:val="32"/>
          <w:szCs w:val="32"/>
        </w:rPr>
        <w:t xml:space="preserve">Part 8: Delivery Plan</w:t>
      </w:r>
    </w:p>
    <w:p>
      <w:pPr>
        <w:spacing w:after="120"/>
      </w:pPr>
      <w:r>
        <w:rPr>
          <w:rFonts w:ascii="Arial" w:cs="Arial" w:eastAsia="Arial" w:hAnsi="Arial"/>
          <w:sz w:val="22"/>
          <w:szCs w:val="22"/>
        </w:rPr>
        <w:t xml:space="preserve">Structured as two sprints following the established Scholarly sprint methodology, with comprehensive test suites and handoff documentation at each stage.</w:t>
      </w:r>
    </w:p>
    <w:p>
      <w:pPr>
        <w:pStyle w:val="Heading2"/>
      </w:pPr>
      <w:r>
        <w:rPr>
          <w:rFonts w:ascii="Arial" w:cs="Arial" w:eastAsia="Arial" w:hAnsi="Arial"/>
          <w:b/>
          <w:bCs/>
          <w:color w:val="2E75B6"/>
          <w:sz w:val="28"/>
          <w:szCs w:val="28"/>
        </w:rPr>
        <w:t xml:space="preserve">Sprint 29: Voice Service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FastAPI application scaffold with config, DI, health endpoints. Abstract TTSProvider and STTProvider interfaces. KokoroTTSProvider implementation with all 48 voices. Dockerfile with CUDA + Kokoro model baked in. Unit tests for provider abstraction.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2</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WhisperSTTProvider (faster-whisper) with word timestamps. WhisperX alignment integration for phoneme-level timestamps. POST /api/v1/tts/synthesize and POST /api/v1/stt/transcribe endpoints. Integration tests with real audio.</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Audio processing pipeline: normaliser (5-stage), tempo (time_stretch), pitch (pitch_shift), EQ (warmth/brightness). POST /api/v1/studio/normalise and POST /api/v1/studio/adjust endpoints. Timestamp recalculation after adjustments. Processing tests with golden audio files.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4</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ChatterboxTTSProvider for voice cloning. Cloning pipeline: consent check, normalise samples, extract embedding, create profile. POST /api/v1/cloning/* endpoints. Provider registry with routing logic. Docker-compose for local dev. End-to-end tests.</w:t>
            </w:r>
          </w:p>
        </w:tc>
      </w:tr>
    </w:tbl>
    <w:p>
      <w:pPr>
        <w:pStyle w:val="Heading2"/>
      </w:pPr>
      <w:r>
        <w:rPr>
          <w:rFonts w:ascii="Arial" w:cs="Arial" w:eastAsia="Arial" w:hAnsi="Arial"/>
          <w:b/>
          <w:bCs/>
          <w:color w:val="2E75B6"/>
          <w:sz w:val="28"/>
          <w:szCs w:val="28"/>
        </w:rPr>
        <w:t xml:space="preserve">Sprint 30: Integration + Educator Studio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AIPAL adapter: ScholarlyVoiceProvider TypeScript class implementing ISpeechProvider. ProviderId registration. Routing engine integration. NarrationService migration from ElevenLabsTTSClient to ISpeechProvider. API Vitest tests.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2</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Phonics-aware narration: grapheme-parser integration, per-word emphasis pipeline, POST /api/v1/studio/phonics-pace endpoint. SDK VoiceClient class for @scholarly/content-sdk. Webhook event emission. Studio variants endpoint.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Educator Voice Studio UI: /teacher/voice-studio route with recording interface (MediaRecorder API), waveform display (wavesurfer.js), adjustment sliders (pace/pitch/warmth), real-time preview via /adjust/preview. Voice profile management page. Preset save/load.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 4</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Admin analytics page (/admin/voice-analytics): usage charts, cost comparison dashboard, voice library management. Prisma migration for new models. AKS deployment config. Production smoke testing. Handoff documentation.</w:t>
            </w:r>
          </w:p>
        </w:tc>
      </w:tr>
    </w:tbl>
    <w:p>
      <w:pPr>
        <w:pStyle w:val="Heading2"/>
      </w:pPr>
      <w:r>
        <w:rPr>
          <w:rFonts w:ascii="Arial" w:cs="Arial" w:eastAsia="Arial" w:hAnsi="Arial"/>
          <w:b/>
          <w:bCs/>
          <w:color w:val="2E75B6"/>
          <w:sz w:val="28"/>
          <w:szCs w:val="28"/>
        </w:rPr>
        <w:t xml:space="preserve">Sprint 30+: Future Extensions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Extension</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Real-time streaming TTS/STT</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WebSocket endpoints for live voice agent interactions (AI Buddy, LinguaFlow conversation practice). Requires careful latency optimisation.</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High (after core is stable)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Edge deployment (ONNX)</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Export Kokoro to ONNX for on-device TTS in the React Native app. Enables offline narration without GPU.</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Custom voice fine-tuning</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Allow teachers to fine-tune Kokoro on their own voice samples (beyond zero-shot cloning) for higher quality. Requires training pipeline.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Additional languages</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Add WhisperX alignment models for languages beyond the initial set. Community-contributed pronunciation models.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Ongoing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Emotion/prosody control</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Fine-grained control over speech emotion (excited, calm, sad) for storybook character voices. Requires prosody-aware TTS model.</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Low (research phase)</w:t>
            </w:r>
          </w:p>
        </w:tc>
      </w:tr>
    </w:tbl>
    <w:p>
      <w:r>
        <w:br w:type="page"/>
      </w:r>
    </w:p>
    <w:p>
      <w:pPr>
        <w:pStyle w:val="Heading1"/>
      </w:pPr>
      <w:r>
        <w:rPr>
          <w:rFonts w:ascii="Arial" w:cs="Arial" w:eastAsia="Arial" w:hAnsi="Arial"/>
          <w:b/>
          <w:bCs/>
          <w:color w:val="1B3A5C"/>
          <w:sz w:val="32"/>
          <w:szCs w:val="32"/>
        </w:rPr>
        <w:t xml:space="preserve">Appendix: Python Dependencies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Package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Licence</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fastapi</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0.115+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HTTP framework with OpenAPI generation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uvicorn[standard]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0.30+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ASGI server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pydantic</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Request/response validation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kokoro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Apache 2.0</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TTS synthesis (82M model)</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chatterbox-tts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latest</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Voice cloning + TTS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faster-whisper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STT with word timestamps (CTranslate2 backend)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whisperx</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BSD-4</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Forced alignment + phoneme timestamps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librosa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ISC</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Time stretch, pitch shift, audio analysis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pyrubberband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0.4+</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High-quality time stretching (RubberBand engine)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pyloudnorm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ITU-R BS.1770 loudness normalisation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noisereduce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Spectral noise reduction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soundfile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0.12+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Audio file I/O (libsndfile wrapper)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scipy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EQ filters, peak limiting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numpy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Array operations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torch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ML model inference (CUDA support)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azure-storage-blob</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12.x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Azure Blob Storage client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redis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Caching layer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prometheus-client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0.20+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Apache 2.0</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Metrics endpoint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pytest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8.x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Test framework</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httpx</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0.27+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BSD-3</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Async HTTP client for tests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2026-02-16T20:49:13.608Z</dcterms:created>
  <dcterms:modified xsi:type="dcterms:W3CDTF">2026-02-16T20:49:13.609Z</dcterms:modified>
</cp:coreProperties>
</file>

<file path=docProps/custom.xml><?xml version="1.0" encoding="utf-8"?>
<Properties xmlns="http://schemas.openxmlformats.org/officeDocument/2006/custom-properties" xmlns:vt="http://schemas.openxmlformats.org/officeDocument/2006/docPropsVTypes"/>
</file>