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36"/>
          <w:szCs w:val="36"/>
        </w:rPr>
        <w:t xml:space="preserve">SCHOLARLY PLATFORM</w:t>
      </w:r>
    </w:p>
    <w:p>
      <w:pPr>
        <w:spacing w:after="100"/>
        <w:jc w:val="center"/>
      </w:pPr>
      <w:r>
        <w:rPr>
          <w:rFonts w:ascii="Arial" w:cs="Arial" w:eastAsia="Arial" w:hAnsi="Arial"/>
          <w:color w:val="2E86C1"/>
          <w:sz w:val="28"/>
          <w:szCs w:val="28"/>
        </w:rPr>
        <w:t xml:space="preserve">Sprint 23 Handoff Document</w:t>
      </w:r>
    </w:p>
    <w:p>
      <w:pPr>
        <w:spacing w:after="200"/>
        <w:jc w:val="center"/>
      </w:pPr>
      <w:r>
        <w:rPr>
          <w:rFonts w:ascii="Arial" w:cs="Arial" w:eastAsia="Arial" w:hAnsi="Arial"/>
          <w:sz w:val="24"/>
          <w:szCs w:val="24"/>
        </w:rPr>
        <w:t xml:space="preserve">Deployment Pipeline + Content SDK</w:t>
      </w:r>
    </w:p>
    <w:p>
      <w:pPr>
        <w:spacing w:after="300"/>
        <w:jc w:val="center"/>
      </w:pPr>
      <w:r>
        <w:rPr>
          <w:rFonts w:ascii="Arial" w:cs="Arial" w:eastAsia="Arial" w:hAnsi="Arial"/>
          <w:i/>
          <w:iCs/>
          <w:sz w:val="22"/>
          <w:szCs w:val="22"/>
        </w:rPr>
        <w:t xml:space="preserve">15 February 2026</w:t>
      </w:r>
    </w:p>
    <w:p>
      <w:pPr>
        <w:pStyle w:val="Heading1"/>
        <w:spacing w:before="300" w:after="200"/>
      </w:pPr>
      <w:r>
        <w:rPr>
          <w:rFonts w:ascii="Arial" w:cs="Arial" w:eastAsia="Arial" w:hAnsi="Arial"/>
          <w:b/>
          <w:bCs/>
          <w:color w:val="1B4F72"/>
          <w:sz w:val="32"/>
          <w:szCs w:val="32"/>
        </w:rPr>
        <w:t xml:space="preserve">1. Sprint Summary</w:t>
      </w:r>
    </w:p>
    <w:p>
      <w:pPr>
        <w:spacing w:after="120"/>
      </w:pPr>
      <w:r>
        <w:rPr>
          <w:rFonts w:ascii="Arial" w:cs="Arial" w:eastAsia="Arial" w:hAnsi="Arial"/>
          <w:sz w:val="22"/>
          <w:szCs w:val="22"/>
        </w:rPr>
        <w:t xml:space="preserve">Sprint 23 completes two major pillars in parallel. Path B builds the deployment assembly line: a complete staging environment mirroring production (using all 22 Terraform modules from Sprints 19-22), a GitHub Actions CI/CD pipeline with lint-test-build-deploy-verify stages, blue/green deployment with automatic rollback, and Playwright smoke tests covering 5 critical paths. Path C opens the Storybook Engine to external developers: the @scholarly/content-sdk npm package wrapping all 12 API endpoints, a 10-command CLI for terminal-native workflows, a developer portal with interactive API explorer and storybook playground, and a standalone content validator for offline decodability checking.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Lines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4,551 across 5 files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Cases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 (60 Path B + 60 Path 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Cumulative Lines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~130,908 (126,357 + 4,551)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Cumulative Tests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 (680 + 120)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Terraform Modules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+ 8 new ECS/CodeDeploy files = 30 total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Endpoints Covered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12/12 from strategy document Section 2.2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Commands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with aliases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Smoke Test Paths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critical (health, auth, CRUD, generation, search)</w:t>
            </w:r>
          </w:p>
        </w:tc>
      </w:tr>
    </w:tbl>
    <w:p>
      <w:r>
        <w:br w:type="page"/>
      </w:r>
    </w:p>
    <w:p>
      <w:pPr>
        <w:pStyle w:val="Heading1"/>
        <w:spacing w:before="300" w:after="200"/>
      </w:pPr>
      <w:r>
        <w:rPr>
          <w:rFonts w:ascii="Arial" w:cs="Arial" w:eastAsia="Arial" w:hAnsi="Arial"/>
          <w:b/>
          <w:bCs/>
          <w:color w:val="1B4F72"/>
          <w:sz w:val="32"/>
          <w:szCs w:val="32"/>
        </w:rPr>
        <w:t xml:space="preserve">2. Deliverables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00"/>
        <w:gridCol w:w="700"/>
        <w:gridCol w:w="4660"/>
      </w:tblGrid>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4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B23-001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Terraform Staging Environment</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infrastructure/cicd-staging-deployment.ts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B23-002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ECS + Docker + ECR</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infrastructure/cicd-staging-deployment.ts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B23-003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Pipeline + Blue/Green</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infrastructure/cicd-staging-deployment.ts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B23-004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Smoke Tests + Parity Checker</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infrastructure/cicd-staging-deployment.ts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C23-001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SDK npm Package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storybook/content-sdk-types.ts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C23-002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 CLI (10 commands)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storybook/cli-developer-portal.ts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C23-003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Portal Architecture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~628</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storybook/cli-developer-portal.ts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C23-004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Validator (standalone)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storybook/content-sdk-types.ts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T23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Suite (120 tests)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tests/sprint23-tests.ts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files + shared/base.ts</w:t>
            </w:r>
          </w:p>
        </w:tc>
      </w:tr>
    </w:tbl>
    <w:p>
      <w:r>
        <w:br w:type="page"/>
      </w:r>
    </w:p>
    <w:p>
      <w:pPr>
        <w:pStyle w:val="Heading1"/>
        <w:spacing w:before="300" w:after="200"/>
      </w:pPr>
      <w:r>
        <w:rPr>
          <w:rFonts w:ascii="Arial" w:cs="Arial" w:eastAsia="Arial" w:hAnsi="Arial"/>
          <w:b/>
          <w:bCs/>
          <w:color w:val="1B4F72"/>
          <w:sz w:val="32"/>
          <w:szCs w:val="32"/>
        </w:rPr>
        <w:t xml:space="preserve">3. Path B: Staging + CI/CD Details</w:t>
      </w:r>
    </w:p>
    <w:p>
      <w:pPr>
        <w:pStyle w:val="Heading2"/>
        <w:spacing w:before="240" w:after="160"/>
      </w:pPr>
      <w:r>
        <w:rPr>
          <w:rFonts w:ascii="Arial" w:cs="Arial" w:eastAsia="Arial" w:hAnsi="Arial"/>
          <w:b/>
          <w:bCs/>
          <w:color w:val="2E86C1"/>
          <w:sz w:val="28"/>
          <w:szCs w:val="28"/>
        </w:rPr>
        <w:t xml:space="preserve">3.1 Staging Environment</w:t>
      </w:r>
    </w:p>
    <w:p>
      <w:pPr>
        <w:spacing w:after="120"/>
      </w:pPr>
      <w:r>
        <w:rPr>
          <w:rFonts w:ascii="Arial" w:cs="Arial" w:eastAsia="Arial" w:hAnsi="Arial"/>
          <w:sz w:val="22"/>
          <w:szCs w:val="22"/>
        </w:rPr>
        <w:t xml:space="preserve">The staging stack composes all 10 Sprint 19-22 Terraform modules (VPC, RDS, Redis, S3, CloudFront, Secrets Manager, Auth0, API Gateway, NATS, ECS) into a single environment. Same architecture as production, smaller sizes. Key differences: db.t3.medium (vs r6g.large), 0 Redis replicas (vs 2), 1 NATS node (vs 3), single NAT gateway, deletion protection off, MFA off, shorter cache TTLs. COPPA compliance is non-negotiable and remains enabled.</w:t>
      </w:r>
    </w:p>
    <w:p>
      <w:pPr>
        <w:spacing w:after="120"/>
      </w:pPr>
      <w:r>
        <w:rPr>
          <w:rFonts w:ascii="Arial" w:cs="Arial" w:eastAsia="Arial" w:hAnsi="Arial"/>
          <w:sz w:val="22"/>
          <w:szCs w:val="22"/>
        </w:rPr>
        <w:t xml:space="preserve">Terraform backend uses S3 + DynamoDB for state locking, mitigating the drift risk identified in Sprint 22's risk register. State is per-environment (staging/terraform.tfstate, production/terraform.tfstate).</w:t>
      </w:r>
    </w:p>
    <w:p>
      <w:pPr>
        <w:pStyle w:val="Heading2"/>
        <w:spacing w:before="240" w:after="160"/>
      </w:pPr>
      <w:r>
        <w:rPr>
          <w:rFonts w:ascii="Arial" w:cs="Arial" w:eastAsia="Arial" w:hAnsi="Arial"/>
          <w:b/>
          <w:bCs/>
          <w:color w:val="2E86C1"/>
          <w:sz w:val="28"/>
          <w:szCs w:val="28"/>
        </w:rPr>
        <w:t xml:space="preserve">3.2 ECS + Docker</w:t>
      </w:r>
    </w:p>
    <w:p>
      <w:pPr>
        <w:spacing w:after="120"/>
      </w:pPr>
      <w:r>
        <w:rPr>
          <w:rFonts w:ascii="Arial" w:cs="Arial" w:eastAsia="Arial" w:hAnsi="Arial"/>
          <w:sz w:val="22"/>
          <w:szCs w:val="22"/>
        </w:rPr>
        <w:t xml:space="preserve">Multi-stage Dockerfile: deps (npm ci) → builder (tsc + prisma generate) → runner (production-only). Runs as non-root scholarly user. HEALTHCHECK via wget against /api/health. ECR repository with immutable tags and scan-on-push. ECS Fargate service with auto-scaling (scale up at 70% CPU, min 1, max 4) and service discovery for internal routing.</w:t>
      </w:r>
    </w:p>
    <w:p>
      <w:pPr>
        <w:pStyle w:val="Heading2"/>
        <w:spacing w:before="240" w:after="160"/>
      </w:pPr>
      <w:r>
        <w:rPr>
          <w:rFonts w:ascii="Arial" w:cs="Arial" w:eastAsia="Arial" w:hAnsi="Arial"/>
          <w:b/>
          <w:bCs/>
          <w:color w:val="2E86C1"/>
          <w:sz w:val="28"/>
          <w:szCs w:val="28"/>
        </w:rPr>
        <w:t xml:space="preserve">3.3 CI/CD Pipeline</w:t>
      </w:r>
    </w:p>
    <w:p>
      <w:pPr>
        <w:spacing w:after="120"/>
      </w:pPr>
      <w:r>
        <w:rPr>
          <w:rFonts w:ascii="Arial" w:cs="Arial" w:eastAsia="Arial" w:hAnsi="Arial"/>
          <w:sz w:val="22"/>
          <w:szCs w:val="22"/>
        </w:rPr>
        <w:t xml:space="preserve">Seven-stage GitHub Actions workflow: Lint → Test (with Postgres + Redis services) → Build &amp; Push → Migrate → Deploy (CodeDeploy blue/green) → Smoke Test (Playwright) → Notify (Slack). Skip_tests input for emergency deploys. Concurrency group prevents parallel deployments. Branch protection: 2 approvals for main, 1 for staging.</w:t>
      </w:r>
    </w:p>
    <w:p>
      <w:pPr>
        <w:pStyle w:val="Heading2"/>
        <w:spacing w:before="240" w:after="160"/>
      </w:pPr>
      <w:r>
        <w:rPr>
          <w:rFonts w:ascii="Arial" w:cs="Arial" w:eastAsia="Arial" w:hAnsi="Arial"/>
          <w:b/>
          <w:bCs/>
          <w:color w:val="2E86C1"/>
          <w:sz w:val="28"/>
          <w:szCs w:val="28"/>
        </w:rPr>
        <w:t xml:space="preserve">3.4 Blue/Green Deployment</w:t>
      </w:r>
    </w:p>
    <w:p>
      <w:pPr>
        <w:spacing w:after="120"/>
      </w:pPr>
      <w:r>
        <w:rPr>
          <w:rFonts w:ascii="Arial" w:cs="Arial" w:eastAsia="Arial" w:hAnsi="Arial"/>
          <w:sz w:val="22"/>
          <w:szCs w:val="22"/>
        </w:rPr>
        <w:t xml:space="preserve">CodeDeploy ECS blue/green with ALB traffic shifting. Automatic rollback on DEPLOYMENT_FAILURE or DEPLOYMENT_STOP_ON_ALARM. CloudWatch alarm triggers rollback when 5xx count exceeds threshold for 2 consecutive minutes. Blue instances retained for 15 minutes post-switch (safety net period).</w:t>
      </w:r>
    </w:p>
    <w:p>
      <w:pPr>
        <w:pStyle w:val="Heading2"/>
        <w:spacing w:before="240" w:after="160"/>
      </w:pPr>
      <w:r>
        <w:rPr>
          <w:rFonts w:ascii="Arial" w:cs="Arial" w:eastAsia="Arial" w:hAnsi="Arial"/>
          <w:b/>
          <w:bCs/>
          <w:color w:val="2E86C1"/>
          <w:sz w:val="28"/>
          <w:szCs w:val="28"/>
        </w:rPr>
        <w:t xml:space="preserve">3.5 Smoke Tests</w:t>
      </w:r>
    </w:p>
    <w:p>
      <w:pPr>
        <w:spacing w:after="120"/>
      </w:pPr>
      <w:r>
        <w:rPr>
          <w:rFonts w:ascii="Arial" w:cs="Arial" w:eastAsia="Arial" w:hAnsi="Arial"/>
          <w:sz w:val="22"/>
          <w:szCs w:val="22"/>
        </w:rPr>
        <w:t xml:space="preserve">Playwright tests verify 5 critical paths after every staging deployment: health check (DB + Redis + NATS connectivity), authentication (API key → JWT, invalid key rejection), API CRUD (create/read/delete character), storybook generation trigger (verify 202 Accepted + job ID), and library search (phonics phase filter, recommendations). Sequential execution, 30s timeout, 2 retries, screenshots on failure.</w:t>
      </w:r>
    </w:p>
    <w:p>
      <w:r>
        <w:br w:type="page"/>
      </w:r>
    </w:p>
    <w:p>
      <w:pPr>
        <w:pStyle w:val="Heading1"/>
        <w:spacing w:before="300" w:after="200"/>
      </w:pPr>
      <w:r>
        <w:rPr>
          <w:rFonts w:ascii="Arial" w:cs="Arial" w:eastAsia="Arial" w:hAnsi="Arial"/>
          <w:b/>
          <w:bCs/>
          <w:color w:val="1B4F72"/>
          <w:sz w:val="32"/>
          <w:szCs w:val="32"/>
        </w:rPr>
        <w:t xml:space="preserve">4. Path C: Content SDK + Developer Portal Details</w:t>
      </w:r>
    </w:p>
    <w:p>
      <w:pPr>
        <w:pStyle w:val="Heading2"/>
        <w:spacing w:before="240" w:after="160"/>
      </w:pPr>
      <w:r>
        <w:rPr>
          <w:rFonts w:ascii="Arial" w:cs="Arial" w:eastAsia="Arial" w:hAnsi="Arial"/>
          <w:b/>
          <w:bCs/>
          <w:color w:val="2E86C1"/>
          <w:sz w:val="28"/>
          <w:szCs w:val="28"/>
        </w:rPr>
        <w:t xml:space="preserve">4.1 SDK Client (@scholarly/content-sdk)</w:t>
      </w:r>
    </w:p>
    <w:p>
      <w:pPr>
        <w:spacing w:after="120"/>
      </w:pPr>
      <w:r>
        <w:rPr>
          <w:rFonts w:ascii="Arial" w:cs="Arial" w:eastAsia="Arial" w:hAnsi="Arial"/>
          <w:sz w:val="22"/>
          <w:szCs w:val="22"/>
        </w:rPr>
        <w:t xml:space="preserve">TypeScript client wrapping all 12 REST API endpoints from strategy document Section 2.2. OAuth 2.0 authentication via API key exchange (tokens cached with 5-minute buffer). Automatic retry with exponential backoff (1s, 2s, 4s ... max 30s) for 5xx errors. Rate limit awareness via X-RateLimit-* headers with transparent backoff on 429. Custom fetch injection for testing/SSR. Debug mode logs all requests.</w:t>
      </w:r>
    </w:p>
    <w:p>
      <w:pPr>
        <w:spacing w:after="120"/>
      </w:pPr>
      <w:r>
        <w:rPr>
          <w:rFonts w:ascii="Arial" w:cs="Arial" w:eastAsia="Arial" w:hAnsi="Arial"/>
          <w:sz w:val="22"/>
          <w:szCs w:val="22"/>
        </w:rPr>
        <w:t xml:space="preserve">Convenience methods: waitForStory() polls generation status until complete. searchLibrary() builds URLSearchParams from typed request. Every method returns Result&lt;T&gt; (never throws).</w:t>
      </w:r>
    </w:p>
    <w:p>
      <w:pPr>
        <w:pStyle w:val="Heading2"/>
        <w:spacing w:before="240" w:after="160"/>
      </w:pPr>
      <w:r>
        <w:rPr>
          <w:rFonts w:ascii="Arial" w:cs="Arial" w:eastAsia="Arial" w:hAnsi="Arial"/>
          <w:b/>
          <w:bCs/>
          <w:color w:val="2E86C1"/>
          <w:sz w:val="28"/>
          <w:szCs w:val="28"/>
        </w:rPr>
        <w:t xml:space="preserve">4.2 Content Validator (@scholarly/content-validator)</w:t>
      </w:r>
    </w:p>
    <w:p>
      <w:pPr>
        <w:spacing w:after="120"/>
      </w:pPr>
      <w:r>
        <w:rPr>
          <w:rFonts w:ascii="Arial" w:cs="Arial" w:eastAsia="Arial" w:hAnsi="Arial"/>
          <w:sz w:val="22"/>
          <w:szCs w:val="22"/>
        </w:rPr>
        <w:t xml:space="preserve">Standalone, zero-dependency library for offline validation. Phase-aware GPC inventory (Phases 1-6, 70+ GPCs from Sprint 2's engine). Greedy left-to-right grapheme matching (simplified DAG decomposition). Tricky word allowlist (50+ high-frequency words). Vocabulary tier classification (Tier 1/2/3 based on frequency ratio). Safety screening for violence and age-inappropriate terms. Metadata completeness scoring for curriculum alignment.</w:t>
      </w:r>
    </w:p>
    <w:p>
      <w:pPr>
        <w:pStyle w:val="Heading2"/>
        <w:spacing w:before="240" w:after="160"/>
      </w:pPr>
      <w:r>
        <w:rPr>
          <w:rFonts w:ascii="Arial" w:cs="Arial" w:eastAsia="Arial" w:hAnsi="Arial"/>
          <w:b/>
          <w:bCs/>
          <w:color w:val="2E86C1"/>
          <w:sz w:val="28"/>
          <w:szCs w:val="28"/>
        </w:rPr>
        <w:t xml:space="preserve">4.3 Storybook CLI (@scholarly/storybook-cli)</w:t>
      </w:r>
    </w:p>
    <w:p>
      <w:pPr>
        <w:spacing w:after="120"/>
      </w:pPr>
      <w:r>
        <w:rPr>
          <w:rFonts w:ascii="Arial" w:cs="Arial" w:eastAsia="Arial" w:hAnsi="Arial"/>
          <w:sz w:val="22"/>
          <w:szCs w:val="22"/>
        </w:rPr>
        <w:t xml:space="preserve">10 commands: generate (gen/new), validate (check), illustrate (illus/art), narrate (audio), submit, status (stat), search (find), preview (open), publish (pub), list (ls). Each with typed options, short flags, and examples. .scholarlyrc config file for persistent defaults. CI integration mode with batch processing and fail-on-warning.</w:t>
      </w:r>
    </w:p>
    <w:p>
      <w:pPr>
        <w:pStyle w:val="Heading2"/>
        <w:spacing w:before="240" w:after="160"/>
      </w:pPr>
      <w:r>
        <w:rPr>
          <w:rFonts w:ascii="Arial" w:cs="Arial" w:eastAsia="Arial" w:hAnsi="Arial"/>
          <w:b/>
          <w:bCs/>
          <w:color w:val="2E86C1"/>
          <w:sz w:val="28"/>
          <w:szCs w:val="28"/>
        </w:rPr>
        <w:t xml:space="preserve">4.4 Developer Portal</w:t>
      </w:r>
    </w:p>
    <w:p>
      <w:pPr>
        <w:spacing w:after="120"/>
      </w:pPr>
      <w:r>
        <w:rPr>
          <w:rFonts w:ascii="Arial" w:cs="Arial" w:eastAsia="Arial" w:hAnsi="Arial"/>
          <w:sz w:val="22"/>
          <w:szCs w:val="22"/>
        </w:rPr>
        <w:t xml:space="preserve">OpenAPI 3.1 specification covering all 12 endpoints across 9 tags. Interactive API explorer with try-it-now against staging. Storybook playground sandbox (5 free generations per session). Template gallery with 4 featured templates (cumulative farm, space adventure, Finn the Fox, dinosaur discovery) and fork-and-customise workflow. 3 SDK tutorials (beginner through advanced CI pipeline). 4 webhook events documented with NATS subject mappings.</w:t>
      </w:r>
    </w:p>
    <w:p>
      <w:r>
        <w:br w:type="page"/>
      </w:r>
    </w:p>
    <w:p>
      <w:pPr>
        <w:pStyle w:val="Heading1"/>
        <w:spacing w:before="300" w:after="200"/>
      </w:pPr>
      <w:r>
        <w:rPr>
          <w:rFonts w:ascii="Arial" w:cs="Arial" w:eastAsia="Arial" w:hAnsi="Arial"/>
          <w:b/>
          <w:bCs/>
          <w:color w:val="1B4F72"/>
          <w:sz w:val="32"/>
          <w:szCs w:val="32"/>
        </w:rPr>
        <w:t xml:space="preserve">5. Integration Map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Sprint 23 Consumes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From Sprint</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Integration 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subnets, security groups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Staging Terraform module refs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RDS, Redis modules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Staging DB + cache provisioning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CloudFront modules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content storage + CDN URLs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 Manager module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keys for staging services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 API Gateway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OAuth + API key auth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API key tiers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rate limiting per tier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NATS JetStream cluster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events + webhook delivery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schema registry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webhook event schemas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templates (52)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template gallery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style library (30)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illustration options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personas (6)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narration options</w:t>
            </w:r>
          </w:p>
        </w:tc>
      </w:tr>
    </w:tbl>
    <w:p>
      <w:r>
        <w:br w:type="page"/>
      </w:r>
    </w:p>
    <w:p>
      <w:pPr>
        <w:pStyle w:val="Heading1"/>
        <w:spacing w:before="300" w:after="200"/>
      </w:pPr>
      <w:r>
        <w:rPr>
          <w:rFonts w:ascii="Arial" w:cs="Arial" w:eastAsia="Arial" w:hAnsi="Arial"/>
          <w:b/>
          <w:bCs/>
          <w:color w:val="1B4F72"/>
          <w:sz w:val="32"/>
          <w:szCs w:val="32"/>
        </w:rPr>
        <w:t xml:space="preserve">6. Sprint 24 Preview</w:t>
      </w:r>
    </w:p>
    <w:p>
      <w:pPr>
        <w:spacing w:after="120"/>
      </w:pPr>
      <w:r>
        <w:rPr>
          <w:rFonts w:ascii="Arial" w:cs="Arial" w:eastAsia="Arial" w:hAnsi="Arial"/>
          <w:sz w:val="22"/>
          <w:szCs w:val="22"/>
        </w:rPr>
        <w:t xml:space="preserve">Sprint 24 targets are defined in the Parallel Sprint Plan:</w:t>
      </w:r>
    </w:p>
    <w:p>
      <w:pPr>
        <w:spacing w:after="120"/>
      </w:pPr>
      <w:r>
        <w:rPr>
          <w:rFonts w:ascii="Arial" w:cs="Arial" w:eastAsia="Arial" w:hAnsi="Arial"/>
          <w:sz w:val="22"/>
          <w:szCs w:val="22"/>
        </w:rPr>
        <w:t xml:space="preserve">Path B: Monitoring, Alerting &amp; Observability — Grafana dashboards (5: API Performance, Database Health, Content Generation, User Engagement, Cost Tracking), PagerDuty alert rules, structured logging with correlation IDs, and AI provider cost dashboard.</w:t>
      </w:r>
    </w:p>
    <w:p>
      <w:pPr>
        <w:spacing w:after="120"/>
      </w:pPr>
      <w:r>
        <w:rPr>
          <w:rFonts w:ascii="Arial" w:cs="Arial" w:eastAsia="Arial" w:hAnsi="Arial"/>
          <w:sz w:val="22"/>
          <w:szCs w:val="22"/>
        </w:rPr>
        <w:t xml:space="preserve">Path C: Review Pipeline &amp; Content Safety — Five-stage quality gate implementation: automated validation stage (consuming Sprint 23's content-validator), AI review stage (Claude assesses pedagogical quality), peer review UX for educators, and content safety hardening with image moderation.</w:t>
      </w:r>
    </w:p>
    <w:p>
      <w:pPr>
        <w:spacing w:after="60"/>
      </w:pPr>
    </w:p>
    <w:p>
      <w:pPr>
        <w:pStyle w:val="Heading2"/>
        <w:spacing w:before="240" w:after="160"/>
      </w:pPr>
      <w:r>
        <w:rPr>
          <w:rFonts w:ascii="Arial" w:cs="Arial" w:eastAsia="Arial" w:hAnsi="Arial"/>
          <w:b/>
          <w:bCs/>
          <w:color w:val="2E86C1"/>
          <w:sz w:val="28"/>
          <w:szCs w:val="28"/>
        </w:rPr>
        <w:t xml:space="preserve">6.1 Key Dependencies Sprint 24 Consumes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From S23</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S24 Consumes For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Staging environment (B23-001)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monitoring stack to staging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pipeline (B23-002)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review pipeline through CI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SDK (C23-001)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review stage uses SDK for story access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Validator (C23-004)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validation stage wraps validator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Smoke tests (B23-004)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monitoring verification to smoke suite</w:t>
            </w:r>
          </w:p>
        </w:tc>
      </w:tr>
    </w:tbl>
    <w:p>
      <w:r>
        <w:br w:type="page"/>
      </w:r>
    </w:p>
    <w:p>
      <w:pPr>
        <w:pStyle w:val="Heading1"/>
        <w:spacing w:before="300" w:after="200"/>
      </w:pPr>
      <w:r>
        <w:rPr>
          <w:rFonts w:ascii="Arial" w:cs="Arial" w:eastAsia="Arial" w:hAnsi="Arial"/>
          <w:b/>
          <w:bCs/>
          <w:color w:val="1B4F72"/>
          <w:sz w:val="32"/>
          <w:szCs w:val="32"/>
        </w:rPr>
        <w:t xml:space="preserve">7. Cumulative Metrics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Lines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~130,908 (Sprints 1-23 + self-composing interface)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Terraform Modules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files (22 Sprint 19-22 + 8 Sprint 23 ECS/CodeDeploy)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Cases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 cumulative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fully typed in SDK (matching strategy document)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Commands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with aliases and examples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 Pipeline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 illustration → audio → reader → library → SDK → CLI — 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 RDS + Redis + S3 + CDN + Auth0 + API GW + NATS + ECS + CI/CD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Blue/green with auto-rollback, Playwright smoke verification</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2026-02-15T15:42:37.081Z</dcterms:created>
  <dcterms:modified xsi:type="dcterms:W3CDTF">2026-02-15T15:42:37.082Z</dcterms:modified>
</cp:coreProperties>
</file>

<file path=docProps/custom.xml><?xml version="1.0" encoding="utf-8"?>
<Properties xmlns="http://schemas.openxmlformats.org/officeDocument/2006/custom-properties" xmlns:vt="http://schemas.openxmlformats.org/officeDocument/2006/docPropsVTypes"/>
</file>