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SCHOLARLY PLATFORM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Sprint 25 Handoff Document</w:t>
      </w:r>
    </w:p>
    <w:p>
      <w:pPr>
        <w:spacing w:after="100"/>
        <w:jc w:val="center"/>
      </w:pPr>
      <w:r>
        <w:rPr>
          <w:rFonts w:ascii="Arial" w:cs="Arial" w:eastAsia="Arial" w:hAnsi="Arial"/>
          <w:sz w:val="24"/>
          <w:szCs w:val="24"/>
        </w:rPr>
        <w:t xml:space="preserve">Performance + Marketplace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16 February 2026</w:t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Sprint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Sprint 25 stress-tests the railway and opens the marketplace. Path B runs 170 virtual users against staging for 18 minutes (3 personas: 100 learners, 50 teachers, 20 creators), profiles the top 20 database queries with index recommendations, optimises CloudFront cache behaviours for &gt;95% hit ratio, and documents the performance baseline that Sprint 26 needs for beta launch approval. Path C builds the creator economy: 5-step onboarding with tier progression (Bronze → Platinum), engagement-proportional revenue sharing (40% creator / 50% platform / 10% DAO) via Stripe Connect, a content bounty system for targeted library gap-filling, and a Creative Commons OER channel for schools.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Lines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1,388 across 4 files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Cases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120 (60 Path B + 60 Path C)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Cumulative Lines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~135,271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Cumulative Tests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~1,040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Load Test VUs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170 (100 + 50 + 20)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 Queries Profiled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 with index recommendations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CDN Cache Behaviours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optimised paths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Performance Targets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 documented with evidence requirements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Creator Tiers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(Bronze → Silver → Gold → Platinum)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Marketplace Events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NATS event types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Deliverables</w:t>
      </w:r>
    </w:p>
    <w:tbl>
      <w:tblPr>
        <w:tblW w:type="dxa" w:w="5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500"/>
        <w:gridCol w:w="7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B25-001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k6 Load Test Scenarios (3 personas, 17 actions)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~250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B25-002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 Query Optimisation (20 queries, 15+ indexes)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B25-003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CDN Cache Behaviour Tuning (5 paths)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B25-004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Performance Baseline (12 targets + 6 capacity plans)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~80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C25-001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Creator Onboarding (5 steps + tier system)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~180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C25-002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Revenue Sharing Engine (engagement-proportional)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~180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C25-003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Content Bounty System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~120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C25-004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OER Channel (4 CC licenses + badge system)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~70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T25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Suite (120 tests)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B+C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197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Path B: Performance Details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3.1 k6 Load Test Design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Three personas with weighted random actions: Learners (100 VUs, 6 actions: browse library, get recommendations, get story, start reading, submit page result, complete session), Teachers (50 VUs, 5 actions: class progress, student mastery, search library, assign book, analytics), Creators (20 VUs, 6 actions: generate story, check job, validate, submit for review, list stories, create character). Ramping-vus executor: 2min ramp-up → 15min sustain → 1min ramp-down. Per-action P95 thresholds (e.g. library search 500ms, generation 5000ms). Global error rate abort at 5%.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3.2 Database Optimisation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20 queries profiled across 5 categories: hot path (&lt;10ms), warm path (&lt;50ms), search (&lt;100ms), analytics (&lt;50ms), write (&lt;10ms). 15+ recommended indexes including GIN for full-text search, partial indexes for active-only queries, and composite indexes for common join patterns. Connection pool tuning: staging min=5/max=20, production min=10/max=50.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3.3 CDN Optimisation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 cache behaviours: illustrations (immutable, 1-year TTL, origin shield), audio (immutable, Range header for byte-range streaming, no compression), thumbnails (30-day TTL, responsive query params w/h/q), API (no cache, all methods forwarded), reader UI (1-hour TTL for OTA updates). Origin shield in ap-southeast-2. TLS 1.2 minimum.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3.4 Performance Baseline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12 P0/P1 targets: API &lt;200ms, search &lt;500ms, generation &lt;30s, page load &lt;2s, hot DB &lt;10ms, warm DB &lt;50ms, search DB &lt;100ms, CDN &gt;95% hit, CDN TTFB &lt;50ms, error &lt;1%, pool &lt;80%, NATS lag &lt;1K. 6 capacity plans (ECS, RDS, Redis, NATS, CloudFront, S3) with current capacity, load test results, headroom, and scaling recommendations.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Path C: Marketplace Details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4.1 Creator Onboarding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5-step flow: profile creation, content guidelines acceptance, credential verification (optional, required for Platinum), SDK/CLI setup, first book generation. 4 tiers with progressive requirements: Bronze (0 books, auto-validation only), Silver (3+ books, 3.5+ rating, peer-reviewed), Gold (10+ books, 4.0+ rating, featured placement), Platinum (20+ books, 4.5+ rating, verified credentials, bounty judging, priority review, 1.5x earnings multiplier).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4.2 Revenue Sharing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Engagement-proportional model: 40% creator / 50% platform / 10% DAO treasury. Engagement score weights: reading time 30%, completion rate 30%, re-reads 20%, accuracy 20%. Volume multiplier (logarithmic) rewards content that reaches more children. Tier multipliers: Bronze 1.0x, Silver 1.1x, Gold 1.2x, Platinum 1.5x. Monthly payouts via Stripe Connect, $10 minimum threshold.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4.3 Content Bounties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Targeted requests: "Phase 3 books about Australian animals, ages 5-7." Requirements validated against story metadata (phase, decodability, page count, age group). Platinum-tier judges score submissions. Winner + runner-up rewards. DAO treasury or sponsor-funded. Lifecycle: draft → active → submissions closed → judging → awarded.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4.4 OER Channel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 Creative Commons licenses (CC-BY, CC-BY-SA, CC-BY-NC, CC-BY-NC-SA). OER badge at 100+ downloads. Free for schools. Rate-limited downloads (50/day). Attribution text auto-generated. 8 marketplace NATS events on scholarly.marketplace.* subjects.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Sprint 26 Preview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Sprint 26: Beta Launch + Seed Library.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Path B: Production Terraform (full-size instances), beta access management (invite codes, cohorts, feature flags), security penetration testing (OWASP ZAP), disaster recovery verification (RDS snapshot restore, S3 cross-region replication).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Path C: Seed library generation (100+ storybooks via real Claude/GPT Image/ElevenLabs, $75-$153 API cost), quality assurance pass through review pipeline, library publication to production, end-to-end verification of the complete user journey.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Cumulative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Lines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~135,271 (Sprints 1-25)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Terraform Files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34+ (infrastructure + CDN + Grafana)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Cases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~1,040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Performance Targets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 documented with P95 evidence requirements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 Indexes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15+ optimised (GIN, btree, partial)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Creator Economy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Onboarding + revenue + bounties + OER — complete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VPC + RDS + Redis + S3 + CDN + Auth0 + APIGW + NATS + ECS + CI/CD + Grafana + k6</w:t>
            </w:r>
          </w:p>
        </w:tc>
      </w:tr>
    </w:tbl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2026-02-15T16:34:56.227Z</dcterms:created>
  <dcterms:modified xsi:type="dcterms:W3CDTF">2026-02-15T16:34:56.229Z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