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FB9C" w14:textId="4C5920DA" w:rsidR="00AF3E62" w:rsidRDefault="00AF3E62">
      <w:r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E342C" wp14:editId="686F6AD5">
                <wp:simplePos x="0" y="0"/>
                <wp:positionH relativeFrom="column">
                  <wp:posOffset>3634105</wp:posOffset>
                </wp:positionH>
                <wp:positionV relativeFrom="paragraph">
                  <wp:posOffset>1774825</wp:posOffset>
                </wp:positionV>
                <wp:extent cx="327660" cy="220980"/>
                <wp:effectExtent l="0" t="0" r="15240" b="266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6B015" id="Ellipse 5" o:spid="_x0000_s1026" style="position:absolute;margin-left:286.15pt;margin-top:139.75pt;width:25.8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" filled="f" strokecolor="white [3212]" strokeweight="1pt">
                <v:stroke joinstyle="miter"/>
              </v:oval>
            </w:pict>
          </mc:Fallback>
        </mc:AlternateContent>
      </w:r>
      <w:r w:rsidRPr="00F256EE">
        <w:rPr>
          <w:noProof/>
          <w:color w:val="D9D9D9" w:themeColor="background1" w:themeShade="D9"/>
        </w:rPr>
        <w:drawing>
          <wp:inline distT="0" distB="0" distL="0" distR="0" wp14:anchorId="30054BC8" wp14:editId="35ADD44B">
            <wp:extent cx="5760720" cy="3363595"/>
            <wp:effectExtent l="0" t="0" r="0" b="825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78E35D5-C449-A305-1124-73F28CAB9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1F2095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CE514" wp14:editId="7EE00D6F">
                <wp:simplePos x="0" y="0"/>
                <wp:positionH relativeFrom="column">
                  <wp:posOffset>4784725</wp:posOffset>
                </wp:positionH>
                <wp:positionV relativeFrom="paragraph">
                  <wp:posOffset>837565</wp:posOffset>
                </wp:positionV>
                <wp:extent cx="556260" cy="822960"/>
                <wp:effectExtent l="0" t="0" r="34290" b="342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822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DABA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5pt,65.95pt" to="420.5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 w:rsidR="001F2095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EF4C8" wp14:editId="2958B6D6">
                <wp:simplePos x="0" y="0"/>
                <wp:positionH relativeFrom="column">
                  <wp:posOffset>616585</wp:posOffset>
                </wp:positionH>
                <wp:positionV relativeFrom="paragraph">
                  <wp:posOffset>1675765</wp:posOffset>
                </wp:positionV>
                <wp:extent cx="4160520" cy="838200"/>
                <wp:effectExtent l="0" t="0" r="3048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52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38017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31.95pt" to="376.1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</w:p>
    <w:p w14:paraId="7452051E" w14:textId="77777777" w:rsidR="00AF3E62" w:rsidRDefault="00AF3E62"/>
    <w:sectPr w:rsidR="00AF3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E"/>
    <w:rsid w:val="001F2095"/>
    <w:rsid w:val="005B0BA5"/>
    <w:rsid w:val="00AF3E62"/>
    <w:rsid w:val="00D86ECD"/>
    <w:rsid w:val="00F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7B88"/>
  <w15:chartTrackingRefBased/>
  <w15:docId w15:val="{BCA54F40-8B62-4B02-B70A-56563285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uss\AppData\Roaming\Microsoft\Excel\Classeur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 baseline="0"/>
              <a:t>Analyse granulométrique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Feuil1!$C$22</c:f>
              <c:strCache>
                <c:ptCount val="1"/>
                <c:pt idx="0">
                  <c:v>sable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Feuil1!$B$23:$B$48</c:f>
              <c:numCache>
                <c:formatCode>General</c:formatCode>
                <c:ptCount val="26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38</c:v>
                </c:pt>
                <c:pt idx="19">
                  <c:v>39</c:v>
                </c:pt>
                <c:pt idx="20">
                  <c:v>40</c:v>
                </c:pt>
                <c:pt idx="21">
                  <c:v>41</c:v>
                </c:pt>
                <c:pt idx="22">
                  <c:v>42</c:v>
                </c:pt>
                <c:pt idx="23">
                  <c:v>43</c:v>
                </c:pt>
                <c:pt idx="24">
                  <c:v>44</c:v>
                </c:pt>
                <c:pt idx="25">
                  <c:v>45</c:v>
                </c:pt>
              </c:numCache>
            </c:numRef>
          </c:cat>
          <c:val>
            <c:numRef>
              <c:f>Feuil1!$C$23:$C$48</c:f>
              <c:numCache>
                <c:formatCode>General</c:formatCode>
                <c:ptCount val="26"/>
                <c:pt idx="0">
                  <c:v>0</c:v>
                </c:pt>
                <c:pt idx="1">
                  <c:v>0.9</c:v>
                </c:pt>
                <c:pt idx="2">
                  <c:v>2</c:v>
                </c:pt>
                <c:pt idx="3">
                  <c:v>4.8</c:v>
                </c:pt>
                <c:pt idx="4">
                  <c:v>9.9</c:v>
                </c:pt>
                <c:pt idx="5">
                  <c:v>17.100000000000001</c:v>
                </c:pt>
                <c:pt idx="6">
                  <c:v>26.3</c:v>
                </c:pt>
                <c:pt idx="7">
                  <c:v>38.4</c:v>
                </c:pt>
                <c:pt idx="8">
                  <c:v>51.5</c:v>
                </c:pt>
                <c:pt idx="9">
                  <c:v>63.6</c:v>
                </c:pt>
                <c:pt idx="10">
                  <c:v>75.5</c:v>
                </c:pt>
                <c:pt idx="11">
                  <c:v>85.3</c:v>
                </c:pt>
                <c:pt idx="12">
                  <c:v>92.1</c:v>
                </c:pt>
                <c:pt idx="13">
                  <c:v>97</c:v>
                </c:pt>
                <c:pt idx="14">
                  <c:v>99.1</c:v>
                </c:pt>
                <c:pt idx="1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3-4374-8D7F-4AC4E6284F25}"/>
            </c:ext>
          </c:extLst>
        </c:ser>
        <c:ser>
          <c:idx val="2"/>
          <c:order val="2"/>
          <c:tx>
            <c:strRef>
              <c:f>Feuil1!$E$22</c:f>
              <c:strCache>
                <c:ptCount val="1"/>
                <c:pt idx="0">
                  <c:v>gravier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Feuil1!$B$23:$B$48</c:f>
              <c:numCache>
                <c:formatCode>General</c:formatCode>
                <c:ptCount val="26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  <c:pt idx="13">
                  <c:v>33</c:v>
                </c:pt>
                <c:pt idx="14">
                  <c:v>34</c:v>
                </c:pt>
                <c:pt idx="15">
                  <c:v>35</c:v>
                </c:pt>
                <c:pt idx="16">
                  <c:v>36</c:v>
                </c:pt>
                <c:pt idx="17">
                  <c:v>37</c:v>
                </c:pt>
                <c:pt idx="18">
                  <c:v>38</c:v>
                </c:pt>
                <c:pt idx="19">
                  <c:v>39</c:v>
                </c:pt>
                <c:pt idx="20">
                  <c:v>40</c:v>
                </c:pt>
                <c:pt idx="21">
                  <c:v>41</c:v>
                </c:pt>
                <c:pt idx="22">
                  <c:v>42</c:v>
                </c:pt>
                <c:pt idx="23">
                  <c:v>43</c:v>
                </c:pt>
                <c:pt idx="24">
                  <c:v>44</c:v>
                </c:pt>
                <c:pt idx="25">
                  <c:v>45</c:v>
                </c:pt>
              </c:numCache>
            </c:numRef>
          </c:cat>
          <c:val>
            <c:numRef>
              <c:f>Feuil1!$E$23:$E$48</c:f>
              <c:numCache>
                <c:formatCode>General</c:formatCode>
                <c:ptCount val="26"/>
                <c:pt idx="16">
                  <c:v>0</c:v>
                </c:pt>
                <c:pt idx="17">
                  <c:v>1.9</c:v>
                </c:pt>
                <c:pt idx="18">
                  <c:v>6.9</c:v>
                </c:pt>
                <c:pt idx="19">
                  <c:v>16.899999999999999</c:v>
                </c:pt>
                <c:pt idx="20">
                  <c:v>29.8</c:v>
                </c:pt>
                <c:pt idx="21">
                  <c:v>47.7</c:v>
                </c:pt>
                <c:pt idx="22">
                  <c:v>68.8</c:v>
                </c:pt>
                <c:pt idx="23">
                  <c:v>84.9</c:v>
                </c:pt>
                <c:pt idx="24">
                  <c:v>93</c:v>
                </c:pt>
                <c:pt idx="2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23-4374-8D7F-4AC4E6284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7857312"/>
        <c:axId val="140785398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Feuil1!$D$22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Feuil1!$B$23:$B$48</c15:sqref>
                        </c15:formulaRef>
                      </c:ext>
                    </c:extLst>
                    <c:numCache>
                      <c:formatCode>General</c:formatCode>
                      <c:ptCount val="26"/>
                      <c:pt idx="0">
                        <c:v>20</c:v>
                      </c:pt>
                      <c:pt idx="1">
                        <c:v>21</c:v>
                      </c:pt>
                      <c:pt idx="2">
                        <c:v>22</c:v>
                      </c:pt>
                      <c:pt idx="3">
                        <c:v>23</c:v>
                      </c:pt>
                      <c:pt idx="4">
                        <c:v>24</c:v>
                      </c:pt>
                      <c:pt idx="5">
                        <c:v>25</c:v>
                      </c:pt>
                      <c:pt idx="6">
                        <c:v>26</c:v>
                      </c:pt>
                      <c:pt idx="7">
                        <c:v>27</c:v>
                      </c:pt>
                      <c:pt idx="8">
                        <c:v>28</c:v>
                      </c:pt>
                      <c:pt idx="9">
                        <c:v>29</c:v>
                      </c:pt>
                      <c:pt idx="10">
                        <c:v>30</c:v>
                      </c:pt>
                      <c:pt idx="11">
                        <c:v>31</c:v>
                      </c:pt>
                      <c:pt idx="12">
                        <c:v>32</c:v>
                      </c:pt>
                      <c:pt idx="13">
                        <c:v>33</c:v>
                      </c:pt>
                      <c:pt idx="14">
                        <c:v>34</c:v>
                      </c:pt>
                      <c:pt idx="15">
                        <c:v>35</c:v>
                      </c:pt>
                      <c:pt idx="16">
                        <c:v>36</c:v>
                      </c:pt>
                      <c:pt idx="17">
                        <c:v>37</c:v>
                      </c:pt>
                      <c:pt idx="18">
                        <c:v>38</c:v>
                      </c:pt>
                      <c:pt idx="19">
                        <c:v>39</c:v>
                      </c:pt>
                      <c:pt idx="20">
                        <c:v>40</c:v>
                      </c:pt>
                      <c:pt idx="21">
                        <c:v>41</c:v>
                      </c:pt>
                      <c:pt idx="22">
                        <c:v>42</c:v>
                      </c:pt>
                      <c:pt idx="23">
                        <c:v>43</c:v>
                      </c:pt>
                      <c:pt idx="24">
                        <c:v>44</c:v>
                      </c:pt>
                      <c:pt idx="25">
                        <c:v>45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Feuil1!$D$23:$D$48</c15:sqref>
                        </c15:formulaRef>
                      </c:ext>
                    </c:extLst>
                    <c:numCache>
                      <c:formatCode>General</c:formatCode>
                      <c:ptCount val="2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223-4374-8D7F-4AC4E6284F25}"/>
                  </c:ext>
                </c:extLst>
              </c15:ser>
            </c15:filteredLineSeries>
          </c:ext>
        </c:extLst>
      </c:lineChart>
      <c:catAx>
        <c:axId val="140785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Modules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07853984"/>
        <c:crosses val="autoZero"/>
        <c:auto val="1"/>
        <c:lblAlgn val="ctr"/>
        <c:lblOffset val="100"/>
        <c:noMultiLvlLbl val="0"/>
      </c:catAx>
      <c:valAx>
        <c:axId val="140785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Tamisats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0785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0.10714</cdr:x>
      <cdr:y>0.26959</cdr:y>
    </cdr:from>
    <cdr:to>
      <cdr:x>0.55291</cdr:x>
      <cdr:y>0.26959</cdr:y>
    </cdr:to>
    <cdr:cxnSp macro="">
      <cdr:nvCxnSpPr>
        <cdr:cNvPr id="3" name="Connecteur droit 2"/>
        <cdr:cNvCxnSpPr/>
      </cdr:nvCxnSpPr>
      <cdr:spPr>
        <a:xfrm xmlns:a="http://schemas.openxmlformats.org/drawingml/2006/main">
          <a:off x="617220" y="906780"/>
          <a:ext cx="256794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0.1067</cdr:x>
      <cdr:y>0.71135</cdr:y>
    </cdr:from>
    <cdr:to>
      <cdr:x>0.73148</cdr:x>
      <cdr:y>0.71512</cdr:y>
    </cdr:to>
    <cdr:cxnSp macro="">
      <cdr:nvCxnSpPr>
        <cdr:cNvPr id="6" name="Connecteur droit 5"/>
        <cdr:cNvCxnSpPr/>
      </cdr:nvCxnSpPr>
      <cdr:spPr>
        <a:xfrm xmlns:a="http://schemas.openxmlformats.org/drawingml/2006/main" flipV="1">
          <a:off x="614680" y="2392680"/>
          <a:ext cx="3599180" cy="1270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>
              <a:lumMod val="6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0.54365</cdr:x>
      <cdr:y>0.27185</cdr:y>
    </cdr:from>
    <cdr:to>
      <cdr:x>0.72487</cdr:x>
      <cdr:y>0.71588</cdr:y>
    </cdr:to>
    <cdr:cxnSp macro="">
      <cdr:nvCxnSpPr>
        <cdr:cNvPr id="9" name="Connecteur droit 8"/>
        <cdr:cNvCxnSpPr/>
      </cdr:nvCxnSpPr>
      <cdr:spPr>
        <a:xfrm xmlns:a="http://schemas.openxmlformats.org/drawingml/2006/main">
          <a:off x="3131820" y="914400"/>
          <a:ext cx="1043940" cy="149352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0.83069</cdr:x>
      <cdr:y>0.46215</cdr:y>
    </cdr:from>
    <cdr:to>
      <cdr:x>0.90344</cdr:x>
      <cdr:y>0.56636</cdr:y>
    </cdr:to>
    <cdr:sp macro="" textlink="">
      <cdr:nvSpPr>
        <cdr:cNvPr id="12" name="Rectangle 11"/>
        <cdr:cNvSpPr/>
      </cdr:nvSpPr>
      <cdr:spPr>
        <a:xfrm xmlns:a="http://schemas.openxmlformats.org/drawingml/2006/main">
          <a:off x="4785360" y="1554480"/>
          <a:ext cx="419100" cy="35052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fr-FR" sz="2000" b="1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A</a:t>
          </a:r>
        </a:p>
      </cdr:txBody>
    </cdr:sp>
  </cdr:relSizeAnchor>
  <cdr:relSizeAnchor xmlns:cdr="http://schemas.openxmlformats.org/drawingml/2006/chartDrawing">
    <cdr:from>
      <cdr:x>0.81085</cdr:x>
      <cdr:y>0.50066</cdr:y>
    </cdr:from>
    <cdr:to>
      <cdr:x>0.84921</cdr:x>
      <cdr:y>0.50066</cdr:y>
    </cdr:to>
    <cdr:cxnSp macro="">
      <cdr:nvCxnSpPr>
        <cdr:cNvPr id="14" name="Connecteur droit 13"/>
        <cdr:cNvCxnSpPr/>
      </cdr:nvCxnSpPr>
      <cdr:spPr>
        <a:xfrm xmlns:a="http://schemas.openxmlformats.org/drawingml/2006/main">
          <a:off x="4671060" y="1684020"/>
          <a:ext cx="220980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0.82937</cdr:x>
      <cdr:y>0.46894</cdr:y>
    </cdr:from>
    <cdr:to>
      <cdr:x>0.83069</cdr:x>
      <cdr:y>0.52558</cdr:y>
    </cdr:to>
    <cdr:cxnSp macro="">
      <cdr:nvCxnSpPr>
        <cdr:cNvPr id="16" name="Connecteur droit 15"/>
        <cdr:cNvCxnSpPr/>
      </cdr:nvCxnSpPr>
      <cdr:spPr>
        <a:xfrm xmlns:a="http://schemas.openxmlformats.org/drawingml/2006/main" flipV="1">
          <a:off x="4777740" y="1577340"/>
          <a:ext cx="7620" cy="19050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0.92123</cdr:x>
      <cdr:y>0.12502</cdr:y>
    </cdr:from>
    <cdr:to>
      <cdr:x>0.97824</cdr:x>
      <cdr:y>0.24555</cdr:y>
    </cdr:to>
    <cdr:sp macro="" textlink="">
      <cdr:nvSpPr>
        <cdr:cNvPr id="21" name="Rectangle 20"/>
        <cdr:cNvSpPr/>
      </cdr:nvSpPr>
      <cdr:spPr>
        <a:xfrm xmlns:a="http://schemas.openxmlformats.org/drawingml/2006/main">
          <a:off x="5306948" y="420503"/>
          <a:ext cx="328423" cy="405432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fr-FR" sz="2000" b="1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B</a:t>
          </a:r>
        </a:p>
      </cdr:txBody>
    </cdr:sp>
  </cdr:relSizeAnchor>
  <cdr:relSizeAnchor xmlns:cdr="http://schemas.openxmlformats.org/drawingml/2006/chartDrawing">
    <cdr:from>
      <cdr:x>0.92681</cdr:x>
      <cdr:y>0.21899</cdr:y>
    </cdr:from>
    <cdr:to>
      <cdr:x>0.92681</cdr:x>
      <cdr:y>0.28091</cdr:y>
    </cdr:to>
    <cdr:cxnSp macro="">
      <cdr:nvCxnSpPr>
        <cdr:cNvPr id="22" name="Connecteur droit 21"/>
        <cdr:cNvCxnSpPr/>
      </cdr:nvCxnSpPr>
      <cdr:spPr>
        <a:xfrm xmlns:a="http://schemas.openxmlformats.org/drawingml/2006/main" flipV="1">
          <a:off x="5339080" y="736600"/>
          <a:ext cx="0" cy="20828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0.90697</cdr:x>
      <cdr:y>0.25071</cdr:y>
    </cdr:from>
    <cdr:to>
      <cdr:x>0.94533</cdr:x>
      <cdr:y>0.25071</cdr:y>
    </cdr:to>
    <cdr:cxnSp macro="">
      <cdr:nvCxnSpPr>
        <cdr:cNvPr id="24" name="Connecteur droit 23"/>
        <cdr:cNvCxnSpPr/>
      </cdr:nvCxnSpPr>
      <cdr:spPr>
        <a:xfrm xmlns:a="http://schemas.openxmlformats.org/drawingml/2006/main">
          <a:off x="5224780" y="843280"/>
          <a:ext cx="220980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bg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0.0513</cdr:x>
      <cdr:y>0.67778</cdr:y>
    </cdr:from>
    <cdr:to>
      <cdr:x>0.11273</cdr:x>
      <cdr:y>0.74246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295501" y="2279783"/>
          <a:ext cx="353878" cy="217560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fr-FR" sz="800" b="1" cap="none" spc="5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</a:rPr>
            <a:t>5</a:t>
          </a:r>
          <a:r>
            <a:rPr lang="fr-FR" sz="800" b="1" cap="none" spc="50" baseline="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</a:rPr>
            <a:t> %</a:t>
          </a:r>
          <a:endParaRPr lang="fr-FR" sz="800" b="1" cap="none" spc="50">
            <a:ln w="0"/>
            <a:solidFill>
              <a:schemeClr val="bg2"/>
            </a:solidFill>
            <a:effectLst>
              <a:innerShdw blurRad="63500" dist="50800" dir="13500000">
                <a:srgbClr val="000000">
                  <a:alpha val="50000"/>
                </a:srgbClr>
              </a:innerShdw>
            </a:effectLst>
          </a:endParaRPr>
        </a:p>
      </cdr:txBody>
    </cdr:sp>
  </cdr:relSizeAnchor>
  <cdr:relSizeAnchor xmlns:cdr="http://schemas.openxmlformats.org/drawingml/2006/chartDrawing">
    <cdr:from>
      <cdr:x>0.04111</cdr:x>
      <cdr:y>0.25868</cdr:y>
    </cdr:from>
    <cdr:to>
      <cdr:x>0.11233</cdr:x>
      <cdr:y>0.32801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236839" y="870083"/>
          <a:ext cx="410241" cy="233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fr-FR" sz="900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95</a:t>
          </a:r>
          <a:r>
            <a:rPr lang="fr-FR" sz="900" b="0" cap="none" spc="0" baseline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 %</a:t>
          </a:r>
          <a:endParaRPr lang="fr-FR" sz="900" b="0" cap="none" spc="0">
            <a:ln w="0"/>
            <a:solidFill>
              <a:schemeClr val="accent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</cp:revision>
  <dcterms:created xsi:type="dcterms:W3CDTF">2022-12-21T12:10:00Z</dcterms:created>
  <dcterms:modified xsi:type="dcterms:W3CDTF">2022-12-21T22:17:00Z</dcterms:modified>
</cp:coreProperties>
</file>