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Présentation — GitHub &amp; SonarCloud (projet NAFISSA)</w:t>
      </w:r>
    </w:p>
    <w:p>
      <w:r>
        <w:rPr>
          <w:b/>
        </w:rPr>
        <w:t>Public</w:t>
      </w:r>
      <w:r>
        <w:t xml:space="preserve"> : toute personne qui n’a jamais (ou peu) utilisé GitHub Actions ni SonarCloud.  </w:t>
        <w:br/>
      </w:r>
      <w:r>
        <w:rPr>
          <w:b/>
        </w:rPr>
        <w:t>Objectif</w:t>
      </w:r>
      <w:r>
        <w:t xml:space="preserve"> : expliquer </w:t>
      </w:r>
      <w:r>
        <w:rPr>
          <w:b/>
        </w:rPr>
        <w:t>pourquoi</w:t>
      </w:r>
      <w:r>
        <w:t xml:space="preserve"> ces outils, </w:t>
      </w:r>
      <w:r>
        <w:rPr>
          <w:b/>
        </w:rPr>
        <w:t>comment</w:t>
      </w:r>
      <w:r>
        <w:t xml:space="preserve"> ils s’enchaînent dans notre projet, et </w:t>
      </w:r>
      <w:r>
        <w:rPr>
          <w:b/>
        </w:rPr>
        <w:t>quel niveau de résultat</w:t>
      </w:r>
      <w:r>
        <w:t xml:space="preserve"> nous visons sur SonarCloud.</w:t>
      </w:r>
    </w:p>
    <w:p>
      <w:pPr>
        <w:pStyle w:val="Heading1"/>
      </w:pPr>
      <w:r>
        <w:t>1. Pourquoi GitHub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Besoin</w:t>
            </w:r>
          </w:p>
        </w:tc>
        <w:tc>
          <w:tcPr>
            <w:tcW w:type="dxa" w:w="4320"/>
          </w:tcPr>
          <w:p>
            <w:r>
              <w:t>Ce que GitHub apporte</w:t>
            </w:r>
          </w:p>
        </w:tc>
      </w:tr>
      <w:tr>
        <w:tc>
          <w:tcPr>
            <w:tcW w:type="dxa" w:w="4320"/>
          </w:tcPr>
          <w:p>
            <w:r>
              <w:t>Historique du code</w:t>
            </w:r>
          </w:p>
        </w:tc>
        <w:tc>
          <w:tcPr>
            <w:tcW w:type="dxa" w:w="4320"/>
          </w:tcPr>
          <w:p>
            <w:r>
              <w:t>Chaque modification est traçée (qui, quand, quel message). Annulation ou comparaison possibles.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Plusieurs développeurs travaillent sur les mêmes fichiers avec des branches et des fusions contrôlées.</w:t>
            </w:r>
          </w:p>
        </w:tc>
      </w:tr>
      <w:tr>
        <w:tc>
          <w:tcPr>
            <w:tcW w:type="dxa" w:w="4320"/>
          </w:tcPr>
          <w:p>
            <w:r>
              <w:t>Revue avant fusion</w:t>
            </w:r>
          </w:p>
        </w:tc>
        <w:tc>
          <w:tcPr>
            <w:tcW w:type="dxa" w:w="4320"/>
          </w:tcPr>
          <w:p>
            <w:r>
              <w:t>Les *pull requests* permettent de relire le code avant de l’intégrer dans la branche principale.</w:t>
            </w:r>
          </w:p>
        </w:tc>
      </w:tr>
      <w:tr>
        <w:tc>
          <w:tcPr>
            <w:tcW w:type="dxa" w:w="4320"/>
          </w:tcPr>
          <w:p>
            <w:r>
              <w:t>CI intégrée</w:t>
            </w:r>
          </w:p>
        </w:tc>
        <w:tc>
          <w:tcPr>
            <w:tcW w:type="dxa" w:w="4320"/>
          </w:tcPr>
          <w:p>
            <w:r>
              <w:t>GitHub Actions lance automatiquement des tâches (tests, lint, analyse Sonar) à chaque push ou PR — sans rien installer sur les ordinateurs de l’équipe pour la suite de base.</w:t>
            </w:r>
          </w:p>
        </w:tc>
      </w:tr>
    </w:tbl>
    <w:p>
      <w:r>
        <w:t xml:space="preserve">En résumé : GitHub = </w:t>
      </w:r>
      <w:r>
        <w:rPr>
          <w:b/>
        </w:rPr>
        <w:t>référentiel officiel du code</w:t>
      </w:r>
      <w:r>
        <w:t xml:space="preserve"> + </w:t>
      </w:r>
      <w:r>
        <w:rPr>
          <w:b/>
        </w:rPr>
        <w:t>automatisation</w:t>
      </w:r>
      <w:r>
        <w:t xml:space="preserve"> autour des changements.</w:t>
      </w:r>
    </w:p>
    <w:p>
      <w:pPr>
        <w:pStyle w:val="Heading1"/>
      </w:pPr>
      <w:r>
        <w:t>2. Pourquoi GitHub Actions dans notre projet ?</w:t>
      </w:r>
    </w:p>
    <w:p>
      <w:r>
        <w:t xml:space="preserve">Nous voulons </w:t>
      </w:r>
      <w:r>
        <w:rPr>
          <w:b/>
        </w:rPr>
        <w:t>détecter les problèmes tôt</w:t>
      </w:r>
      <w:r>
        <w:t>, à chaque changement :</w:t>
      </w:r>
    </w:p>
    <w:p>
      <w:r>
        <w:t xml:space="preserve">1. Le frontend passe par </w:t>
      </w:r>
      <w:r>
        <w:rPr>
          <w:b/>
        </w:rPr>
        <w:t>eslint</w:t>
      </w:r>
      <w:r>
        <w:t xml:space="preserve">, </w:t>
      </w:r>
      <w:r>
        <w:rPr>
          <w:b/>
        </w:rPr>
        <w:t>build</w:t>
      </w:r>
      <w:r>
        <w:t xml:space="preserve"> et </w:t>
      </w:r>
      <w:r>
        <w:rPr>
          <w:b/>
        </w:rPr>
        <w:t>tests avec couverture</w:t>
      </w:r>
      <w:r>
        <w:t xml:space="preserve">.  </w:t>
        <w:br/>
        <w:t xml:space="preserve">2. Le backend Node passe par </w:t>
      </w:r>
      <w:r>
        <w:rPr>
          <w:b/>
        </w:rPr>
        <w:t>génération Prisma</w:t>
      </w:r>
      <w:r>
        <w:t xml:space="preserve"> puis </w:t>
      </w:r>
      <w:r>
        <w:rPr>
          <w:b/>
        </w:rPr>
        <w:t>tests avec couverture</w:t>
      </w:r>
      <w:r>
        <w:t xml:space="preserve">.  </w:t>
        <w:br/>
        <w:t xml:space="preserve">3. Les rapports de couverture sont conservés puis </w:t>
      </w:r>
      <w:r>
        <w:rPr>
          <w:b/>
        </w:rPr>
        <w:t>SonarScanner</w:t>
      </w:r>
      <w:r>
        <w:t xml:space="preserve"> les envoie à SonarCloud.</w:t>
      </w:r>
    </w:p>
    <w:p>
      <w:r>
        <w:rPr>
          <w:b/>
        </w:rPr>
        <w:t>Intérêt</w:t>
      </w:r>
      <w:r>
        <w:t xml:space="preserve"> : une erreur vue sur GitHub (badge rouge sur la CI) = le problème est identifié </w:t>
      </w:r>
      <w:r>
        <w:rPr>
          <w:b/>
        </w:rPr>
        <w:t>avant</w:t>
      </w:r>
      <w:r>
        <w:t xml:space="preserve"> ou </w:t>
      </w:r>
      <w:r>
        <w:rPr>
          <w:b/>
        </w:rPr>
        <w:t>pendant</w:t>
      </w:r>
      <w:r>
        <w:t xml:space="preserve"> la revue, pas seulement en production.</w:t>
      </w:r>
    </w:p>
    <w:p>
      <w:r>
        <w:t>Fichier de définition : `.github/workflows/ci.yml`.</w:t>
      </w:r>
    </w:p>
    <w:p>
      <w:pPr>
        <w:pStyle w:val="Heading1"/>
      </w:pPr>
      <w:r>
        <w:t>3. Pourquoi SonarCloud ?</w:t>
      </w:r>
    </w:p>
    <w:p>
      <w:r>
        <w:t xml:space="preserve">Les </w:t>
      </w:r>
      <w:r>
        <w:rPr>
          <w:b/>
        </w:rPr>
        <w:t>tests</w:t>
      </w:r>
      <w:r>
        <w:t xml:space="preserve"> répondent à la question : « Le comportement attendu fonctionne-t-il ? »  </w:t>
        <w:br/>
        <w:t xml:space="preserve">Les </w:t>
      </w:r>
      <w:r>
        <w:rPr>
          <w:b/>
        </w:rPr>
        <w:t>lints</w:t>
      </w:r>
      <w:r>
        <w:t xml:space="preserve"> (comme ESLint) répondent à : « Respectons-nous des règles de style évidentes ? »</w:t>
      </w:r>
    </w:p>
    <w:p>
      <w:r>
        <w:rPr>
          <w:b/>
        </w:rPr>
        <w:t>SonarCloud</w:t>
      </w:r>
      <w:r>
        <w:t xml:space="preserve"> ajoute une couche :</w:t>
      </w:r>
    </w:p>
    <w:p>
      <w:r>
        <w:t xml:space="preserve">- recherche de </w:t>
      </w:r>
      <w:r>
        <w:rPr>
          <w:b/>
        </w:rPr>
        <w:t>patterns risqués</w:t>
      </w:r>
      <w:r>
        <w:t xml:space="preserve"> (sécurité, fiabilité) sur tout le périmètre analysé ;  </w:t>
        <w:br/>
        <w:t xml:space="preserve">- suivi dans le temps des </w:t>
      </w:r>
      <w:r>
        <w:rPr>
          <w:b/>
        </w:rPr>
        <w:t>bugs</w:t>
      </w:r>
      <w:r>
        <w:t xml:space="preserve">, </w:t>
      </w:r>
      <w:r>
        <w:rPr>
          <w:b/>
        </w:rPr>
        <w:t>vulnérabilités</w:t>
      </w:r>
      <w:r>
        <w:t xml:space="preserve">, </w:t>
      </w:r>
      <w:r>
        <w:rPr>
          <w:b/>
        </w:rPr>
        <w:t>code smells</w:t>
      </w:r>
      <w:r>
        <w:t xml:space="preserve">, </w:t>
      </w:r>
      <w:r>
        <w:rPr>
          <w:b/>
        </w:rPr>
        <w:t>duplications</w:t>
      </w:r>
      <w:r>
        <w:t xml:space="preserve"> ;  </w:t>
        <w:br/>
        <w:t xml:space="preserve">- </w:t>
      </w:r>
      <w:r>
        <w:rPr>
          <w:b/>
        </w:rPr>
        <w:t>couverture de tests</w:t>
      </w:r>
      <w:r>
        <w:t xml:space="preserve"> intégrée au tableau de projet (avec nos fichiers LCov frontend + backend) ;  </w:t>
        <w:br/>
        <w:t xml:space="preserve">- possibilité d’associer une </w:t>
      </w:r>
      <w:r>
        <w:rPr>
          <w:b/>
        </w:rPr>
        <w:t>Quality Gate</w:t>
      </w:r>
      <w:r>
        <w:t xml:space="preserve"> (seuils officiels qui passent ou échouent).</w:t>
      </w:r>
    </w:p>
    <w:p>
      <w:r>
        <w:t xml:space="preserve">Ce n’est </w:t>
      </w:r>
      <w:r>
        <w:rPr>
          <w:b/>
        </w:rPr>
        <w:t>pas</w:t>
      </w:r>
      <w:r>
        <w:t xml:space="preserve"> un remplacement des tests ou de la relecture humaine : c’est un </w:t>
      </w:r>
      <w:r>
        <w:rPr>
          <w:b/>
        </w:rPr>
        <w:t>coach mesurable et partagé</w:t>
      </w:r>
      <w:r>
        <w:t xml:space="preserve"> par l’équipe.</w:t>
      </w:r>
    </w:p>
    <w:p>
      <w:pPr>
        <w:pStyle w:val="Heading1"/>
      </w:pPr>
      <w:r>
        <w:t>4. Chaîne complète : du push au tableau SonarCloud</w:t>
      </w:r>
    </w:p>
    <w:p>
      <w:r>
        <w:t>Représentation simple (sans outil graphique externe) :</w:t>
      </w:r>
    </w:p>
    <w:p>
      <w:pPr>
        <w:shd w:fill="F2F2F2"/>
      </w:pPr>
      <w:r>
        <w:rPr>
          <w:rFonts w:ascii="Consolas" w:hAnsi="Consolas"/>
          <w:sz w:val="18"/>
        </w:rPr>
        <w:t>Developer push / Pull Request sur GitHub</w:t>
        <w:br/>
        <w:t xml:space="preserve">              |</w:t>
        <w:br/>
        <w:t xml:space="preserve">              v</w:t>
        <w:br/>
        <w:t>+---------------------------+</w:t>
        <w:br/>
        <w:t>|   GitHub Actions (CI)     |</w:t>
        <w:br/>
        <w:t>|---------------------------|</w:t>
        <w:br/>
        <w:t>|  Job Frontend             |</w:t>
        <w:br/>
        <w:t>|    lint -&gt; build -&gt; tests -&gt; lcov.info</w:t>
        <w:br/>
        <w:t>|                           |</w:t>
        <w:br/>
        <w:t>|  Job Backend-node         |</w:t>
        <w:br/>
        <w:t>|    prisma generate -&gt; tests -&gt; lcov.info</w:t>
        <w:br/>
        <w:t>|                           |</w:t>
        <w:br/>
        <w:t>|  Job SonarCloud Scan      |</w:t>
        <w:br/>
        <w:t>|    télécharge les lcov    |</w:t>
        <w:br/>
        <w:t>|    sonar-scanner (+ token) |</w:t>
        <w:br/>
        <w:t>+-------------+-------------+</w:t>
        <w:br/>
        <w:t xml:space="preserve">              |</w:t>
        <w:br/>
        <w:t xml:space="preserve">              v</w:t>
        <w:br/>
        <w:t xml:space="preserve">      SonarCloud (API HTTPS)</w:t>
        <w:br/>
        <w:t xml:space="preserve">              |</w:t>
        <w:br/>
        <w:t xml:space="preserve">              v</w:t>
        <w:br/>
        <w:t xml:space="preserve"> Tableau projet : métriques, issues, sécurité, couverture</w:t>
      </w:r>
    </w:p>
    <w:p>
      <w:r>
        <w:rPr>
          <w:b/>
        </w:rPr>
        <w:t>Point clé</w:t>
      </w:r>
      <w:r>
        <w:t xml:space="preserve"> : le secret </w:t>
      </w:r>
      <w:r>
        <w:rPr>
          <w:b/>
        </w:rPr>
        <w:t>`SONAR_TOKEN`</w:t>
      </w:r>
      <w:r>
        <w:t xml:space="preserve"> (défini dans GitHub → *Settings → Secrets*) est la « carte d’identité » utilisée uniquement dans la CI pour authentifier l’analyse. Il ne doit </w:t>
      </w:r>
      <w:r>
        <w:rPr>
          <w:b/>
        </w:rPr>
        <w:t>jamais</w:t>
      </w:r>
      <w:r>
        <w:t xml:space="preserve"> apparaître dans le dépôt.</w:t>
      </w:r>
    </w:p>
    <w:p>
      <w:pPr>
        <w:pStyle w:val="Heading1"/>
      </w:pPr>
      <w:r>
        <w:t>5. Indicateurs SonarCloud : comment lire l’interface ?</w:t>
      </w:r>
    </w:p>
    <w:p>
      <w:pPr>
        <w:pStyle w:val="Heading2"/>
      </w:pPr>
      <w:r>
        <w:t>5.1 Les notes lettres (**A à E**, « Ratings »)</w:t>
      </w:r>
    </w:p>
    <w:p>
      <w:r>
        <w:t xml:space="preserve">Sur plusieurs dimensions — </w:t>
      </w:r>
      <w:r>
        <w:rPr>
          <w:b/>
        </w:rPr>
        <w:t>Fiabilité</w:t>
      </w:r>
      <w:r>
        <w:t xml:space="preserve">, </w:t>
      </w:r>
      <w:r>
        <w:rPr>
          <w:b/>
        </w:rPr>
        <w:t>Sécurité</w:t>
      </w:r>
      <w:r>
        <w:t xml:space="preserve">, </w:t>
      </w:r>
      <w:r>
        <w:rPr>
          <w:b/>
        </w:rPr>
        <w:t>Maintenabilité</w:t>
      </w:r>
      <w: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Idée vulgarisée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Excellent : très peu ou pas de points bloquants sur ce volet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Correct / bon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Moyen : dette perceptible ; prioriser progressivement les correctifs</w:t>
            </w:r>
          </w:p>
        </w:tc>
      </w:tr>
      <w:tr>
        <w:tc>
          <w:tcPr>
            <w:tcW w:type="dxa" w:w="4320"/>
          </w:tcPr>
          <w:p>
            <w:r>
              <w:t>D–E</w:t>
            </w:r>
          </w:p>
        </w:tc>
        <w:tc>
          <w:tcPr>
            <w:tcW w:type="dxa" w:w="4320"/>
          </w:tcPr>
          <w:p>
            <w:r>
              <w:t>Dégradé : il faut planifier une action forte (souvent plusieurs issues groupées)</w:t>
            </w:r>
          </w:p>
        </w:tc>
      </w:tr>
    </w:tbl>
    <w:p>
      <w:pPr>
        <w:pStyle w:val="Heading2"/>
      </w:pPr>
      <w:r>
        <w:t>5.2 **Quality Gate**</w:t>
      </w:r>
    </w:p>
    <w:p>
      <w:r>
        <w:t xml:space="preserve">C’est une </w:t>
      </w:r>
      <w:r>
        <w:rPr>
          <w:b/>
        </w:rPr>
        <w:t>liste de conditions</w:t>
      </w:r>
      <w:r>
        <w:t xml:space="preserve"> configurée dans SonarCloud (ou le défaut Sonar : *Sonar way*).</w:t>
      </w:r>
    </w:p>
    <w:p>
      <w:r>
        <w:t xml:space="preserve">- </w:t>
      </w:r>
      <w:r>
        <w:rPr>
          <w:b/>
        </w:rPr>
        <w:t>PASSED</w:t>
      </w:r>
      <w:r>
        <w:t xml:space="preserve"> = l’analyse satisfait tous les seuils du gate (exemple type : pas de nouvelle vulnérabilité bloquante sur le *nouveau* code).  </w:t>
        <w:br/>
        <w:t xml:space="preserve">- </w:t>
      </w:r>
      <w:r>
        <w:rPr>
          <w:b/>
        </w:rPr>
        <w:t>FAILED</w:t>
      </w:r>
      <w:r>
        <w:t xml:space="preserve"> = au moins une condition rouge : à traiter selon les règles de l’équipe avant de considérer la livraison « valide niveau Sonar ».</w:t>
      </w:r>
    </w:p>
    <w:p>
      <w:pPr>
        <w:pStyle w:val="Heading2"/>
      </w:pPr>
      <w:r>
        <w:t>5.3 Compteurs d’issues</w:t>
      </w:r>
    </w:p>
    <w:p>
      <w:r>
        <w:t xml:space="preserve">- </w:t>
      </w:r>
      <w:r>
        <w:rPr>
          <w:b/>
        </w:rPr>
        <w:t>Bugs</w:t>
      </w:r>
      <w:r>
        <w:t xml:space="preserve"> : comportements jugés incorrects par l’analyseur.  </w:t>
        <w:br/>
        <w:t xml:space="preserve">- </w:t>
      </w:r>
      <w:r>
        <w:rPr>
          <w:b/>
        </w:rPr>
        <w:t>Vulnérabilités</w:t>
      </w:r>
      <w:r>
        <w:t xml:space="preserve"> : problèmes de sécurité relevés par les règles (priorité forte).  </w:t>
        <w:br/>
        <w:t xml:space="preserve">- </w:t>
      </w:r>
      <w:r>
        <w:rPr>
          <w:b/>
        </w:rPr>
        <w:t>Code smells</w:t>
      </w:r>
      <w:r>
        <w:t xml:space="preserve"> : maintenabilité / clarté (souvent moins urgent mais utile pour la dette).</w:t>
      </w:r>
    </w:p>
    <w:p>
      <w:pPr>
        <w:pStyle w:val="Heading1"/>
      </w:pPr>
      <w:r>
        <w:t>6. Les « bons résultats » que nous visons comme équipe (objectifs pragmatiques)</w:t>
      </w:r>
    </w:p>
    <w:p>
      <w:r>
        <w:t xml:space="preserve">Les chiffres exacts peuvent être ajustés par le lead technique, mais l’ambition doit être </w:t>
      </w:r>
      <w:r>
        <w:rPr>
          <w:b/>
        </w:rPr>
        <w:t>clair et partagée</w:t>
      </w:r>
      <w:r>
        <w:t xml:space="preserve">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Thème</w:t>
            </w:r>
          </w:p>
        </w:tc>
        <w:tc>
          <w:tcPr>
            <w:tcW w:type="dxa" w:w="2880"/>
          </w:tcPr>
          <w:p>
            <w:r>
              <w:t>Cible équipe indicative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Quality Gate</w:t>
            </w:r>
          </w:p>
        </w:tc>
        <w:tc>
          <w:tcPr>
            <w:tcW w:type="dxa" w:w="2880"/>
          </w:tcPr>
          <w:p>
            <w:r>
              <w:t>Passed régulièrement sur `main`</w:t>
            </w:r>
          </w:p>
        </w:tc>
        <w:tc>
          <w:tcPr>
            <w:tcW w:type="dxa" w:w="2880"/>
          </w:tcPr>
          <w:p>
            <w:r>
              <w:t>Si FAILED, corriger avant de fermer une release critique (ou traiter sous 1 sprint selon votre politique).</w:t>
            </w:r>
          </w:p>
        </w:tc>
      </w:tr>
      <w:tr>
        <w:tc>
          <w:tcPr>
            <w:tcW w:type="dxa" w:w="2880"/>
          </w:tcPr>
          <w:p>
            <w:r>
              <w:t>Sécurité (note + issues)</w:t>
            </w:r>
          </w:p>
        </w:tc>
        <w:tc>
          <w:tcPr>
            <w:tcW w:type="dxa" w:w="2880"/>
          </w:tcPr>
          <w:p>
            <w:r>
              <w:t>Note A ou B, 0 vulnérabilité bloquante sur le nouveau code</w:t>
            </w:r>
          </w:p>
        </w:tc>
        <w:tc>
          <w:tcPr>
            <w:tcW w:type="dxa" w:w="2880"/>
          </w:tcPr>
          <w:p>
            <w:r>
              <w:t>Les hotspots de sécurité doivent être revus (acceptés ou corrigés) pour ne pas laisser de dette anonyme.</w:t>
            </w:r>
          </w:p>
        </w:tc>
      </w:tr>
      <w:tr>
        <w:tc>
          <w:tcPr>
            <w:tcW w:type="dxa" w:w="2880"/>
          </w:tcPr>
          <w:p>
            <w:r>
              <w:t>Fiabilité</w:t>
            </w:r>
          </w:p>
        </w:tc>
        <w:tc>
          <w:tcPr>
            <w:tcW w:type="dxa" w:w="2880"/>
          </w:tcPr>
          <w:p>
            <w:r>
              <w:t>Note A ou B, réduction progressive des bugs</w:t>
            </w:r>
          </w:p>
        </w:tc>
        <w:tc>
          <w:tcPr>
            <w:tcW w:type="dxa" w:w="2880"/>
          </w:tcPr>
          <w:p>
            <w:r>
              <w:t>Prioriser tout ce qui est High / Blocker.</w:t>
            </w:r>
          </w:p>
        </w:tc>
      </w:tr>
      <w:tr>
        <w:tc>
          <w:tcPr>
            <w:tcW w:type="dxa" w:w="2880"/>
          </w:tcPr>
          <w:p>
            <w:r>
              <w:t>Maintenabilité</w:t>
            </w:r>
          </w:p>
        </w:tc>
        <w:tc>
          <w:tcPr>
            <w:tcW w:type="dxa" w:w="2880"/>
          </w:tcPr>
          <w:p>
            <w:r>
              <w:t>Au moins B ou plan de réduction du *technical debt ratio*</w:t>
            </w:r>
          </w:p>
        </w:tc>
        <w:tc>
          <w:tcPr>
            <w:tcW w:type="dxa" w:w="2880"/>
          </w:tcPr>
          <w:p>
            <w:r>
              <w:t>Ne pas tout « à zéro smell » d’un coup : garder une courbe descendante sprint après sprint.</w:t>
            </w:r>
          </w:p>
        </w:tc>
      </w:tr>
      <w:tr>
        <w:tc>
          <w:tcPr>
            <w:tcW w:type="dxa" w:w="2880"/>
          </w:tcPr>
          <w:p>
            <w:r>
              <w:t>Couverture</w:t>
            </w:r>
          </w:p>
        </w:tc>
        <w:tc>
          <w:tcPr>
            <w:tcW w:type="dxa" w:w="2880"/>
          </w:tcPr>
          <w:p>
            <w:r>
              <w:t>Hausse progressive (exemple : viser &gt; 50 % puis &gt; 65 % sur le périmètre mesuré après stabilisation du projet)</w:t>
            </w:r>
          </w:p>
        </w:tc>
        <w:tc>
          <w:tcPr>
            <w:tcW w:type="dxa" w:w="2880"/>
          </w:tcPr>
          <w:p>
            <w:r>
              <w:t>La couverture seule ne garantit pas la qualité, mais évite les zones sans filet de tests.</w:t>
            </w:r>
          </w:p>
        </w:tc>
      </w:tr>
      <w:tr>
        <w:tc>
          <w:tcPr>
            <w:tcW w:type="dxa" w:w="2880"/>
          </w:tcPr>
          <w:p>
            <w:r>
              <w:t>Duplications</w:t>
            </w:r>
          </w:p>
        </w:tc>
        <w:tc>
          <w:tcPr>
            <w:tcW w:type="dxa" w:w="2880"/>
          </w:tcPr>
          <w:p>
            <w:r>
              <w:t>Rester sous le seuil du Quality Gate Sonar ou objectif équipe communiqué</w:t>
            </w:r>
          </w:p>
        </w:tc>
        <w:tc>
          <w:tcPr>
            <w:tcW w:type="dxa" w:w="2880"/>
          </w:tcPr>
          <w:p>
            <w:r>
              <w:t>Moins de copier‑coller = moins d’erreurs répliquées.</w:t>
            </w:r>
          </w:p>
        </w:tc>
      </w:tr>
      <w:tr>
        <w:tc>
          <w:tcPr>
            <w:tcW w:type="dxa" w:w="2880"/>
          </w:tcPr>
          <w:p>
            <w:r>
              <w:t>Nouveau code</w:t>
            </w:r>
          </w:p>
        </w:tc>
        <w:tc>
          <w:tcPr>
            <w:tcW w:type="dxa" w:w="2880"/>
          </w:tcPr>
          <w:p>
            <w:r>
              <w:t>« Clean as you code » Sonar : peu ou pas de nouvelle issue bloquante sur les lignes ajoutées</w:t>
            </w:r>
          </w:p>
        </w:tc>
        <w:tc>
          <w:tcPr>
            <w:tcW w:type="dxa" w:w="2880"/>
          </w:tcPr>
          <w:p>
            <w:r>
              <w:t>Principe : ne pas dégrader la base en livrant vite.</w:t>
            </w:r>
          </w:p>
        </w:tc>
      </w:tr>
    </w:tbl>
    <w:p>
      <w:pPr>
        <w:ind w:left="360"/>
      </w:pPr>
      <w:r>
        <w:rPr>
          <w:b/>
        </w:rPr>
        <w:t>Réalité</w:t>
      </w:r>
      <w:r>
        <w:t xml:space="preserve"> : un ancien projet peut avoir encore des odeurs anciennes ; ce qui compte d’abord, c’est de </w:t>
      </w:r>
      <w:r>
        <w:rPr>
          <w:b/>
        </w:rPr>
        <w:t>stopper la dérive</w:t>
      </w:r>
      <w:r>
        <w:t xml:space="preserve"> sur le nouveau code puis de faire baisser l’historique avec le temps.</w:t>
      </w:r>
    </w:p>
    <w:p>
      <w:pPr>
        <w:pStyle w:val="Heading1"/>
      </w:pPr>
      <w:r>
        <w:t>7. Rôles précis dans notre dépôt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`sonar-project.properties` (racine)</w:t>
            </w:r>
          </w:p>
        </w:tc>
        <w:tc>
          <w:tcPr>
            <w:tcW w:type="dxa" w:w="4320"/>
          </w:tcPr>
          <w:p>
            <w:r>
              <w:t>Clé projet, organisation SonarCloud, dossiers analysés (`backend-node/src`, `frontend/src`), chemins vers les deux fichiers `lcov.info`.</w:t>
            </w:r>
          </w:p>
        </w:tc>
      </w:tr>
      <w:tr>
        <w:tc>
          <w:tcPr>
            <w:tcW w:type="dxa" w:w="4320"/>
          </w:tcPr>
          <w:p>
            <w:r>
              <w:t>Secret `SONAR_TOKEN`</w:t>
            </w:r>
          </w:p>
        </w:tc>
        <w:tc>
          <w:tcPr>
            <w:tcW w:type="dxa" w:w="4320"/>
          </w:tcPr>
          <w:p>
            <w:r>
              <w:t>Valeur du token créé dans SonarCloud (compte utilisateur ou jeton projet) — uniquement ASCII, voir § 8.</w:t>
            </w:r>
          </w:p>
        </w:tc>
      </w:tr>
    </w:tbl>
    <w:p>
      <w:pPr>
        <w:pStyle w:val="Heading1"/>
      </w:pPr>
      <w:r>
        <w:t>8. Erreur CI : « Unexpected char 0xe9 in Authorization value » (SONAR_TOKEN)</w:t>
      </w:r>
    </w:p>
    <w:p>
      <w:r>
        <w:t xml:space="preserve">Le caractère </w:t>
      </w:r>
      <w:r>
        <w:rPr>
          <w:b/>
        </w:rPr>
        <w:t>0xe9</w:t>
      </w:r>
      <w:r>
        <w:t xml:space="preserve"> correspond à </w:t>
      </w:r>
      <w:r>
        <w:rPr>
          <w:b/>
        </w:rPr>
        <w:t>`é`</w:t>
      </w:r>
      <w:r>
        <w:t xml:space="preserve"> (accent). Le scanner construit une en‑tête </w:t>
      </w:r>
      <w:r>
        <w:rPr>
          <w:b/>
        </w:rPr>
        <w:t>Authorization</w:t>
      </w:r>
      <w:r>
        <w:t xml:space="preserve"> envoyée à l’API SonarCloud : elle doit être </w:t>
      </w:r>
      <w:r>
        <w:rPr>
          <w:b/>
        </w:rPr>
        <w:t>compatible ASCII</w:t>
      </w:r>
      <w:r>
        <w:t xml:space="preserve"> avec le jeton officiel.</w:t>
      </w:r>
    </w:p>
    <w:p>
      <w:r>
        <w:rPr>
          <w:b/>
        </w:rPr>
        <w:t>Cause la plus fréquente</w:t>
      </w:r>
      <w:r>
        <w:t xml:space="preserve"> : la valeur du secret GitHub </w:t>
      </w:r>
      <w:r>
        <w:rPr>
          <w:b/>
        </w:rPr>
        <w:t>`SONAR_TOKEN`</w:t>
      </w:r>
      <w:r>
        <w:t xml:space="preserve"> contient un caractère non ASCII :</w:t>
      </w:r>
    </w:p>
    <w:p>
      <w:r>
        <w:t xml:space="preserve">- texte français collé avec le jeton (« Jeton : sqp_xxx », « Token d’analyse… », guillemets typographiques </w:t>
      </w:r>
      <w:r>
        <w:rPr>
          <w:b/>
        </w:rPr>
        <w:t>« »</w:t>
      </w:r>
      <w:r>
        <w:t>, espaces ou retours lignes parasites) ;</w:t>
        <w:br/>
        <w:t xml:space="preserve">- copie depuis </w:t>
      </w:r>
      <w:r>
        <w:rPr>
          <w:b/>
        </w:rPr>
        <w:t>Word</w:t>
      </w:r>
      <w:r>
        <w:t xml:space="preserve"> ou </w:t>
      </w:r>
      <w:r>
        <w:rPr>
          <w:b/>
        </w:rPr>
        <w:t>PDF</w:t>
      </w:r>
      <w:r>
        <w:t>.</w:t>
      </w:r>
    </w:p>
    <w:p>
      <w:r>
        <w:rPr>
          <w:b/>
        </w:rPr>
        <w:t>À faire</w:t>
      </w:r>
      <w:r>
        <w:t xml:space="preserve"> :</w:t>
      </w:r>
    </w:p>
    <w:p>
      <w:r>
        <w:t xml:space="preserve">1. SonarCloud → </w:t>
      </w:r>
      <w:r>
        <w:rPr>
          <w:b/>
        </w:rPr>
        <w:t>My Account</w:t>
      </w:r>
      <w:r>
        <w:t xml:space="preserve"> → </w:t>
      </w:r>
      <w:r>
        <w:rPr>
          <w:b/>
        </w:rPr>
        <w:t>Security</w:t>
      </w:r>
      <w:r>
        <w:t xml:space="preserve"> → générer un nouveau token ou copier celui utilisé pour l’analyse.  </w:t>
        <w:br/>
        <w:t xml:space="preserve">2. Copier </w:t>
      </w:r>
      <w:r>
        <w:rPr>
          <w:b/>
        </w:rPr>
        <w:t>uniquement</w:t>
      </w:r>
      <w:r>
        <w:t xml:space="preserve"> la chaîne du jeton (`sqp_...` ou similaire) dans le presse‑papiers — de préférence depuis le navigateur, pas depuis Word.  </w:t>
        <w:br/>
        <w:t xml:space="preserve">3. GitHub → </w:t>
      </w:r>
      <w:r>
        <w:rPr>
          <w:b/>
        </w:rPr>
        <w:t>Settings → Secrets and variables → Actions</w:t>
      </w:r>
      <w:r>
        <w:t xml:space="preserve"> → </w:t>
      </w:r>
      <w:r>
        <w:rPr>
          <w:b/>
        </w:rPr>
        <w:t>`SONAR_TOKEN`</w:t>
      </w:r>
      <w:r>
        <w:t xml:space="preserve"> → </w:t>
      </w:r>
      <w:r>
        <w:rPr>
          <w:b/>
        </w:rPr>
        <w:t>Update</w:t>
      </w:r>
      <w:r>
        <w:t xml:space="preserve"> avec cette seule valeur (pas de citation, pas de libellé).  </w:t>
        <w:br/>
        <w:t xml:space="preserve">4. Relancer la workflow </w:t>
      </w:r>
      <w:r>
        <w:rPr>
          <w:b/>
        </w:rPr>
        <w:t>SonarCloud Scan</w:t>
      </w:r>
      <w:r>
        <w:t>.</w:t>
      </w:r>
    </w:p>
    <w:p>
      <w:pPr>
        <w:pStyle w:val="Heading1"/>
      </w:pPr>
      <w:r>
        <w:t>9. Synthèse en une lecture</w:t>
      </w:r>
    </w:p>
    <w:p>
      <w:pPr>
        <w:shd w:fill="F2F2F2"/>
      </w:pPr>
      <w:r>
        <w:rPr>
          <w:rFonts w:ascii="Consolas" w:hAnsi="Consolas"/>
          <w:sz w:val="18"/>
        </w:rPr>
        <w:t>GitHub   = où vit le code + déclenche la CI après chaque modification.</w:t>
        <w:br/>
        <w:t>Actions  = exécute tests, lint, build, envoie le tout à SonarCloud.</w:t>
        <w:br/>
        <w:t>SonarCloud = tableau de mesure commun (qualité / sécurité / couverture).</w:t>
        <w:br/>
        <w:t>Bons résultats = Gate verte + notes soutenables + aucune nouvelle vulnérabilité bloquante tolérée sur le périmètre livré + couverture qui monte lentement mais sûrement.</w:t>
      </w:r>
    </w:p>
    <w:p>
      <w:pPr>
        <w:pStyle w:val="Heading1"/>
      </w:pPr>
      <w:r>
        <w:t>10. Ressources internes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`GUIDE_UTILISATION.md`</w:t>
            </w:r>
          </w:p>
        </w:tc>
        <w:tc>
          <w:tcPr>
            <w:tcW w:type="dxa" w:w="4320"/>
          </w:tcPr>
          <w:p>
            <w:r>
              <w:t>Installation, démarrage local, vue d’ensemble du dépôt.</w:t>
            </w:r>
          </w:p>
        </w:tc>
      </w:tr>
      <w:tr>
        <w:tc>
          <w:tcPr>
            <w:tcW w:type="dxa" w:w="4320"/>
          </w:tcPr>
          <w:p>
            <w:r>
              <w:t>`GUIDE_SONARQUBE.md`</w:t>
            </w:r>
          </w:p>
        </w:tc>
        <w:tc>
          <w:tcPr>
            <w:tcW w:type="dxa" w:w="4320"/>
          </w:tcPr>
          <w:p>
            <w:r>
              <w:t>Détails techniques Sonar + CI.</w:t>
            </w:r>
          </w:p>
        </w:tc>
      </w:tr>
      <w:tr>
        <w:tc>
          <w:tcPr>
            <w:tcW w:type="dxa" w:w="4320"/>
          </w:tcPr>
          <w:p>
            <w:r>
              <w:t>`PRESENTATION_SONAR_CLOUD_GITHUB_ACTIONS.docx`</w:t>
            </w:r>
          </w:p>
        </w:tc>
        <w:tc>
          <w:tcPr>
            <w:tcW w:type="dxa" w:w="4320"/>
          </w:tcPr>
          <w:p>
            <w:r>
              <w:t>Version Word de cette présentation (mise en page pour réunion / partage).</w:t>
            </w:r>
          </w:p>
        </w:tc>
      </w:tr>
    </w:tbl>
    <w:p>
      <w:r>
        <w:t xml:space="preserve">Pour </w:t>
      </w:r>
      <w:r>
        <w:rPr>
          <w:b/>
        </w:rPr>
        <w:t>régénérer le Word</w:t>
      </w:r>
      <w:r>
        <w:t xml:space="preserve"> après modification du fichier `.md` :</w:t>
      </w:r>
    </w:p>
    <w:p>
      <w:pPr>
        <w:shd w:fill="F2F2F2"/>
      </w:pPr>
      <w:r>
        <w:rPr>
          <w:rFonts w:ascii="Consolas" w:hAnsi="Consolas"/>
          <w:sz w:val="18"/>
        </w:rPr>
        <w:t>python scripts/md/_presentation_to_docx.py</w:t>
      </w:r>
    </w:p>
    <w:p>
      <w:r>
        <w:t>*NAFISSA — présentation interne (GitHub, GitHub Actions, SonarCloud) — mise à jour continue.*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et SonarCloud — projet NAFISSA</dc:title>
  <dc:subject>Présentation équipe CI / qualité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