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411C" w14:textId="30D5E66C" w:rsidR="00AA1E57" w:rsidRPr="00597E30" w:rsidRDefault="00AA1E57" w:rsidP="00597E30">
      <w:pPr>
        <w:spacing w:after="0"/>
        <w:jc w:val="center"/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মানসম্মত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প্রাথমিক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শিক্ষা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নিশ্চিত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করণে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মায়ের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ভূমিকা</w:t>
      </w:r>
      <w:proofErr w:type="spellEnd"/>
    </w:p>
    <w:p w14:paraId="5163B214" w14:textId="0842C830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78B37A1C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8608401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জন্মগ্রহণের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সন্তানের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সুন্দর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জীবন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গঠনে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ভূমিকা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সবচেয়ে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বেশি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জন্মগ্রহণের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সর্বপ্রথম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স্নেহ-ক্রোড়েই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প্রতিপালিত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বক্ষনিঃসৃত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শারাবান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তহুরা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প্রথম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খাবার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তারপর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ধীরে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ধীরে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চোখ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মেলতে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বোধহীন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চোখে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অনুভবের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নতুন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ফুটতে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তখনও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দুগ্ধদাত্রী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স্নেহময়ী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জননীকে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একান্ত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নির্ভরতার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স্থান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প্রশান্তির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ঠিকানা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বুঝতে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শেখে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আধো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আধো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বুলিতে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ভাষাতেই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মুখে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প্রথম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সঞ্চার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কোলের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পাঠশালা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জীবন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জগতের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গ্রহণ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আরম্ভ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   </w:t>
      </w:r>
    </w:p>
    <w:p w14:paraId="49B4C958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379D0A8A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শৈশবের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পবিত্রতম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কোনো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যদি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সন্তানদের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সামনে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সঠিক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আচার-আচরণ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বোধ-বিশ্বাসের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proofErr w:type="gramStart"/>
      <w:r w:rsidRPr="00597E30">
        <w:rPr>
          <w:rFonts w:ascii="NikoshBAN" w:hAnsi="NikoshBAN" w:cs="NikoshBAN"/>
          <w:sz w:val="32"/>
          <w:szCs w:val="32"/>
        </w:rPr>
        <w:t>নমুনা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উপস্থাপন</w:t>
      </w:r>
      <w:proofErr w:type="spellEnd"/>
      <w:proofErr w:type="gram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তাহলে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সন্তানই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ভবিষ্যতে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মুজাদ্দিদে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আলফে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সানীর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মতো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সত্যের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সৈনিক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ইলিয়াস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রহ</w:t>
      </w:r>
      <w:proofErr w:type="spellEnd"/>
      <w:r w:rsidRPr="00597E30">
        <w:rPr>
          <w:rFonts w:ascii="NikoshBAN" w:hAnsi="NikoshBAN" w:cs="NikoshBAN"/>
          <w:sz w:val="32"/>
          <w:szCs w:val="32"/>
        </w:rPr>
        <w:t>.-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মতো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দ্বীনের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দায়ী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কিংবা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রাবেয়া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বসরীর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মতো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তাপসী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জ্ঞানের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সাধিকা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1EAA143F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7DD76CA1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প্রথম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আনুষ্ঠানিক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শুরু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দিয়ে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মানসম্মত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নিশ্চিতকরণে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ভূমিকা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অপরিসীম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প্রথম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সান্নিধ্যেই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শারীরিক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মানসিক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সামাজিক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নৈতিক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মানবিক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নান্দনিক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আধ্যাত্মিক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আবেগিক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বিকাশ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সাধিত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মাধ্যমেই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মনোজগতে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ইতিবাচক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মনোভাব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সৃষ্টি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কল্পনাশক্তি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সৃজনশীলতা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নান্দনিকবোধের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উন্মেষ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ঘটে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বিভিন্ন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ধর্মে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সৃষ্টিকর্তার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সবচেয়ে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বেশি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গুরুত্ব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প্রদান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হয়েছে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তিনি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হলেন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নিকট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হতেই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মাঝে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তৈরি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সৃষ্টিকর্তার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বিশ্বাস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মাঝে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গড়ে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ওঠে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মানবিক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মূল্যবোধ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নৈতিকতা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সহিষ্ণুতা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মুখের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শুনতে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শুনতেই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কোমলমতি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মস্তিষ্কে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যোগাযোগের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দক্ষতা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বিকাশ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লাভ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যৌক্তিক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চিন্তার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শুভ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সূচনা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ঘটে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মাঝে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সামাজিক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সুনাগরিক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হওয়ার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গুণাবলী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সকলের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মিলেমিশে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বসবাস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মানসিকতা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পরমতসহিষ্ণুতা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সৃজনশীলতা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আত্মমর্যাদাশীল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হওয়া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ভালো-মন্দের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পার্থক্য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অনুধাবন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ক্ষমতা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বিকশিত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হওয়ার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সবচেয়ে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গুরুত্বপূর্ণ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ভূমিকা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পালন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4C6F6216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6812BABC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ভর্তির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দৈনন্দিন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কার্যক্রম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সময়াবদ্ধ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কাঠামোর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মধ্যে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আসে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নির্ধারিত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ঘুমানো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ঘুম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উঠা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খাওয়া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পড়াশোনা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আসা-যাওয়া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ক্লাসের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তৈরি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বাড়ির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কাজ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হোমওয়ার্ক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সম্পন্ন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সহপাঠীদের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বন্ধুত্বপূর্ণভাবে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মেশা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সুন্দরভাবে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চলাফেরা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নিয়ম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কানুন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মেনে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শিক্ষকদের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সম্মান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lastRenderedPageBreak/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নির্দেশনা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মেনে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ইত্যাদি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বিষয়গুলো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পরিবার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তথা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কাজ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পাওয়া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সৌভাগ্যের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বিষয়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হলেও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যদি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সচেতন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আন্তরিক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তিনি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সন্তানের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অনুকূল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ক্ষেত্র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পরিবেশ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তৈরিতে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কোন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অংশেই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চেয়ে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পিছিয়ে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ক্ষেত্রে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সচেতনতা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আন্তরিকতা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সম্পৃক্ততা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অত্যন্ত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ইতিবাচক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ভূমিকা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পালন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সার্বিক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কর্মপরিকল্পনা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প্রস্তুত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বাস্তবায়নের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বিভিন্ন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পর্যায়ে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অংশগ্রহণের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সুযোগ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মতামতকে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গুরুত্ব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দেয়া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প্রয়োজন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এছাড়া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প্রতিষ্ঠানে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নিয়মিতভাবে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সমাবেশ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উঠান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বৈঠক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সেরা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স্বীকৃতি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প্রভৃতি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গঠনমূলক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পদক্ষেপ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গ্রহণ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অত্যন্ত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জরুরী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পরিশেষে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রুপকল্প</w:t>
      </w:r>
      <w:proofErr w:type="spellEnd"/>
      <w:r w:rsidRPr="00597E30">
        <w:rPr>
          <w:rFonts w:ascii="NikoshBAN" w:hAnsi="NikoshBAN" w:cs="NikoshBAN"/>
          <w:sz w:val="32"/>
          <w:szCs w:val="32"/>
        </w:rPr>
        <w:t>-</w:t>
      </w:r>
    </w:p>
    <w:p w14:paraId="3192A8D9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r w:rsidRPr="00597E30">
        <w:rPr>
          <w:rFonts w:ascii="NikoshBAN" w:hAnsi="NikoshBAN" w:cs="NikoshBAN"/>
          <w:sz w:val="32"/>
          <w:szCs w:val="32"/>
        </w:rPr>
        <w:t>"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মুক্তিযুদ্ধের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চেতনায়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উজ্জীবিত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দেশপ্রেমিক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উৎপাদনমুখী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অভিযোজনে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সক্ষম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সুখী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বৈশ্বিক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নাগরিক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গড়ে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তোলা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"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proofErr w:type="gramStart"/>
      <w:r w:rsidRPr="00597E30">
        <w:rPr>
          <w:rFonts w:ascii="NikoshBAN" w:hAnsi="NikoshBAN" w:cs="NikoshBAN"/>
          <w:sz w:val="32"/>
          <w:szCs w:val="32"/>
        </w:rPr>
        <w:t>শিখন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যোগ্যতাসমূহ</w:t>
      </w:r>
      <w:proofErr w:type="spellEnd"/>
      <w:proofErr w:type="gram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তথা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মানসম্মত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নিশ্চিতকরণে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ভূমিকা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অত্যন্ত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গুরুত্বপূর্ণ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62644B8C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proofErr w:type="gramStart"/>
      <w:r w:rsidRPr="00597E30">
        <w:rPr>
          <w:rFonts w:ascii="NikoshBAN" w:hAnsi="NikoshBAN" w:cs="NikoshBAN"/>
          <w:sz w:val="32"/>
          <w:szCs w:val="32"/>
        </w:rPr>
        <w:t>তাইতো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নেপোলিয়ন</w:t>
      </w:r>
      <w:proofErr w:type="spellEnd"/>
      <w:proofErr w:type="gram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বলেছেন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</w:p>
    <w:p w14:paraId="3CB314F9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r w:rsidRPr="00597E30">
        <w:rPr>
          <w:rFonts w:ascii="NikoshBAN" w:hAnsi="NikoshBAN" w:cs="NikoshBAN"/>
          <w:sz w:val="32"/>
          <w:szCs w:val="32"/>
        </w:rPr>
        <w:t>'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দাও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জাতি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উপহার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দেবো</w:t>
      </w:r>
      <w:proofErr w:type="spellEnd"/>
      <w:r w:rsidRPr="00597E30">
        <w:rPr>
          <w:rFonts w:ascii="NikoshBAN" w:hAnsi="NikoshBAN" w:cs="NikoshBAN"/>
          <w:sz w:val="32"/>
          <w:szCs w:val="32"/>
        </w:rPr>
        <w:t>।"</w:t>
      </w:r>
    </w:p>
    <w:p w14:paraId="3D386980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3834338F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লেখক</w:t>
      </w:r>
      <w:proofErr w:type="spellEnd"/>
    </w:p>
    <w:p w14:paraId="45AAC98B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সৈয়দা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আমাতুল্লাহ্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আরজু</w:t>
      </w:r>
      <w:proofErr w:type="spellEnd"/>
    </w:p>
    <w:p w14:paraId="4402B61C" w14:textId="7777777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সহকারী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উপজেলা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অফিসার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</w:p>
    <w:p w14:paraId="751D5767" w14:textId="183F83C9" w:rsidR="007C0904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কর্ণফুলী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চট্টগ্রাম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57AF728F" w14:textId="04FA4481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022C6D5" w14:textId="2132952D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2C9190E0" w14:textId="676FBDAF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44CCDA62" w14:textId="01E2CC74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74CA325D" w14:textId="0BFB0AC8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38D961EA" w14:textId="068E1DE3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51D32B5" w14:textId="1C2F07CC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534ADFDF" w14:textId="7A7B41C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65977257" w14:textId="7E0A67F7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7043724D" w14:textId="6684F2AD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55EB6AF" w14:textId="6D931743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3EF04E51" w14:textId="23F93F56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7F7A315B" w14:textId="0DC46B9F" w:rsidR="00AA1E57" w:rsidRPr="00597E30" w:rsidRDefault="00AA1E57" w:rsidP="00597E30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sectPr w:rsidR="00AA1E57" w:rsidRPr="0059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50"/>
    <w:rsid w:val="00597E30"/>
    <w:rsid w:val="006E37B5"/>
    <w:rsid w:val="007C0904"/>
    <w:rsid w:val="00AA1E57"/>
    <w:rsid w:val="00AF3350"/>
    <w:rsid w:val="00FB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275B"/>
  <w15:chartTrackingRefBased/>
  <w15:docId w15:val="{55D2DB60-80F5-494E-A28C-F91E7ABA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0EF3-FE5E-454E-A3C0-9F299B41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 mahi</dc:creator>
  <cp:keywords/>
  <dc:description/>
  <cp:lastModifiedBy>ahz mahi</cp:lastModifiedBy>
  <cp:revision>8</cp:revision>
  <dcterms:created xsi:type="dcterms:W3CDTF">2024-10-12T08:04:00Z</dcterms:created>
  <dcterms:modified xsi:type="dcterms:W3CDTF">2024-10-12T08:10:00Z</dcterms:modified>
</cp:coreProperties>
</file>