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4F31" w14:textId="77777777" w:rsidR="00C01868" w:rsidRDefault="00000000">
      <w:r>
        <w:t xml:space="preserve">Below is a </w:t>
      </w:r>
      <w:r>
        <w:rPr>
          <w:b/>
          <w:bCs/>
        </w:rPr>
        <w:t>practical, “bank-style” way to monitor facility profitability</w:t>
      </w:r>
      <w:r>
        <w:t xml:space="preserve"> using the fields that exist in your uploaded </w:t>
      </w:r>
      <w:r>
        <w:rPr>
          <w:b/>
          <w:bCs/>
        </w:rPr>
        <w:t>Loan Database Report (Page 1)</w:t>
      </w:r>
      <w:r>
        <w:t xml:space="preserve">. </w:t>
      </w:r>
      <w:r>
        <w:rPr>
          <w:rStyle w:val="FootnoteReference"/>
        </w:rPr>
        <w:footnoteReference w:id="1"/>
      </w:r>
      <w:r>
        <w:t>%20loanDatabaseReport_28052026_102803.xlsx&amp;action=default&amp;mobileredirect=true)</w:t>
      </w:r>
    </w:p>
    <w:p w14:paraId="16D4BB5C" w14:textId="77777777" w:rsidR="00C01868" w:rsidRDefault="00000000">
      <w:pPr>
        <w:pBdr>
          <w:left w:val="single" w:sz="18" w:space="4" w:color="A6A6A6"/>
        </w:pBdr>
        <w:ind w:left="180"/>
      </w:pPr>
      <w:r>
        <w:rPr>
          <w:b/>
          <w:bCs/>
        </w:rPr>
        <w:t>Key idea:</w:t>
      </w:r>
      <w:r>
        <w:t xml:space="preserve"> For facilities, “profitability” is best monitored as </w:t>
      </w:r>
      <w:r>
        <w:rPr>
          <w:b/>
          <w:bCs/>
        </w:rPr>
        <w:t>(Income earned + fees/charges) − (risk cost</w:t>
      </w:r>
      <w:proofErr w:type="gramStart"/>
      <w:r>
        <w:rPr>
          <w:b/>
          <w:bCs/>
        </w:rPr>
        <w:t>)</w:t>
      </w:r>
      <w:r>
        <w:t>, and</w:t>
      </w:r>
      <w:proofErr w:type="gramEnd"/>
      <w:r>
        <w:t xml:space="preserve"> then tracked </w:t>
      </w:r>
      <w:r>
        <w:rPr>
          <w:b/>
          <w:bCs/>
        </w:rPr>
        <w:t>over time</w:t>
      </w:r>
      <w:r>
        <w:t xml:space="preserve"> (month-on-month) by </w:t>
      </w:r>
      <w:r>
        <w:rPr>
          <w:b/>
          <w:bCs/>
        </w:rPr>
        <w:t>facility / customer / RM / team / product</w:t>
      </w:r>
      <w:r>
        <w:t xml:space="preserve">. </w:t>
      </w:r>
      <w:r>
        <w:rPr>
          <w:rStyle w:val="FootnoteReference"/>
        </w:rPr>
        <w:footnoteReference w:id="2"/>
      </w:r>
      <w:r>
        <w:t>%20loanDatabaseReport_28052026_102803.xlsx&amp;action=default&amp;mobileredirect=true)</w:t>
      </w:r>
    </w:p>
    <w:p w14:paraId="7A247782" w14:textId="77777777" w:rsidR="00C01868" w:rsidRDefault="00C01868">
      <w:pPr>
        <w:pBdr>
          <w:top w:val="single" w:sz="12" w:space="0" w:color="auto"/>
        </w:pBdr>
        <w:spacing w:after="0"/>
      </w:pPr>
    </w:p>
    <w:p w14:paraId="6409B42E" w14:textId="77777777" w:rsidR="00C01868" w:rsidRDefault="00000000">
      <w:pPr>
        <w:pStyle w:val="Heading2"/>
      </w:pPr>
      <w:r>
        <w:t>1) Define what “facility profitability” means (with your dataset)</w:t>
      </w:r>
    </w:p>
    <w:p w14:paraId="63522F96" w14:textId="77777777" w:rsidR="00C01868" w:rsidRDefault="00000000">
      <w:r>
        <w:t xml:space="preserve">From your report structure, you already have these “profit drivers” at facility level: </w:t>
      </w:r>
      <w:r>
        <w:rPr>
          <w:rStyle w:val="FootnoteReference"/>
        </w:rPr>
        <w:footnoteReference w:id="3"/>
      </w:r>
      <w:r>
        <w:t>%20loanDatabaseReport_28052026_102803.xlsx&amp;action=default&amp;mobileredirect=true)</w:t>
      </w:r>
    </w:p>
    <w:p w14:paraId="62F87664" w14:textId="77777777" w:rsidR="00C0186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Income generation</w:t>
      </w:r>
    </w:p>
    <w:p w14:paraId="70E2BF8E" w14:textId="77777777" w:rsidR="00C01868" w:rsidRDefault="00000000">
      <w:pPr>
        <w:pStyle w:val="ListParagraph"/>
        <w:numPr>
          <w:ilvl w:val="1"/>
          <w:numId w:val="2"/>
        </w:numPr>
      </w:pPr>
      <w:r>
        <w:rPr>
          <w:i/>
          <w:iCs/>
        </w:rPr>
        <w:t>Accrued Profit/Interest of the month (MYR)</w:t>
      </w:r>
      <w:r>
        <w:t xml:space="preserve"> → monthly earning power</w:t>
      </w:r>
    </w:p>
    <w:p w14:paraId="45DB93A3" w14:textId="77777777" w:rsidR="00C01868" w:rsidRDefault="00000000">
      <w:pPr>
        <w:pStyle w:val="ListParagraph"/>
        <w:numPr>
          <w:ilvl w:val="1"/>
          <w:numId w:val="2"/>
        </w:numPr>
      </w:pPr>
      <w:r>
        <w:rPr>
          <w:i/>
          <w:iCs/>
        </w:rPr>
        <w:t>Cumulative Accrued Profit/Interest (MYR)</w:t>
      </w:r>
      <w:r>
        <w:t xml:space="preserve"> → total earned-to-date</w:t>
      </w:r>
    </w:p>
    <w:p w14:paraId="13BBA12B" w14:textId="77777777" w:rsidR="00C01868" w:rsidRDefault="00000000">
      <w:pPr>
        <w:pStyle w:val="ListParagraph"/>
        <w:numPr>
          <w:ilvl w:val="1"/>
          <w:numId w:val="2"/>
        </w:numPr>
      </w:pPr>
      <w:r>
        <w:rPr>
          <w:i/>
          <w:iCs/>
        </w:rPr>
        <w:t>Other Charges (MYR)</w:t>
      </w:r>
      <w:r>
        <w:t xml:space="preserve"> and </w:t>
      </w:r>
      <w:r>
        <w:rPr>
          <w:i/>
          <w:iCs/>
        </w:rPr>
        <w:t>Penalty/</w:t>
      </w:r>
      <w:proofErr w:type="spellStart"/>
      <w:r>
        <w:rPr>
          <w:i/>
          <w:iCs/>
        </w:rPr>
        <w:t>Ta’widh</w:t>
      </w:r>
      <w:proofErr w:type="spellEnd"/>
      <w:r>
        <w:rPr>
          <w:i/>
          <w:iCs/>
        </w:rPr>
        <w:t xml:space="preserve"> (MYR)</w:t>
      </w:r>
      <w:r>
        <w:t xml:space="preserve"> → fee-based uplift</w:t>
      </w:r>
    </w:p>
    <w:p w14:paraId="2022B701" w14:textId="77777777" w:rsidR="00C0186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Cash </w:t>
      </w:r>
      <w:proofErr w:type="spellStart"/>
      <w:r>
        <w:rPr>
          <w:b/>
          <w:bCs/>
        </w:rPr>
        <w:t>realisation</w:t>
      </w:r>
      <w:proofErr w:type="spellEnd"/>
    </w:p>
    <w:p w14:paraId="6ED366AB" w14:textId="77777777" w:rsidR="00C01868" w:rsidRDefault="00000000">
      <w:pPr>
        <w:pStyle w:val="ListParagraph"/>
        <w:numPr>
          <w:ilvl w:val="1"/>
          <w:numId w:val="2"/>
        </w:numPr>
      </w:pPr>
      <w:r>
        <w:rPr>
          <w:i/>
          <w:iCs/>
        </w:rPr>
        <w:t>Profit Payment/Interest Repayment (MYR)</w:t>
      </w:r>
      <w:r>
        <w:t xml:space="preserve"> + cumulative versions → actual cash collected</w:t>
      </w:r>
    </w:p>
    <w:p w14:paraId="3F16AF00" w14:textId="77777777" w:rsidR="00C01868" w:rsidRDefault="00000000">
      <w:pPr>
        <w:pStyle w:val="ListParagraph"/>
        <w:numPr>
          <w:ilvl w:val="1"/>
          <w:numId w:val="2"/>
        </w:numPr>
      </w:pPr>
      <w:r>
        <w:rPr>
          <w:i/>
          <w:iCs/>
        </w:rPr>
        <w:t>Other Charges Payment (MYR)</w:t>
      </w:r>
      <w:r>
        <w:t xml:space="preserve"> / </w:t>
      </w:r>
      <w:proofErr w:type="spellStart"/>
      <w:r>
        <w:rPr>
          <w:i/>
          <w:iCs/>
        </w:rPr>
        <w:t>Ta’widh</w:t>
      </w:r>
      <w:proofErr w:type="spellEnd"/>
      <w:r>
        <w:rPr>
          <w:i/>
          <w:iCs/>
        </w:rPr>
        <w:t xml:space="preserve"> Payment (MYR)</w:t>
      </w:r>
      <w:r>
        <w:t xml:space="preserve"> → collected fees</w:t>
      </w:r>
    </w:p>
    <w:p w14:paraId="644456A9" w14:textId="77777777" w:rsidR="00C0186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Income quality / recognition</w:t>
      </w:r>
    </w:p>
    <w:p w14:paraId="2CBD6C0F" w14:textId="77777777" w:rsidR="00C01868" w:rsidRDefault="00000000">
      <w:pPr>
        <w:pStyle w:val="ListParagraph"/>
        <w:numPr>
          <w:ilvl w:val="1"/>
          <w:numId w:val="2"/>
        </w:numPr>
      </w:pPr>
      <w:r>
        <w:rPr>
          <w:i/>
          <w:iCs/>
        </w:rPr>
        <w:t>Income/Interest in Suspense (MYR)</w:t>
      </w:r>
      <w:r>
        <w:t xml:space="preserve"> → income that is not “clean” (typically not </w:t>
      </w:r>
      <w:proofErr w:type="spellStart"/>
      <w:r>
        <w:t>recognised</w:t>
      </w:r>
      <w:proofErr w:type="spellEnd"/>
      <w:r>
        <w:t xml:space="preserve"> due to arrears)</w:t>
      </w:r>
    </w:p>
    <w:p w14:paraId="79E74D0B" w14:textId="77777777" w:rsidR="00C0186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Risk cost proxy</w:t>
      </w:r>
    </w:p>
    <w:p w14:paraId="398397C8" w14:textId="77777777" w:rsidR="00C01868" w:rsidRDefault="00000000">
      <w:pPr>
        <w:pStyle w:val="ListParagraph"/>
        <w:numPr>
          <w:ilvl w:val="1"/>
          <w:numId w:val="2"/>
        </w:numPr>
      </w:pPr>
      <w:r>
        <w:rPr>
          <w:i/>
          <w:iCs/>
        </w:rPr>
        <w:t>Expected Credit Loss (ECL)</w:t>
      </w:r>
      <w:r>
        <w:t xml:space="preserve"> fields (MYR) + impairment/write-off dates → expected losses / credit deterioration</w:t>
      </w:r>
    </w:p>
    <w:p w14:paraId="0862A602" w14:textId="77777777" w:rsidR="00C01868" w:rsidRDefault="00000000">
      <w:pPr>
        <w:pStyle w:val="Heading3"/>
      </w:pPr>
      <w:r>
        <w:t>Recommended profitability definitions</w:t>
      </w:r>
    </w:p>
    <w:p w14:paraId="4B873FBE" w14:textId="77777777" w:rsidR="00C01868" w:rsidRDefault="00000000">
      <w:r>
        <w:t xml:space="preserve">Use </w:t>
      </w:r>
      <w:r>
        <w:rPr>
          <w:b/>
          <w:bCs/>
        </w:rPr>
        <w:t>three layers</w:t>
      </w:r>
      <w:r>
        <w:t>, so management can see the story clearly:</w:t>
      </w:r>
    </w:p>
    <w:p w14:paraId="1EA52B86" w14:textId="77777777" w:rsidR="00C0186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Gross Monthly Income (GMI)</w:t>
      </w:r>
      <w:r>
        <w:br/>
      </w:r>
      <w:r>
        <w:rPr>
          <w:b/>
          <w:bCs/>
        </w:rPr>
        <w:t>GMI = Accrued Interest (month) + Other Charges + Penalty</w:t>
      </w:r>
    </w:p>
    <w:p w14:paraId="418382CE" w14:textId="77777777" w:rsidR="00C01868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Recognised</w:t>
      </w:r>
      <w:proofErr w:type="spellEnd"/>
      <w:r>
        <w:rPr>
          <w:b/>
          <w:bCs/>
        </w:rPr>
        <w:t xml:space="preserve"> / Clean Income (NII-like proxy)</w:t>
      </w:r>
      <w:r>
        <w:br/>
      </w:r>
      <w:r>
        <w:rPr>
          <w:b/>
          <w:bCs/>
        </w:rPr>
        <w:t>Clean Income = GMI − Interest in Suspense</w:t>
      </w:r>
      <w:r>
        <w:br/>
        <w:t>(Suspense is your “income quality” haircut)</w:t>
      </w:r>
    </w:p>
    <w:p w14:paraId="6D3DEB7B" w14:textId="77777777" w:rsidR="00C0186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Risk-Adjusted Contribution (RAC)</w:t>
      </w:r>
      <w:r>
        <w:br/>
      </w:r>
      <w:r>
        <w:rPr>
          <w:b/>
          <w:bCs/>
        </w:rPr>
        <w:t>RAC = Clean Income − ΔECL (preferred)</w:t>
      </w:r>
      <w:r>
        <w:br/>
        <w:t xml:space="preserve">If you only have a single as-at snapshot (no prior month), use </w:t>
      </w:r>
      <w:r>
        <w:rPr>
          <w:b/>
          <w:bCs/>
        </w:rPr>
        <w:t>ECL stock</w:t>
      </w:r>
      <w:r>
        <w:t xml:space="preserve"> as an indicator, but for monitoring you should store </w:t>
      </w:r>
      <w:r>
        <w:rPr>
          <w:b/>
          <w:bCs/>
        </w:rPr>
        <w:t>monthly snapshots</w:t>
      </w:r>
      <w:r>
        <w:t xml:space="preserve"> and compute </w:t>
      </w:r>
      <w:r>
        <w:rPr>
          <w:b/>
          <w:bCs/>
        </w:rPr>
        <w:t>ΔECL</w:t>
      </w:r>
      <w:r>
        <w:t xml:space="preserve"> (change in ECL) month-on-month.</w:t>
      </w:r>
    </w:p>
    <w:p w14:paraId="7B7FB4EE" w14:textId="77777777" w:rsidR="00C01868" w:rsidRDefault="00000000">
      <w:pPr>
        <w:pBdr>
          <w:left w:val="single" w:sz="18" w:space="4" w:color="A6A6A6"/>
        </w:pBdr>
        <w:ind w:left="180"/>
      </w:pPr>
      <w:r>
        <w:t xml:space="preserve">✅ Why this works: it separates </w:t>
      </w:r>
      <w:r>
        <w:rPr>
          <w:b/>
          <w:bCs/>
        </w:rPr>
        <w:t>earning power</w:t>
      </w:r>
      <w:r>
        <w:t xml:space="preserve">, </w:t>
      </w:r>
      <w:r>
        <w:rPr>
          <w:b/>
          <w:bCs/>
        </w:rPr>
        <w:t>cash collection</w:t>
      </w:r>
      <w:r>
        <w:t xml:space="preserve">, </w:t>
      </w:r>
      <w:r>
        <w:rPr>
          <w:b/>
          <w:bCs/>
        </w:rPr>
        <w:t>income quality</w:t>
      </w:r>
      <w:r>
        <w:t xml:space="preserve">, and </w:t>
      </w:r>
      <w:r>
        <w:rPr>
          <w:b/>
          <w:bCs/>
        </w:rPr>
        <w:t>credit risk</w:t>
      </w:r>
      <w:r>
        <w:t>, which are the 4 levers that move facility profitability in real life.</w:t>
      </w:r>
    </w:p>
    <w:p w14:paraId="6D4D1A5A" w14:textId="77777777" w:rsidR="00C01868" w:rsidRDefault="00C01868">
      <w:pPr>
        <w:pBdr>
          <w:top w:val="single" w:sz="12" w:space="0" w:color="auto"/>
        </w:pBdr>
        <w:spacing w:after="0"/>
      </w:pPr>
    </w:p>
    <w:p w14:paraId="41F8CD54" w14:textId="77777777" w:rsidR="00C01868" w:rsidRDefault="00000000">
      <w:pPr>
        <w:pStyle w:val="Heading2"/>
      </w:pPr>
      <w:r>
        <w:t>2) The KPI set I recommend you monitor (facility scorecard)</w:t>
      </w:r>
    </w:p>
    <w:p w14:paraId="00E9F93E" w14:textId="77777777" w:rsidR="00C01868" w:rsidRDefault="00000000">
      <w:pPr>
        <w:pStyle w:val="Heading3"/>
      </w:pPr>
      <w:r>
        <w:t>A) Profitability &amp; yield</w:t>
      </w:r>
    </w:p>
    <w:p w14:paraId="2B0B7E51" w14:textId="77777777" w:rsidR="00C01868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Monthly Gross Income (MYR)</w:t>
      </w:r>
      <w:r>
        <w:t xml:space="preserve"> = Accrued + Charges + Penalty</w:t>
      </w:r>
    </w:p>
    <w:p w14:paraId="72F9A524" w14:textId="77777777" w:rsidR="00C01868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Monthly Clean Income (MYR)</w:t>
      </w:r>
      <w:r>
        <w:t xml:space="preserve"> = Gross − Suspense</w:t>
      </w:r>
    </w:p>
    <w:p w14:paraId="6E4158DD" w14:textId="77777777" w:rsidR="00C01868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Risk-Adjusted Contribution (MYR)</w:t>
      </w:r>
      <w:r>
        <w:t xml:space="preserve"> = Clean − ΔECL</w:t>
      </w:r>
    </w:p>
    <w:p w14:paraId="5BFB0567" w14:textId="77777777" w:rsidR="00C01868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Effective Yield (</w:t>
      </w:r>
      <w:proofErr w:type="spellStart"/>
      <w:r>
        <w:rPr>
          <w:b/>
          <w:bCs/>
        </w:rPr>
        <w:t>annualised</w:t>
      </w:r>
      <w:proofErr w:type="spellEnd"/>
      <w:r>
        <w:rPr>
          <w:b/>
          <w:bCs/>
        </w:rPr>
        <w:t>)</w:t>
      </w:r>
      <w:r>
        <w:br/>
        <w:t>[ \</w:t>
      </w:r>
      <w:proofErr w:type="gramStart"/>
      <w:r>
        <w:t>text{</w:t>
      </w:r>
      <w:proofErr w:type="gramEnd"/>
      <w:r>
        <w:t>Eff. Yield} \</w:t>
      </w:r>
      <w:proofErr w:type="spellStart"/>
      <w:r>
        <w:t>approx</w:t>
      </w:r>
      <w:proofErr w:type="spellEnd"/>
      <w:r>
        <w:t xml:space="preserve"> \</w:t>
      </w:r>
      <w:proofErr w:type="gramStart"/>
      <w:r>
        <w:t>frac{</w:t>
      </w:r>
      <w:proofErr w:type="gramEnd"/>
      <w:r>
        <w:t>\</w:t>
      </w:r>
      <w:proofErr w:type="gramStart"/>
      <w:r>
        <w:t>text{</w:t>
      </w:r>
      <w:proofErr w:type="gramEnd"/>
      <w:r>
        <w:t xml:space="preserve">Accrued Interest (month)} \times </w:t>
      </w:r>
      <w:proofErr w:type="gramStart"/>
      <w:r>
        <w:t>12}{</w:t>
      </w:r>
      <w:proofErr w:type="gramEnd"/>
      <w:r>
        <w:t>\</w:t>
      </w:r>
      <w:proofErr w:type="gramStart"/>
      <w:r>
        <w:t>text{</w:t>
      </w:r>
      <w:proofErr w:type="gramEnd"/>
      <w:r>
        <w:t>Average Outstanding}</w:t>
      </w:r>
      <w:proofErr w:type="gramStart"/>
      <w:r>
        <w:t>} ]</w:t>
      </w:r>
      <w:proofErr w:type="gramEnd"/>
      <w:r>
        <w:t xml:space="preserve"> If you only have month-end outstanding, use that as a proxy.</w:t>
      </w:r>
    </w:p>
    <w:p w14:paraId="480B28A5" w14:textId="77777777" w:rsidR="00C01868" w:rsidRDefault="00000000">
      <w:pPr>
        <w:pStyle w:val="Heading3"/>
      </w:pPr>
      <w:r>
        <w:t xml:space="preserve">B) Balance sheet </w:t>
      </w:r>
      <w:proofErr w:type="spellStart"/>
      <w:r>
        <w:t>utilisation</w:t>
      </w:r>
      <w:proofErr w:type="spellEnd"/>
      <w:r>
        <w:t xml:space="preserve"> &amp; scale</w:t>
      </w:r>
    </w:p>
    <w:p w14:paraId="6F230ED1" w14:textId="77777777" w:rsidR="00C01868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Outstanding (MYR)</w:t>
      </w:r>
      <w:r>
        <w:t xml:space="preserve"> = Cost/Principal Outstanding (MYR)</w:t>
      </w:r>
    </w:p>
    <w:p w14:paraId="2EFC4FB4" w14:textId="77777777" w:rsidR="00C01868" w:rsidRDefault="00000000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Utilisation</w:t>
      </w:r>
      <w:proofErr w:type="spellEnd"/>
      <w:r>
        <w:rPr>
          <w:b/>
          <w:bCs/>
        </w:rPr>
        <w:t xml:space="preserve"> (%)</w:t>
      </w:r>
      <w:r>
        <w:t xml:space="preserve"> = Outstanding / Facility Limit (MYR)</w:t>
      </w:r>
    </w:p>
    <w:p w14:paraId="208A75E6" w14:textId="77777777" w:rsidR="00C01868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Income per RM Outstanding (bps)</w:t>
      </w:r>
      <w:r>
        <w:t xml:space="preserve"> = Clean Income / Outstanding</w:t>
      </w:r>
    </w:p>
    <w:p w14:paraId="7AD9B34C" w14:textId="77777777" w:rsidR="00C01868" w:rsidRDefault="00000000">
      <w:pPr>
        <w:pStyle w:val="Heading3"/>
      </w:pPr>
      <w:r>
        <w:t>C) Collection performance (cash vs accrual)</w:t>
      </w:r>
    </w:p>
    <w:p w14:paraId="0CC05409" w14:textId="77777777" w:rsidR="00C01868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Interest Collection Ratio (%)</w:t>
      </w:r>
      <w:r>
        <w:t xml:space="preserve"> = Interest Repayment (month) / Accrued Interest (month)</w:t>
      </w:r>
    </w:p>
    <w:p w14:paraId="4964A6A0" w14:textId="77777777" w:rsidR="00C01868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Total Collection Ratio (%)</w:t>
      </w:r>
      <w:r>
        <w:t xml:space="preserve"> = (Interest + Charges + Penalty payments) / (Accrued + Charges + Penalty)</w:t>
      </w:r>
    </w:p>
    <w:p w14:paraId="35591B4C" w14:textId="77777777" w:rsidR="00C01868" w:rsidRDefault="00000000">
      <w:pPr>
        <w:pStyle w:val="Heading3"/>
      </w:pPr>
      <w:r>
        <w:t>D) Risk &amp; early warning (profit leakage)</w:t>
      </w:r>
    </w:p>
    <w:p w14:paraId="3678FDEA" w14:textId="77777777" w:rsidR="00C01868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Suspense Ratio (%)</w:t>
      </w:r>
      <w:r>
        <w:t xml:space="preserve"> = Interest in Suspense / Gross Income</w:t>
      </w:r>
    </w:p>
    <w:p w14:paraId="5AB1C289" w14:textId="77777777" w:rsidR="00C01868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ECL Rate (bps)</w:t>
      </w:r>
      <w:r>
        <w:t xml:space="preserve"> = Total ECL / Outstanding</w:t>
      </w:r>
    </w:p>
    <w:p w14:paraId="7080FB60" w14:textId="77777777" w:rsidR="00C01868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lastRenderedPageBreak/>
        <w:t>Past Due Intensity</w:t>
      </w:r>
      <w:r>
        <w:t xml:space="preserve"> (if you use AR/Past Due Claims fields):</w:t>
      </w:r>
      <w:r>
        <w:br/>
        <w:t>Past Due Claims / Outstanding</w:t>
      </w:r>
    </w:p>
    <w:p w14:paraId="1F388A83" w14:textId="77777777" w:rsidR="00C01868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Flags</w:t>
      </w:r>
      <w:r>
        <w:t>: Watchlist / Impaired / Write-off dates (binary indicators)</w:t>
      </w:r>
    </w:p>
    <w:p w14:paraId="57268826" w14:textId="77777777" w:rsidR="00C01868" w:rsidRDefault="00000000">
      <w:pPr>
        <w:pBdr>
          <w:left w:val="single" w:sz="18" w:space="4" w:color="A6A6A6"/>
        </w:pBdr>
        <w:ind w:left="180"/>
      </w:pPr>
      <w:r>
        <w:t xml:space="preserve">🔥 Best practice: Put </w:t>
      </w:r>
      <w:r>
        <w:rPr>
          <w:b/>
          <w:bCs/>
        </w:rPr>
        <w:t>12–13 KPIs</w:t>
      </w:r>
      <w:r>
        <w:t xml:space="preserve"> into a single “Facility Profitability Scorecard” so your team can scan 700+ facilities quickly.</w:t>
      </w:r>
    </w:p>
    <w:p w14:paraId="7C41FB5C" w14:textId="77777777" w:rsidR="00C01868" w:rsidRDefault="00C01868">
      <w:pPr>
        <w:pBdr>
          <w:top w:val="single" w:sz="12" w:space="0" w:color="auto"/>
        </w:pBdr>
        <w:spacing w:after="0"/>
      </w:pPr>
    </w:p>
    <w:p w14:paraId="0A54E54C" w14:textId="77777777" w:rsidR="00C01868" w:rsidRDefault="00000000">
      <w:pPr>
        <w:pStyle w:val="Heading2"/>
      </w:pPr>
      <w:r>
        <w:t>3) How to monitor it: dashboard views that work (Power BI / Excel)</w:t>
      </w:r>
    </w:p>
    <w:p w14:paraId="75ED453C" w14:textId="77777777" w:rsidR="00C01868" w:rsidRDefault="00000000">
      <w:pPr>
        <w:pStyle w:val="Heading3"/>
      </w:pPr>
      <w:r>
        <w:t>View 1 — “Portfolio profitability overview”</w:t>
      </w:r>
    </w:p>
    <w:p w14:paraId="2A860A94" w14:textId="77777777" w:rsidR="00C01868" w:rsidRDefault="00000000">
      <w:pPr>
        <w:pStyle w:val="ListParagraph"/>
        <w:numPr>
          <w:ilvl w:val="0"/>
          <w:numId w:val="8"/>
        </w:numPr>
      </w:pPr>
      <w:r>
        <w:t xml:space="preserve">KPIs at top: </w:t>
      </w:r>
      <w:r>
        <w:rPr>
          <w:b/>
          <w:bCs/>
        </w:rPr>
        <w:t>Total Gross Income</w:t>
      </w:r>
      <w:r>
        <w:t xml:space="preserve">, </w:t>
      </w:r>
      <w:r>
        <w:rPr>
          <w:b/>
          <w:bCs/>
        </w:rPr>
        <w:t>Total Clean Income</w:t>
      </w:r>
      <w:r>
        <w:t xml:space="preserve">, </w:t>
      </w:r>
      <w:r>
        <w:rPr>
          <w:b/>
          <w:bCs/>
        </w:rPr>
        <w:t>Total RAC</w:t>
      </w:r>
      <w:r>
        <w:t xml:space="preserve">, </w:t>
      </w:r>
      <w:r>
        <w:rPr>
          <w:b/>
          <w:bCs/>
        </w:rPr>
        <w:t>Avg Yield</w:t>
      </w:r>
      <w:r>
        <w:t xml:space="preserve">, </w:t>
      </w:r>
      <w:r>
        <w:rPr>
          <w:b/>
          <w:bCs/>
        </w:rPr>
        <w:t>Suspense Ratio</w:t>
      </w:r>
      <w:r>
        <w:t xml:space="preserve">, </w:t>
      </w:r>
      <w:r>
        <w:rPr>
          <w:b/>
          <w:bCs/>
        </w:rPr>
        <w:t>ECL Rate</w:t>
      </w:r>
    </w:p>
    <w:p w14:paraId="7350AC4D" w14:textId="77777777" w:rsidR="00C01868" w:rsidRDefault="00000000">
      <w:pPr>
        <w:pStyle w:val="ListParagraph"/>
        <w:numPr>
          <w:ilvl w:val="0"/>
          <w:numId w:val="8"/>
        </w:numPr>
      </w:pPr>
      <w:r>
        <w:t xml:space="preserve">Trend (if you snapshot monthly): </w:t>
      </w:r>
      <w:r>
        <w:rPr>
          <w:b/>
          <w:bCs/>
        </w:rPr>
        <w:t>Clean Income vs ΔECL vs Suspense</w:t>
      </w:r>
      <w:r>
        <w:t xml:space="preserve"> over time</w:t>
      </w:r>
    </w:p>
    <w:p w14:paraId="78EEEC52" w14:textId="77777777" w:rsidR="00C01868" w:rsidRDefault="00000000">
      <w:pPr>
        <w:pStyle w:val="ListParagraph"/>
        <w:numPr>
          <w:ilvl w:val="0"/>
          <w:numId w:val="8"/>
        </w:numPr>
      </w:pPr>
      <w:r>
        <w:t xml:space="preserve">Breakdown slicers: </w:t>
      </w:r>
      <w:r>
        <w:rPr>
          <w:b/>
          <w:bCs/>
        </w:rPr>
        <w:t>Team, RM, Facility Type (BNM), Currency, System code, Account status</w:t>
      </w:r>
    </w:p>
    <w:p w14:paraId="00ED0ACA" w14:textId="77777777" w:rsidR="00C01868" w:rsidRDefault="00000000">
      <w:pPr>
        <w:pStyle w:val="Heading3"/>
      </w:pPr>
      <w:r>
        <w:t>View 2 — “Facility ranking table (actionable list)”</w:t>
      </w:r>
    </w:p>
    <w:p w14:paraId="20C3AABF" w14:textId="77777777" w:rsidR="00C01868" w:rsidRDefault="00000000">
      <w:r>
        <w:t>A table with conditional formatting:</w:t>
      </w:r>
    </w:p>
    <w:p w14:paraId="0D7A202E" w14:textId="77777777" w:rsidR="00C01868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Top 20 by Clean Income</w:t>
      </w:r>
    </w:p>
    <w:p w14:paraId="21314BEF" w14:textId="77777777" w:rsidR="00C01868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Bottom 20 by RAC</w:t>
      </w:r>
    </w:p>
    <w:p w14:paraId="7B3AC907" w14:textId="77777777" w:rsidR="00C01868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Top 20 Suspense Ratio</w:t>
      </w:r>
      <w:r>
        <w:t xml:space="preserve"> (profit leakage list)</w:t>
      </w:r>
    </w:p>
    <w:p w14:paraId="193F18C1" w14:textId="77777777" w:rsidR="00C01868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Top 20 ECL Rate</w:t>
      </w:r>
      <w:r>
        <w:t xml:space="preserve"> (risk-heavy list)</w:t>
      </w:r>
    </w:p>
    <w:p w14:paraId="24A56215" w14:textId="77777777" w:rsidR="00C01868" w:rsidRDefault="00000000">
      <w:r>
        <w:t>Columns to include:</w:t>
      </w:r>
    </w:p>
    <w:p w14:paraId="77B07B6B" w14:textId="77777777" w:rsidR="00C01868" w:rsidRDefault="00000000">
      <w:pPr>
        <w:pStyle w:val="ListParagraph"/>
        <w:numPr>
          <w:ilvl w:val="0"/>
          <w:numId w:val="10"/>
        </w:numPr>
      </w:pPr>
      <w:r>
        <w:t xml:space="preserve">CIF, Customer, Facility, Outstanding, </w:t>
      </w:r>
      <w:proofErr w:type="spellStart"/>
      <w:r>
        <w:t>Utilisation</w:t>
      </w:r>
      <w:proofErr w:type="spellEnd"/>
      <w:r>
        <w:t>, Accrued (month), Payments (month), Suspense, ECL, Clean Income, RAC, Status</w:t>
      </w:r>
    </w:p>
    <w:p w14:paraId="487BB620" w14:textId="77777777" w:rsidR="00C01868" w:rsidRDefault="00000000">
      <w:pPr>
        <w:pStyle w:val="Heading3"/>
      </w:pPr>
      <w:r>
        <w:t>View 3 — “RM / Team performance”</w:t>
      </w:r>
    </w:p>
    <w:p w14:paraId="4D06C603" w14:textId="77777777" w:rsidR="00C01868" w:rsidRDefault="00000000">
      <w:pPr>
        <w:pStyle w:val="ListParagraph"/>
        <w:numPr>
          <w:ilvl w:val="0"/>
          <w:numId w:val="11"/>
        </w:numPr>
      </w:pPr>
      <w:r>
        <w:t xml:space="preserve">Matrix: </w:t>
      </w:r>
      <w:r>
        <w:rPr>
          <w:b/>
          <w:bCs/>
        </w:rPr>
        <w:t>Team → RM → Total Clean Income / RAC / Suspense Ratio / ECL Rate</w:t>
      </w:r>
    </w:p>
    <w:p w14:paraId="17E73982" w14:textId="77777777" w:rsidR="00C01868" w:rsidRDefault="00000000">
      <w:pPr>
        <w:pStyle w:val="ListParagraph"/>
        <w:numPr>
          <w:ilvl w:val="0"/>
          <w:numId w:val="11"/>
        </w:numPr>
      </w:pPr>
      <w:r>
        <w:t>Great for management reviews and accountability.</w:t>
      </w:r>
    </w:p>
    <w:p w14:paraId="1C95F098" w14:textId="77777777" w:rsidR="00C01868" w:rsidRDefault="00000000">
      <w:pPr>
        <w:pStyle w:val="Heading3"/>
      </w:pPr>
      <w:r>
        <w:t>View 4 — “Risk vs return scatter”</w:t>
      </w:r>
    </w:p>
    <w:p w14:paraId="3F3BABD2" w14:textId="77777777" w:rsidR="00C01868" w:rsidRDefault="00000000">
      <w:r>
        <w:t>Scatter chart:</w:t>
      </w:r>
    </w:p>
    <w:p w14:paraId="6F3B5E65" w14:textId="77777777" w:rsidR="00C01868" w:rsidRDefault="00000000">
      <w:pPr>
        <w:pStyle w:val="ListParagraph"/>
        <w:numPr>
          <w:ilvl w:val="0"/>
          <w:numId w:val="12"/>
        </w:numPr>
      </w:pPr>
      <w:r>
        <w:t xml:space="preserve">X-axis: </w:t>
      </w:r>
      <w:r>
        <w:rPr>
          <w:b/>
          <w:bCs/>
        </w:rPr>
        <w:t>ECL Rate</w:t>
      </w:r>
    </w:p>
    <w:p w14:paraId="53A130FE" w14:textId="77777777" w:rsidR="00C01868" w:rsidRDefault="00000000">
      <w:pPr>
        <w:pStyle w:val="ListParagraph"/>
        <w:numPr>
          <w:ilvl w:val="0"/>
          <w:numId w:val="12"/>
        </w:numPr>
      </w:pPr>
      <w:r>
        <w:t xml:space="preserve">Y-axis: </w:t>
      </w:r>
      <w:r>
        <w:rPr>
          <w:b/>
          <w:bCs/>
        </w:rPr>
        <w:t>Effective Yield</w:t>
      </w:r>
    </w:p>
    <w:p w14:paraId="69E1541E" w14:textId="77777777" w:rsidR="00C01868" w:rsidRDefault="00000000">
      <w:pPr>
        <w:pStyle w:val="ListParagraph"/>
        <w:numPr>
          <w:ilvl w:val="0"/>
          <w:numId w:val="12"/>
        </w:numPr>
      </w:pPr>
      <w:r>
        <w:t xml:space="preserve">Bubble size: </w:t>
      </w:r>
      <w:r>
        <w:rPr>
          <w:b/>
          <w:bCs/>
        </w:rPr>
        <w:t>Outstanding</w:t>
      </w:r>
    </w:p>
    <w:p w14:paraId="0464E68F" w14:textId="77777777" w:rsidR="00C01868" w:rsidRDefault="00000000">
      <w:pPr>
        <w:pStyle w:val="ListParagraph"/>
        <w:numPr>
          <w:ilvl w:val="0"/>
          <w:numId w:val="12"/>
        </w:numPr>
      </w:pPr>
      <w:r>
        <w:t xml:space="preserve">Color: </w:t>
      </w:r>
      <w:r>
        <w:rPr>
          <w:b/>
          <w:bCs/>
        </w:rPr>
        <w:t>Impaired/Watchlist status</w:t>
      </w:r>
      <w:r>
        <w:t xml:space="preserve"> This instantly shows facilities that are:</w:t>
      </w:r>
    </w:p>
    <w:p w14:paraId="2DED9F64" w14:textId="77777777" w:rsidR="00C01868" w:rsidRDefault="00000000">
      <w:pPr>
        <w:pStyle w:val="ListParagraph"/>
        <w:numPr>
          <w:ilvl w:val="0"/>
          <w:numId w:val="12"/>
        </w:numPr>
      </w:pPr>
      <w:r>
        <w:t>High return + low risk (keep/grow)</w:t>
      </w:r>
    </w:p>
    <w:p w14:paraId="100895F3" w14:textId="77777777" w:rsidR="00C01868" w:rsidRDefault="00000000">
      <w:pPr>
        <w:pStyle w:val="ListParagraph"/>
        <w:numPr>
          <w:ilvl w:val="0"/>
          <w:numId w:val="12"/>
        </w:numPr>
      </w:pPr>
      <w:r>
        <w:t>High return + high risk (watch closely / reprice / tighten)</w:t>
      </w:r>
    </w:p>
    <w:p w14:paraId="346D3DDB" w14:textId="77777777" w:rsidR="00C01868" w:rsidRDefault="00000000">
      <w:pPr>
        <w:pStyle w:val="ListParagraph"/>
        <w:numPr>
          <w:ilvl w:val="0"/>
          <w:numId w:val="12"/>
        </w:numPr>
      </w:pPr>
      <w:r>
        <w:lastRenderedPageBreak/>
        <w:t>Low return + high risk (urgent remediation)</w:t>
      </w:r>
    </w:p>
    <w:p w14:paraId="5DEAC556" w14:textId="77777777" w:rsidR="00C01868" w:rsidRDefault="00000000">
      <w:pPr>
        <w:pStyle w:val="ListParagraph"/>
        <w:numPr>
          <w:ilvl w:val="0"/>
          <w:numId w:val="12"/>
        </w:numPr>
      </w:pPr>
      <w:r>
        <w:t>Low return + low risk (maybe reprice / cross-sell)</w:t>
      </w:r>
    </w:p>
    <w:p w14:paraId="12A158B9" w14:textId="77777777" w:rsidR="00C01868" w:rsidRDefault="00C01868">
      <w:pPr>
        <w:pBdr>
          <w:top w:val="single" w:sz="12" w:space="0" w:color="auto"/>
        </w:pBdr>
        <w:spacing w:after="0"/>
      </w:pPr>
    </w:p>
    <w:p w14:paraId="52D57AF0" w14:textId="77777777" w:rsidR="00C01868" w:rsidRDefault="00000000">
      <w:pPr>
        <w:pStyle w:val="Heading2"/>
      </w:pPr>
      <w:r>
        <w:t>4) Implementation steps (so it’s sustainable)</w:t>
      </w:r>
    </w:p>
    <w:p w14:paraId="62DA18D6" w14:textId="77777777" w:rsidR="00C01868" w:rsidRDefault="00000000">
      <w:pPr>
        <w:pStyle w:val="Heading3"/>
      </w:pPr>
      <w:r>
        <w:t>Step A — Build a monthly snapshot table</w:t>
      </w:r>
    </w:p>
    <w:p w14:paraId="63F7A6CD" w14:textId="77777777" w:rsidR="00C01868" w:rsidRDefault="00000000">
      <w:r>
        <w:t xml:space="preserve">Because your file is an </w:t>
      </w:r>
      <w:r>
        <w:rPr>
          <w:b/>
          <w:bCs/>
        </w:rPr>
        <w:t>“as-at” report</w:t>
      </w:r>
      <w:r>
        <w:t xml:space="preserve">, monitoring needs </w:t>
      </w:r>
      <w:r>
        <w:rPr>
          <w:b/>
          <w:bCs/>
        </w:rPr>
        <w:t>history</w:t>
      </w:r>
      <w:r>
        <w:t>:</w:t>
      </w:r>
    </w:p>
    <w:p w14:paraId="2EC6F73E" w14:textId="77777777" w:rsidR="00C01868" w:rsidRDefault="00000000">
      <w:pPr>
        <w:pStyle w:val="ListParagraph"/>
        <w:numPr>
          <w:ilvl w:val="0"/>
          <w:numId w:val="13"/>
        </w:numPr>
      </w:pPr>
      <w:r>
        <w:t>Store each month’s extract into a folder / SharePoint (e.g., loanDatabaseReport_YYYYMMDD.xlsx)</w:t>
      </w:r>
    </w:p>
    <w:p w14:paraId="2207C72A" w14:textId="77777777" w:rsidR="00C01868" w:rsidRDefault="00000000">
      <w:pPr>
        <w:pStyle w:val="ListParagraph"/>
        <w:numPr>
          <w:ilvl w:val="0"/>
          <w:numId w:val="13"/>
        </w:numPr>
      </w:pPr>
      <w:r>
        <w:t xml:space="preserve">Append into a </w:t>
      </w:r>
      <w:r>
        <w:rPr>
          <w:b/>
          <w:bCs/>
        </w:rPr>
        <w:t>Snapshot Fact table</w:t>
      </w:r>
      <w:r>
        <w:t xml:space="preserve"> with an </w:t>
      </w:r>
      <w:proofErr w:type="spellStart"/>
      <w:r>
        <w:rPr>
          <w:b/>
          <w:bCs/>
        </w:rPr>
        <w:t>AsAtDate</w:t>
      </w:r>
      <w:proofErr w:type="spellEnd"/>
      <w:r>
        <w:t xml:space="preserve"> column (from “Position as </w:t>
      </w:r>
      <w:proofErr w:type="gramStart"/>
      <w:r>
        <w:t>At</w:t>
      </w:r>
      <w:proofErr w:type="gramEnd"/>
      <w:r>
        <w:t>”)</w:t>
      </w:r>
    </w:p>
    <w:p w14:paraId="1F704E3B" w14:textId="77777777" w:rsidR="00C01868" w:rsidRDefault="00000000">
      <w:pPr>
        <w:pStyle w:val="ListParagraph"/>
        <w:numPr>
          <w:ilvl w:val="0"/>
          <w:numId w:val="13"/>
        </w:numPr>
      </w:pPr>
      <w:r>
        <w:t>Now you can compute:</w:t>
      </w:r>
    </w:p>
    <w:p w14:paraId="3275FB36" w14:textId="77777777" w:rsidR="00C01868" w:rsidRDefault="00000000">
      <w:pPr>
        <w:pStyle w:val="ListParagraph"/>
        <w:numPr>
          <w:ilvl w:val="1"/>
          <w:numId w:val="13"/>
        </w:numPr>
      </w:pPr>
      <w:proofErr w:type="gramStart"/>
      <w:r>
        <w:t>MoM</w:t>
      </w:r>
      <w:proofErr w:type="gramEnd"/>
      <w:r>
        <w:t xml:space="preserve"> change in outstanding</w:t>
      </w:r>
    </w:p>
    <w:p w14:paraId="73330EEC" w14:textId="77777777" w:rsidR="00C01868" w:rsidRDefault="00000000">
      <w:pPr>
        <w:pStyle w:val="ListParagraph"/>
        <w:numPr>
          <w:ilvl w:val="1"/>
          <w:numId w:val="13"/>
        </w:numPr>
      </w:pPr>
      <w:proofErr w:type="gramStart"/>
      <w:r>
        <w:t>MoM</w:t>
      </w:r>
      <w:proofErr w:type="gramEnd"/>
      <w:r>
        <w:t xml:space="preserve"> change in ECL (</w:t>
      </w:r>
      <w:r>
        <w:rPr>
          <w:b/>
          <w:bCs/>
        </w:rPr>
        <w:t>ΔECL</w:t>
      </w:r>
      <w:r>
        <w:t>)</w:t>
      </w:r>
    </w:p>
    <w:p w14:paraId="08D05871" w14:textId="77777777" w:rsidR="00C01868" w:rsidRDefault="00000000">
      <w:pPr>
        <w:pStyle w:val="ListParagraph"/>
        <w:numPr>
          <w:ilvl w:val="1"/>
          <w:numId w:val="13"/>
        </w:numPr>
      </w:pPr>
      <w:r>
        <w:t>Rolling 3M profitability trend</w:t>
      </w:r>
    </w:p>
    <w:p w14:paraId="3BDD9F53" w14:textId="77777777" w:rsidR="00C01868" w:rsidRDefault="00000000">
      <w:pPr>
        <w:pStyle w:val="ListParagraph"/>
        <w:numPr>
          <w:ilvl w:val="1"/>
          <w:numId w:val="13"/>
        </w:numPr>
      </w:pPr>
      <w:r>
        <w:t>Migration into/out of suspense/watchlist</w:t>
      </w:r>
    </w:p>
    <w:p w14:paraId="4035F670" w14:textId="77777777" w:rsidR="00C01868" w:rsidRDefault="00000000">
      <w:pPr>
        <w:pStyle w:val="Heading3"/>
      </w:pPr>
      <w:r>
        <w:t>Step B — Create a clean facility key</w:t>
      </w:r>
    </w:p>
    <w:p w14:paraId="713C04DF" w14:textId="77777777" w:rsidR="00C01868" w:rsidRDefault="00000000">
      <w:r>
        <w:t>Use a stable key such as:</w:t>
      </w:r>
    </w:p>
    <w:p w14:paraId="2693C537" w14:textId="77777777" w:rsidR="00C01868" w:rsidRDefault="00000000">
      <w:pPr>
        <w:pStyle w:val="ListParagraph"/>
        <w:numPr>
          <w:ilvl w:val="0"/>
          <w:numId w:val="14"/>
        </w:numPr>
      </w:pPr>
      <w:proofErr w:type="spellStart"/>
      <w:r>
        <w:t>FacilityKey</w:t>
      </w:r>
      <w:proofErr w:type="spellEnd"/>
      <w:r>
        <w:t xml:space="preserve"> = CIF + Exim Account Number + Facility</w:t>
      </w:r>
      <w:r>
        <w:br/>
        <w:t>This prevents duplicates and makes trend tracking consistent.</w:t>
      </w:r>
    </w:p>
    <w:p w14:paraId="0E019F88" w14:textId="77777777" w:rsidR="00C01868" w:rsidRDefault="00000000">
      <w:pPr>
        <w:pStyle w:val="Heading3"/>
      </w:pPr>
      <w:r>
        <w:t>Step C — Add 1 missing ingredient (optional but powerful): funding cost / FTP</w:t>
      </w:r>
    </w:p>
    <w:p w14:paraId="6F51E1FF" w14:textId="77777777" w:rsidR="00C01868" w:rsidRDefault="00000000">
      <w:r>
        <w:t xml:space="preserve">Your dataset does </w:t>
      </w:r>
      <w:r>
        <w:rPr>
          <w:b/>
          <w:bCs/>
        </w:rPr>
        <w:t>not</w:t>
      </w:r>
      <w:r>
        <w:t xml:space="preserve"> contain cost-of-funds/FTP. Without it, you can still do </w:t>
      </w:r>
      <w:r>
        <w:rPr>
          <w:b/>
          <w:bCs/>
        </w:rPr>
        <w:t>income &amp; risk-adjusted monitoring</w:t>
      </w:r>
      <w:r>
        <w:t xml:space="preserve">, but if you want </w:t>
      </w:r>
      <w:r>
        <w:rPr>
          <w:b/>
          <w:bCs/>
        </w:rPr>
        <w:t>true profitability</w:t>
      </w:r>
      <w:r>
        <w:t xml:space="preserve"> (net interest margin):</w:t>
      </w:r>
    </w:p>
    <w:p w14:paraId="3357D951" w14:textId="77777777" w:rsidR="00C01868" w:rsidRDefault="00000000">
      <w:pPr>
        <w:pStyle w:val="ListParagraph"/>
        <w:numPr>
          <w:ilvl w:val="0"/>
          <w:numId w:val="15"/>
        </w:numPr>
      </w:pPr>
      <w:r>
        <w:t xml:space="preserve">Join an </w:t>
      </w:r>
      <w:r>
        <w:rPr>
          <w:b/>
          <w:bCs/>
        </w:rPr>
        <w:t>FTP/COF table</w:t>
      </w:r>
      <w:r>
        <w:t xml:space="preserve"> by currency/tenor/product</w:t>
      </w:r>
    </w:p>
    <w:p w14:paraId="4C38BEA2" w14:textId="77777777" w:rsidR="00C01868" w:rsidRDefault="00000000">
      <w:pPr>
        <w:pStyle w:val="ListParagraph"/>
        <w:numPr>
          <w:ilvl w:val="0"/>
          <w:numId w:val="15"/>
        </w:numPr>
      </w:pPr>
      <w:r>
        <w:t xml:space="preserve">Then: </w:t>
      </w:r>
      <w:r>
        <w:rPr>
          <w:b/>
          <w:bCs/>
        </w:rPr>
        <w:t>Net Spread = Effective Yield − FTP</w:t>
      </w:r>
    </w:p>
    <w:p w14:paraId="37F62E42" w14:textId="77777777" w:rsidR="00C01868" w:rsidRDefault="00000000">
      <w:pPr>
        <w:pStyle w:val="ListParagraph"/>
        <w:numPr>
          <w:ilvl w:val="0"/>
          <w:numId w:val="15"/>
        </w:numPr>
      </w:pPr>
      <w:r>
        <w:t>True facility contribution becomes far stronger for pricing decisions.</w:t>
      </w:r>
    </w:p>
    <w:p w14:paraId="7A5978E8" w14:textId="77777777" w:rsidR="00C01868" w:rsidRDefault="00C01868">
      <w:pPr>
        <w:pBdr>
          <w:top w:val="single" w:sz="12" w:space="0" w:color="auto"/>
        </w:pBdr>
        <w:spacing w:after="0"/>
      </w:pPr>
    </w:p>
    <w:p w14:paraId="558061CD" w14:textId="77777777" w:rsidR="00C01868" w:rsidRDefault="00000000">
      <w:pPr>
        <w:pStyle w:val="Heading2"/>
      </w:pPr>
      <w:r>
        <w:t>5) Example DAX measures (ready for Power BI)</w:t>
      </w:r>
    </w:p>
    <w:p w14:paraId="3934E9B0" w14:textId="77777777" w:rsidR="00C01868" w:rsidRDefault="00000000">
      <w:pPr>
        <w:pBdr>
          <w:left w:val="single" w:sz="18" w:space="4" w:color="A6A6A6"/>
        </w:pBdr>
        <w:ind w:left="180"/>
      </w:pPr>
      <w:r>
        <w:t xml:space="preserve">Replace table </w:t>
      </w:r>
      <w:proofErr w:type="gramStart"/>
      <w:r>
        <w:t>name</w:t>
      </w:r>
      <w:proofErr w:type="gramEnd"/>
      <w:r>
        <w:t xml:space="preserve"> Loan with your model table.</w:t>
      </w:r>
    </w:p>
    <w:p w14:paraId="3DF5D436" w14:textId="77777777" w:rsidR="00C01868" w:rsidRDefault="00000000">
      <w:pPr>
        <w:pStyle w:val="Heading3"/>
      </w:pPr>
      <w:r>
        <w:t>Base measures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01868" w14:paraId="0D86A4A9" w14:textId="77777777">
        <w:tc>
          <w:tcPr>
            <w:tcW w:w="9016" w:type="dxa"/>
            <w:vAlign w:val="center"/>
          </w:tcPr>
          <w:p w14:paraId="1ADAFC34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Outstanding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MYR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5E0A0F89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SUM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( </w:t>
            </w:r>
            <w:r>
              <w:rPr>
                <w:rFonts w:ascii="Consolas" w:eastAsia="Consolas" w:hAnsi="Consolas" w:cs="Consolas"/>
                <w:color w:val="0550AE"/>
              </w:rPr>
              <w:t>Loan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[Cost/Principal Outstanding (MYR)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]</w:t>
            </w:r>
            <w:r>
              <w:rPr>
                <w:rFonts w:ascii="Consolas" w:eastAsia="Consolas" w:hAnsi="Consolas" w:cs="Consolas"/>
                <w:color w:val="1F2328"/>
              </w:rPr>
              <w:t xml:space="preserve"> )</w:t>
            </w:r>
            <w:proofErr w:type="gramEnd"/>
          </w:p>
          <w:p w14:paraId="4302E0E6" w14:textId="77777777" w:rsidR="00C01868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3     </w:t>
            </w:r>
          </w:p>
          <w:p w14:paraId="607AA122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0550AE"/>
              </w:rPr>
              <w:t>Facility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Limit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MYR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5B847D6D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0550AE"/>
              </w:rPr>
              <w:t>SUM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( </w:t>
            </w:r>
            <w:r>
              <w:rPr>
                <w:rFonts w:ascii="Consolas" w:eastAsia="Consolas" w:hAnsi="Consolas" w:cs="Consolas"/>
                <w:color w:val="0550AE"/>
              </w:rPr>
              <w:t>Loan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[Amount Approved / Facility Limit (MYR)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]</w:t>
            </w:r>
            <w:r>
              <w:rPr>
                <w:rFonts w:ascii="Consolas" w:eastAsia="Consolas" w:hAnsi="Consolas" w:cs="Consolas"/>
                <w:color w:val="1F2328"/>
              </w:rPr>
              <w:t xml:space="preserve"> )</w:t>
            </w:r>
            <w:proofErr w:type="gramEnd"/>
          </w:p>
          <w:p w14:paraId="04CCA3E8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39B89E93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0550AE"/>
              </w:rPr>
              <w:t>Accrued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Interest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0550AE"/>
              </w:rPr>
              <w:t>Month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0550AE"/>
              </w:rPr>
              <w:t>MYR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7AA83614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0550AE"/>
              </w:rPr>
              <w:t>SUM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( </w:t>
            </w:r>
            <w:r>
              <w:rPr>
                <w:rFonts w:ascii="Consolas" w:eastAsia="Consolas" w:hAnsi="Consolas" w:cs="Consolas"/>
                <w:color w:val="0550AE"/>
              </w:rPr>
              <w:t>Loan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 xml:space="preserve">[Accrued Profit/Interest of the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month(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MYR)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]</w:t>
            </w:r>
            <w:r>
              <w:rPr>
                <w:rFonts w:ascii="Consolas" w:eastAsia="Consolas" w:hAnsi="Consolas" w:cs="Consolas"/>
                <w:color w:val="1F2328"/>
              </w:rPr>
              <w:t xml:space="preserve"> )</w:t>
            </w:r>
            <w:proofErr w:type="gramEnd"/>
          </w:p>
          <w:p w14:paraId="222FA4D0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18D289AB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0550AE"/>
              </w:rPr>
              <w:t>Other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Charges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MYR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5FF8313F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0550AE"/>
              </w:rPr>
              <w:t>SUM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( </w:t>
            </w:r>
            <w:r>
              <w:rPr>
                <w:rFonts w:ascii="Consolas" w:eastAsia="Consolas" w:hAnsi="Consolas" w:cs="Consolas"/>
                <w:color w:val="0550AE"/>
              </w:rPr>
              <w:t>Loan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[Other Charges (MYR)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]</w:t>
            </w:r>
            <w:r>
              <w:rPr>
                <w:rFonts w:ascii="Consolas" w:eastAsia="Consolas" w:hAnsi="Consolas" w:cs="Consolas"/>
                <w:color w:val="1F2328"/>
              </w:rPr>
              <w:t xml:space="preserve"> )</w:t>
            </w:r>
            <w:proofErr w:type="gramEnd"/>
          </w:p>
          <w:p w14:paraId="4F862CB4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696DE807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0550AE"/>
              </w:rPr>
              <w:t>Penalty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MYR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386B514D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0550AE"/>
              </w:rPr>
              <w:t>SUM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( </w:t>
            </w:r>
            <w:r>
              <w:rPr>
                <w:rFonts w:ascii="Consolas" w:eastAsia="Consolas" w:hAnsi="Consolas" w:cs="Consolas"/>
                <w:color w:val="0550AE"/>
              </w:rPr>
              <w:t>Loan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[Penalty/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Ta`widh</w:t>
            </w:r>
            <w:proofErr w:type="spellEnd"/>
            <w:r>
              <w:rPr>
                <w:rFonts w:ascii="Consolas" w:eastAsia="Consolas" w:hAnsi="Consolas" w:cs="Consolas"/>
                <w:color w:val="0550AE"/>
              </w:rPr>
              <w:t xml:space="preserve"> (MYR)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]</w:t>
            </w:r>
            <w:r>
              <w:rPr>
                <w:rFonts w:ascii="Consolas" w:eastAsia="Consolas" w:hAnsi="Consolas" w:cs="Consolas"/>
                <w:color w:val="1F2328"/>
              </w:rPr>
              <w:t xml:space="preserve"> )</w:t>
            </w:r>
            <w:proofErr w:type="gramEnd"/>
          </w:p>
          <w:p w14:paraId="081ABB03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15     </w:t>
            </w:r>
          </w:p>
          <w:p w14:paraId="048512DF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0550AE"/>
              </w:rPr>
              <w:t>Interest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Suspense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MYR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0031B202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0550AE"/>
              </w:rPr>
              <w:t>SUM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( </w:t>
            </w:r>
            <w:r>
              <w:rPr>
                <w:rFonts w:ascii="Consolas" w:eastAsia="Consolas" w:hAnsi="Consolas" w:cs="Consolas"/>
                <w:color w:val="0550AE"/>
              </w:rPr>
              <w:t>Loan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[Income/Interest in Suspense (MYR)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]</w:t>
            </w:r>
            <w:r>
              <w:rPr>
                <w:rFonts w:ascii="Consolas" w:eastAsia="Consolas" w:hAnsi="Consolas" w:cs="Consolas"/>
                <w:color w:val="1F2328"/>
              </w:rPr>
              <w:t xml:space="preserve"> )</w:t>
            </w:r>
            <w:proofErr w:type="gramEnd"/>
          </w:p>
        </w:tc>
      </w:tr>
    </w:tbl>
    <w:p w14:paraId="0167A823" w14:textId="77777777" w:rsidR="00C01868" w:rsidRDefault="00000000">
      <w:pPr>
        <w:pStyle w:val="Heading3"/>
      </w:pPr>
      <w:r>
        <w:lastRenderedPageBreak/>
        <w:t>Income layers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01868" w14:paraId="36633365" w14:textId="77777777">
        <w:tc>
          <w:tcPr>
            <w:tcW w:w="9016" w:type="dxa"/>
            <w:vAlign w:val="center"/>
          </w:tcPr>
          <w:p w14:paraId="00AA062A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Gross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Monthly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Income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MYR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15BB2ED1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2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0550AE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Accrued Interest (Month) MYR]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[Other Charges MYR]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[Penalty MYR]</w:t>
            </w:r>
          </w:p>
          <w:p w14:paraId="48FFC9E1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17F09819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0550AE"/>
              </w:rPr>
              <w:t>Clean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Monthly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Income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MYR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0407B2CE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5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0550AE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Gross Monthly Income MYR]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[Interest Suspense MYR]</w:t>
            </w:r>
          </w:p>
        </w:tc>
      </w:tr>
    </w:tbl>
    <w:p w14:paraId="16B78A21" w14:textId="77777777" w:rsidR="00C01868" w:rsidRDefault="00000000">
      <w:pPr>
        <w:pStyle w:val="Heading3"/>
      </w:pPr>
      <w:r>
        <w:t>ECL total (MYR)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01868" w14:paraId="7B6F99AD" w14:textId="77777777">
        <w:tc>
          <w:tcPr>
            <w:tcW w:w="9016" w:type="dxa"/>
            <w:vAlign w:val="center"/>
          </w:tcPr>
          <w:p w14:paraId="1A3ABEB3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Total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ECL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MYR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5AB2A108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SUM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( </w:t>
            </w:r>
            <w:r>
              <w:rPr>
                <w:rFonts w:ascii="Consolas" w:eastAsia="Consolas" w:hAnsi="Consolas" w:cs="Consolas"/>
                <w:color w:val="0550AE"/>
              </w:rPr>
              <w:t>Loan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[Expected Credit Loss LAF (ECL) (MYR)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]</w:t>
            </w:r>
            <w:r>
              <w:rPr>
                <w:rFonts w:ascii="Consolas" w:eastAsia="Consolas" w:hAnsi="Consolas" w:cs="Consolas"/>
                <w:color w:val="1F2328"/>
              </w:rPr>
              <w:t xml:space="preserve"> )</w:t>
            </w:r>
            <w:proofErr w:type="gramEnd"/>
          </w:p>
          <w:p w14:paraId="11D89F1A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SUM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( </w:t>
            </w:r>
            <w:r>
              <w:rPr>
                <w:rFonts w:ascii="Consolas" w:eastAsia="Consolas" w:hAnsi="Consolas" w:cs="Consolas"/>
                <w:color w:val="0550AE"/>
              </w:rPr>
              <w:t>Loan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[Expected Credit Loss C&amp;C (ECL) (MYR)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]</w:t>
            </w:r>
            <w:r>
              <w:rPr>
                <w:rFonts w:ascii="Consolas" w:eastAsia="Consolas" w:hAnsi="Consolas" w:cs="Consolas"/>
                <w:color w:val="1F2328"/>
              </w:rPr>
              <w:t xml:space="preserve"> )</w:t>
            </w:r>
            <w:proofErr w:type="gramEnd"/>
          </w:p>
          <w:p w14:paraId="3E5C7133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SUM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( </w:t>
            </w:r>
            <w:r>
              <w:rPr>
                <w:rFonts w:ascii="Consolas" w:eastAsia="Consolas" w:hAnsi="Consolas" w:cs="Consolas"/>
                <w:color w:val="0550AE"/>
              </w:rPr>
              <w:t>Loan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[Expected Credit Loss AR (ECL) (MYR)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]</w:t>
            </w:r>
            <w:r>
              <w:rPr>
                <w:rFonts w:ascii="Consolas" w:eastAsia="Consolas" w:hAnsi="Consolas" w:cs="Consolas"/>
                <w:color w:val="1F2328"/>
              </w:rPr>
              <w:t xml:space="preserve"> )</w:t>
            </w:r>
            <w:proofErr w:type="gramEnd"/>
          </w:p>
        </w:tc>
      </w:tr>
    </w:tbl>
    <w:p w14:paraId="03676E20" w14:textId="77777777" w:rsidR="00C01868" w:rsidRDefault="00000000">
      <w:pPr>
        <w:pStyle w:val="Heading3"/>
      </w:pPr>
      <w:r>
        <w:t>If you have snapshots: ΔECL (preferred)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01868" w14:paraId="2ADAEE15" w14:textId="77777777">
        <w:tc>
          <w:tcPr>
            <w:tcW w:w="9016" w:type="dxa"/>
            <w:vAlign w:val="center"/>
          </w:tcPr>
          <w:p w14:paraId="31F860DF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Delta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ECL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MYR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20A91B0A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VAR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Curr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[Total ECL MYR]</w:t>
            </w:r>
          </w:p>
          <w:p w14:paraId="127F01D0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VAR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Prev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2D753E5D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CALCULATE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( </w:t>
            </w:r>
            <w:r>
              <w:rPr>
                <w:rFonts w:ascii="Consolas" w:eastAsia="Consolas" w:hAnsi="Consolas" w:cs="Consolas"/>
                <w:color w:val="0550AE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Total ECL MYR]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DATEADD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( </w:t>
            </w:r>
            <w:r>
              <w:rPr>
                <w:rFonts w:ascii="Consolas" w:eastAsia="Consolas" w:hAnsi="Consolas" w:cs="Consolas"/>
                <w:color w:val="0550AE"/>
              </w:rPr>
              <w:t>Loan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 xml:space="preserve">[Position as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At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]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MONTH</w:t>
            </w:r>
            <w:r>
              <w:rPr>
                <w:rFonts w:ascii="Consolas" w:eastAsia="Consolas" w:hAnsi="Consolas" w:cs="Consolas"/>
                <w:color w:val="1F2328"/>
              </w:rPr>
              <w:t xml:space="preserve"> 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)</w:t>
            </w:r>
          </w:p>
          <w:p w14:paraId="05E6394D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RETURN</w:t>
            </w:r>
            <w:proofErr w:type="gramEnd"/>
          </w:p>
          <w:p w14:paraId="6C30E555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0550AE"/>
              </w:rPr>
              <w:t>Curr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Prev</w:t>
            </w:r>
          </w:p>
        </w:tc>
      </w:tr>
    </w:tbl>
    <w:p w14:paraId="2BEC6D61" w14:textId="77777777" w:rsidR="00C01868" w:rsidRDefault="00000000">
      <w:pPr>
        <w:pStyle w:val="Heading3"/>
      </w:pPr>
      <w:r>
        <w:t>Risk-adjusted contribution (using ΔECL)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01868" w14:paraId="7B47710B" w14:textId="77777777">
        <w:tc>
          <w:tcPr>
            <w:tcW w:w="9016" w:type="dxa"/>
            <w:vAlign w:val="center"/>
          </w:tcPr>
          <w:p w14:paraId="282CDC3C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Risk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0550AE"/>
              </w:rPr>
              <w:t>Adjusted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Contribution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MYR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5C09B3E6" w14:textId="77777777" w:rsidR="00C01868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2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0550AE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Clean Monthly Income MYR]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[Delta ECL MYR]</w:t>
            </w:r>
          </w:p>
        </w:tc>
      </w:tr>
    </w:tbl>
    <w:p w14:paraId="7EC8A1D0" w14:textId="77777777" w:rsidR="00C01868" w:rsidRDefault="00000000">
      <w:pPr>
        <w:pStyle w:val="Heading3"/>
      </w:pPr>
      <w:r>
        <w:lastRenderedPageBreak/>
        <w:t>Monitoring ratios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01868" w14:paraId="33A4E5F2" w14:textId="77777777">
        <w:tc>
          <w:tcPr>
            <w:tcW w:w="9016" w:type="dxa"/>
            <w:vAlign w:val="center"/>
          </w:tcPr>
          <w:p w14:paraId="71F49B46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Utilisation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%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4FF5D03A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DIVIDE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( </w:t>
            </w:r>
            <w:r>
              <w:rPr>
                <w:rFonts w:ascii="Consolas" w:eastAsia="Consolas" w:hAnsi="Consolas" w:cs="Consolas"/>
                <w:color w:val="0550AE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Outstanding MYR]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[Facility Limit MYR]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 )</w:t>
            </w:r>
            <w:proofErr w:type="gramEnd"/>
          </w:p>
          <w:p w14:paraId="24422E65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19FA8CB2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0550AE"/>
              </w:rPr>
              <w:t>Effective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Yield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Annualised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3BF43E63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DIVIDE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( </w:t>
            </w:r>
            <w:r>
              <w:rPr>
                <w:rFonts w:ascii="Consolas" w:eastAsia="Consolas" w:hAnsi="Consolas" w:cs="Consolas"/>
                <w:color w:val="0550AE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Accrued Interest (Month) MYR]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12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[Outstanding MYR]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 )</w:t>
            </w:r>
            <w:proofErr w:type="gramEnd"/>
          </w:p>
          <w:p w14:paraId="240A3EDF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381AC1DC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0550AE"/>
              </w:rPr>
              <w:t>Suspense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Ratio</w:t>
            </w:r>
            <w:r>
              <w:rPr>
                <w:rFonts w:ascii="Consolas" w:eastAsia="Consolas" w:hAnsi="Consolas" w:cs="Consolas"/>
                <w:color w:val="1F2328"/>
              </w:rPr>
              <w:t xml:space="preserve"> %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758BEE62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DIVIDE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( </w:t>
            </w:r>
            <w:r>
              <w:rPr>
                <w:rFonts w:ascii="Consolas" w:eastAsia="Consolas" w:hAnsi="Consolas" w:cs="Consolas"/>
                <w:color w:val="0550AE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Interest Suspense MYR]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[Gross Monthly Income MYR]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 )</w:t>
            </w:r>
            <w:proofErr w:type="gramEnd"/>
          </w:p>
          <w:p w14:paraId="14452129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3B15E99A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0550AE"/>
              </w:rPr>
              <w:t>ECL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Rate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0550AE"/>
              </w:rPr>
              <w:t>bps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52AF8C44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DIVIDE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( </w:t>
            </w:r>
            <w:r>
              <w:rPr>
                <w:rFonts w:ascii="Consolas" w:eastAsia="Consolas" w:hAnsi="Consolas" w:cs="Consolas"/>
                <w:color w:val="0550AE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Total ECL MYR]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[Outstanding MYR]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 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10000</w:t>
            </w:r>
          </w:p>
        </w:tc>
      </w:tr>
    </w:tbl>
    <w:p w14:paraId="58163534" w14:textId="77777777" w:rsidR="00C01868" w:rsidRDefault="00000000">
      <w:pPr>
        <w:pStyle w:val="Heading3"/>
      </w:pPr>
      <w:r>
        <w:t>Cash collection ratios (if monthly payments exist)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01868" w14:paraId="299E946D" w14:textId="77777777">
        <w:tc>
          <w:tcPr>
            <w:tcW w:w="9016" w:type="dxa"/>
            <w:vAlign w:val="center"/>
          </w:tcPr>
          <w:p w14:paraId="6703DFE2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Interest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Payment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0550AE"/>
              </w:rPr>
              <w:t>Month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0550AE"/>
              </w:rPr>
              <w:t>MYR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1AB0D2B2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SUM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( </w:t>
            </w:r>
            <w:r>
              <w:rPr>
                <w:rFonts w:ascii="Consolas" w:eastAsia="Consolas" w:hAnsi="Consolas" w:cs="Consolas"/>
                <w:color w:val="0550AE"/>
              </w:rPr>
              <w:t>Loan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[Profit Payment/Interest Repayment (MYR)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]</w:t>
            </w:r>
            <w:r>
              <w:rPr>
                <w:rFonts w:ascii="Consolas" w:eastAsia="Consolas" w:hAnsi="Consolas" w:cs="Consolas"/>
                <w:color w:val="1F2328"/>
              </w:rPr>
              <w:t xml:space="preserve"> )</w:t>
            </w:r>
            <w:proofErr w:type="gramEnd"/>
          </w:p>
          <w:p w14:paraId="0C8FB83B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009B6071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0550AE"/>
              </w:rPr>
              <w:t>Interest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Collection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Ratio</w:t>
            </w:r>
            <w:r>
              <w:rPr>
                <w:rFonts w:ascii="Consolas" w:eastAsia="Consolas" w:hAnsi="Consolas" w:cs="Consolas"/>
                <w:color w:val="1F2328"/>
              </w:rPr>
              <w:t xml:space="preserve"> %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63CF7A95" w14:textId="77777777" w:rsidR="00C0186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DIVIDE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( </w:t>
            </w:r>
            <w:r>
              <w:rPr>
                <w:rFonts w:ascii="Consolas" w:eastAsia="Consolas" w:hAnsi="Consolas" w:cs="Consolas"/>
                <w:color w:val="0550AE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Interest Payment (Month) MYR]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[Accrued Interest (Month) MYR]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 )</w:t>
            </w:r>
            <w:proofErr w:type="gramEnd"/>
          </w:p>
        </w:tc>
      </w:tr>
    </w:tbl>
    <w:p w14:paraId="43B0E6EC" w14:textId="77777777" w:rsidR="00C01868" w:rsidRDefault="00C01868">
      <w:pPr>
        <w:pBdr>
          <w:top w:val="single" w:sz="12" w:space="0" w:color="auto"/>
        </w:pBdr>
        <w:spacing w:after="0"/>
      </w:pPr>
    </w:p>
    <w:p w14:paraId="7497D6F4" w14:textId="77777777" w:rsidR="00C01868" w:rsidRDefault="00000000">
      <w:pPr>
        <w:pStyle w:val="Heading2"/>
      </w:pPr>
      <w:r>
        <w:t>6) A simple operating rhythm (so it becomes a habit)</w:t>
      </w:r>
    </w:p>
    <w:p w14:paraId="001E4C13" w14:textId="77777777" w:rsidR="00C01868" w:rsidRDefault="00000000">
      <w:r>
        <w:rPr>
          <w:b/>
          <w:bCs/>
        </w:rPr>
        <w:t>Weekly (RM/Team):</w:t>
      </w:r>
    </w:p>
    <w:p w14:paraId="25592B14" w14:textId="77777777" w:rsidR="00C01868" w:rsidRDefault="00000000">
      <w:pPr>
        <w:pStyle w:val="ListParagraph"/>
        <w:numPr>
          <w:ilvl w:val="0"/>
          <w:numId w:val="16"/>
        </w:numPr>
      </w:pPr>
      <w:r>
        <w:t xml:space="preserve">Review </w:t>
      </w:r>
      <w:r>
        <w:rPr>
          <w:b/>
          <w:bCs/>
        </w:rPr>
        <w:t>Top Suspense Ratio</w:t>
      </w:r>
      <w:r>
        <w:t xml:space="preserve">, </w:t>
      </w:r>
      <w:r>
        <w:rPr>
          <w:b/>
          <w:bCs/>
        </w:rPr>
        <w:t>Low collection</w:t>
      </w:r>
      <w:r>
        <w:t xml:space="preserve">, </w:t>
      </w:r>
      <w:r>
        <w:rPr>
          <w:b/>
          <w:bCs/>
        </w:rPr>
        <w:t>High ECL rate</w:t>
      </w:r>
      <w:r>
        <w:t xml:space="preserve"> facilities</w:t>
      </w:r>
    </w:p>
    <w:p w14:paraId="68D65E41" w14:textId="77777777" w:rsidR="00C01868" w:rsidRDefault="00000000">
      <w:pPr>
        <w:pStyle w:val="ListParagraph"/>
        <w:numPr>
          <w:ilvl w:val="0"/>
          <w:numId w:val="16"/>
        </w:numPr>
      </w:pPr>
      <w:r>
        <w:t xml:space="preserve">Decide actions: follow-up, </w:t>
      </w:r>
      <w:proofErr w:type="gramStart"/>
      <w:r>
        <w:t>restructure</w:t>
      </w:r>
      <w:proofErr w:type="gramEnd"/>
      <w:r>
        <w:t>, reprice, tighten limits, recoveries</w:t>
      </w:r>
    </w:p>
    <w:p w14:paraId="02EAD07D" w14:textId="77777777" w:rsidR="00C01868" w:rsidRDefault="00000000">
      <w:r>
        <w:rPr>
          <w:b/>
          <w:bCs/>
        </w:rPr>
        <w:t>Monthly (Management):</w:t>
      </w:r>
    </w:p>
    <w:p w14:paraId="054CFBF8" w14:textId="77777777" w:rsidR="00C01868" w:rsidRDefault="00000000">
      <w:pPr>
        <w:pStyle w:val="ListParagraph"/>
        <w:numPr>
          <w:ilvl w:val="0"/>
          <w:numId w:val="17"/>
        </w:numPr>
      </w:pPr>
      <w:r>
        <w:t xml:space="preserve">Portfolio trend: </w:t>
      </w:r>
      <w:r>
        <w:rPr>
          <w:b/>
          <w:bCs/>
        </w:rPr>
        <w:t>Clean Income vs ΔECL</w:t>
      </w:r>
    </w:p>
    <w:p w14:paraId="756B012E" w14:textId="77777777" w:rsidR="00C01868" w:rsidRDefault="00000000">
      <w:pPr>
        <w:pStyle w:val="ListParagraph"/>
        <w:numPr>
          <w:ilvl w:val="0"/>
          <w:numId w:val="17"/>
        </w:numPr>
      </w:pPr>
      <w:r>
        <w:t>RM/Team scorecard and outliers</w:t>
      </w:r>
    </w:p>
    <w:p w14:paraId="2519395D" w14:textId="77777777" w:rsidR="00C01868" w:rsidRDefault="00000000">
      <w:pPr>
        <w:pStyle w:val="ListParagraph"/>
        <w:numPr>
          <w:ilvl w:val="0"/>
          <w:numId w:val="17"/>
        </w:numPr>
      </w:pPr>
      <w:r>
        <w:t>Product/facility type profitability (BNM classification)</w:t>
      </w:r>
    </w:p>
    <w:p w14:paraId="53BA727C" w14:textId="77777777" w:rsidR="00C01868" w:rsidRDefault="00000000">
      <w:r>
        <w:rPr>
          <w:b/>
          <w:bCs/>
        </w:rPr>
        <w:t>Quarterly (Strategy/Pricing):</w:t>
      </w:r>
    </w:p>
    <w:p w14:paraId="32C6E6C0" w14:textId="77777777" w:rsidR="00C01868" w:rsidRDefault="00000000">
      <w:pPr>
        <w:pStyle w:val="ListParagraph"/>
        <w:numPr>
          <w:ilvl w:val="0"/>
          <w:numId w:val="18"/>
        </w:numPr>
      </w:pPr>
      <w:r>
        <w:t>Yield vs risk by facility type/segment</w:t>
      </w:r>
    </w:p>
    <w:p w14:paraId="138F1637" w14:textId="77777777" w:rsidR="00C01868" w:rsidRDefault="00000000">
      <w:pPr>
        <w:pStyle w:val="ListParagraph"/>
        <w:numPr>
          <w:ilvl w:val="0"/>
          <w:numId w:val="18"/>
        </w:numPr>
      </w:pPr>
      <w:r>
        <w:t>Pricing review using margin/rate fields + optional FTP</w:t>
      </w:r>
    </w:p>
    <w:p w14:paraId="7353F3E0" w14:textId="77777777" w:rsidR="00C01868" w:rsidRDefault="00C01868">
      <w:pPr>
        <w:pBdr>
          <w:top w:val="single" w:sz="12" w:space="0" w:color="auto"/>
        </w:pBdr>
        <w:spacing w:after="0"/>
      </w:pPr>
    </w:p>
    <w:p w14:paraId="76BFC58B" w14:textId="77777777" w:rsidR="00C01868" w:rsidRDefault="00000000">
      <w:pPr>
        <w:pStyle w:val="Heading2"/>
      </w:pPr>
      <w:r>
        <w:t>Quick question (so I can tailor it to your exact use case)</w:t>
      </w:r>
    </w:p>
    <w:p w14:paraId="360A585D" w14:textId="77777777" w:rsidR="00C01868" w:rsidRDefault="00000000">
      <w:r>
        <w:t>Do you want to monitor profitability at:</w:t>
      </w:r>
    </w:p>
    <w:p w14:paraId="45ECACCB" w14:textId="77777777" w:rsidR="00C01868" w:rsidRDefault="00000000">
      <w:pPr>
        <w:pStyle w:val="ListParagraph"/>
        <w:numPr>
          <w:ilvl w:val="0"/>
          <w:numId w:val="19"/>
        </w:numPr>
      </w:pPr>
      <w:r>
        <w:rPr>
          <w:b/>
          <w:bCs/>
        </w:rPr>
        <w:t>Facility level only</w:t>
      </w:r>
      <w:r>
        <w:t xml:space="preserve"> (each loan account), or</w:t>
      </w:r>
    </w:p>
    <w:p w14:paraId="23ADCCC0" w14:textId="77777777" w:rsidR="00C01868" w:rsidRDefault="00000000">
      <w:pPr>
        <w:pStyle w:val="ListParagraph"/>
        <w:numPr>
          <w:ilvl w:val="0"/>
          <w:numId w:val="19"/>
        </w:numPr>
      </w:pPr>
      <w:r>
        <w:rPr>
          <w:b/>
          <w:bCs/>
        </w:rPr>
        <w:t>Customer group level</w:t>
      </w:r>
      <w:r>
        <w:t xml:space="preserve"> (consolidate multiple facilities under a CIF / Company Group), or</w:t>
      </w:r>
    </w:p>
    <w:p w14:paraId="5D94B5E5" w14:textId="77777777" w:rsidR="00C01868" w:rsidRDefault="00000000">
      <w:pPr>
        <w:pStyle w:val="ListParagraph"/>
        <w:numPr>
          <w:ilvl w:val="0"/>
          <w:numId w:val="19"/>
        </w:numPr>
      </w:pPr>
      <w:r>
        <w:t>Both?</w:t>
      </w:r>
    </w:p>
    <w:p w14:paraId="2D12EB5C" w14:textId="77777777" w:rsidR="00C01868" w:rsidRDefault="00000000">
      <w:r>
        <w:t xml:space="preserve">If you tell me which one is your main view, I can propose the </w:t>
      </w:r>
      <w:r>
        <w:rPr>
          <w:b/>
          <w:bCs/>
        </w:rPr>
        <w:t>exact dashboard layout</w:t>
      </w:r>
      <w:r>
        <w:t xml:space="preserve"> (pages + visuals) and the </w:t>
      </w:r>
      <w:r>
        <w:rPr>
          <w:b/>
          <w:bCs/>
        </w:rPr>
        <w:t>final KPI dictionary</w:t>
      </w:r>
      <w:r>
        <w:t xml:space="preserve"> you can share with COD/Finance.</w:t>
      </w:r>
    </w:p>
    <w:sectPr w:rsidR="00C0186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59255" w14:textId="77777777" w:rsidR="007C048C" w:rsidRDefault="007C048C">
      <w:pPr>
        <w:spacing w:after="0" w:line="240" w:lineRule="auto"/>
      </w:pPr>
      <w:r>
        <w:separator/>
      </w:r>
    </w:p>
  </w:endnote>
  <w:endnote w:type="continuationSeparator" w:id="0">
    <w:p w14:paraId="2BB3A371" w14:textId="77777777" w:rsidR="007C048C" w:rsidRDefault="007C0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42574" w14:textId="77777777" w:rsidR="007C048C" w:rsidRDefault="007C048C">
      <w:pPr>
        <w:spacing w:after="0" w:line="240" w:lineRule="auto"/>
      </w:pPr>
      <w:r>
        <w:separator/>
      </w:r>
    </w:p>
  </w:footnote>
  <w:footnote w:type="continuationSeparator" w:id="0">
    <w:p w14:paraId="61FC7DE2" w14:textId="77777777" w:rsidR="007C048C" w:rsidRDefault="007C048C">
      <w:pPr>
        <w:spacing w:after="0" w:line="240" w:lineRule="auto"/>
      </w:pPr>
      <w:r>
        <w:continuationSeparator/>
      </w:r>
    </w:p>
  </w:footnote>
  <w:footnote w:id="1">
    <w:p w14:paraId="45C0ECA7" w14:textId="77777777" w:rsidR="00C01868" w:rsidRDefault="00000000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https://mexim-my.sharepoint.com/personal/syahidhalid_exim_com_my</w:t>
        </w:r>
      </w:hyperlink>
    </w:p>
  </w:footnote>
  <w:footnote w:id="2">
    <w:p w14:paraId="15439458" w14:textId="77777777" w:rsidR="00C01868" w:rsidRDefault="00000000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https://mexim-my.sharepoint.com/personal/syahidhalid_exim_com_my</w:t>
        </w:r>
      </w:hyperlink>
    </w:p>
  </w:footnote>
  <w:footnote w:id="3">
    <w:p w14:paraId="5C9EA6FE" w14:textId="77777777" w:rsidR="00C01868" w:rsidRDefault="00000000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https://mexim-my.sharepoint.com/personal/syahidhalid_exim_com_my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A9F"/>
    <w:multiLevelType w:val="hybridMultilevel"/>
    <w:tmpl w:val="0FC67FA8"/>
    <w:lvl w:ilvl="0" w:tplc="C730F532">
      <w:start w:val="1"/>
      <w:numFmt w:val="decimal"/>
      <w:lvlText w:val="%1."/>
      <w:lvlJc w:val="left"/>
      <w:pPr>
        <w:ind w:left="720" w:hanging="360"/>
      </w:pPr>
    </w:lvl>
    <w:lvl w:ilvl="1" w:tplc="0B984768">
      <w:start w:val="1"/>
      <w:numFmt w:val="lowerLetter"/>
      <w:lvlText w:val="%2."/>
      <w:lvlJc w:val="left"/>
      <w:pPr>
        <w:ind w:left="1440" w:hanging="360"/>
      </w:pPr>
    </w:lvl>
    <w:lvl w:ilvl="2" w:tplc="D454523C">
      <w:start w:val="1"/>
      <w:numFmt w:val="lowerRoman"/>
      <w:lvlText w:val="%3."/>
      <w:lvlJc w:val="right"/>
      <w:pPr>
        <w:ind w:left="2160" w:hanging="180"/>
      </w:pPr>
    </w:lvl>
    <w:lvl w:ilvl="3" w:tplc="1A325EE0">
      <w:start w:val="1"/>
      <w:numFmt w:val="decimal"/>
      <w:lvlText w:val="%4."/>
      <w:lvlJc w:val="left"/>
      <w:pPr>
        <w:ind w:left="2880" w:hanging="360"/>
      </w:pPr>
    </w:lvl>
    <w:lvl w:ilvl="4" w:tplc="466AB0CE">
      <w:start w:val="1"/>
      <w:numFmt w:val="lowerLetter"/>
      <w:lvlText w:val="%5."/>
      <w:lvlJc w:val="left"/>
      <w:pPr>
        <w:ind w:left="3600" w:hanging="360"/>
      </w:pPr>
    </w:lvl>
    <w:lvl w:ilvl="5" w:tplc="561854A8">
      <w:start w:val="1"/>
      <w:numFmt w:val="lowerRoman"/>
      <w:lvlText w:val="%6."/>
      <w:lvlJc w:val="right"/>
      <w:pPr>
        <w:ind w:left="4320" w:hanging="180"/>
      </w:pPr>
    </w:lvl>
    <w:lvl w:ilvl="6" w:tplc="45AEA3E0">
      <w:start w:val="1"/>
      <w:numFmt w:val="decimal"/>
      <w:lvlText w:val="%7."/>
      <w:lvlJc w:val="left"/>
      <w:pPr>
        <w:ind w:left="5040" w:hanging="360"/>
      </w:pPr>
    </w:lvl>
    <w:lvl w:ilvl="7" w:tplc="78467D7A">
      <w:start w:val="1"/>
      <w:numFmt w:val="lowerLetter"/>
      <w:lvlText w:val="%8."/>
      <w:lvlJc w:val="left"/>
      <w:pPr>
        <w:ind w:left="5760" w:hanging="360"/>
      </w:pPr>
    </w:lvl>
    <w:lvl w:ilvl="8" w:tplc="153E5E8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41891"/>
    <w:multiLevelType w:val="hybridMultilevel"/>
    <w:tmpl w:val="2EF6EE36"/>
    <w:lvl w:ilvl="0" w:tplc="32403C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98EBF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B121C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810807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1C39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6728C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A0D2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65685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3C2F71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5BD4BC3"/>
    <w:multiLevelType w:val="hybridMultilevel"/>
    <w:tmpl w:val="5FBC1F9C"/>
    <w:lvl w:ilvl="0" w:tplc="FFC0F492">
      <w:start w:val="1"/>
      <w:numFmt w:val="decimal"/>
      <w:lvlText w:val="%1."/>
      <w:lvlJc w:val="left"/>
      <w:pPr>
        <w:ind w:left="720" w:hanging="360"/>
      </w:pPr>
    </w:lvl>
    <w:lvl w:ilvl="1" w:tplc="0792DD74">
      <w:start w:val="1"/>
      <w:numFmt w:val="lowerLetter"/>
      <w:lvlText w:val="%2."/>
      <w:lvlJc w:val="left"/>
      <w:pPr>
        <w:ind w:left="1440" w:hanging="360"/>
      </w:pPr>
    </w:lvl>
    <w:lvl w:ilvl="2" w:tplc="23BA0EB4">
      <w:start w:val="1"/>
      <w:numFmt w:val="lowerRoman"/>
      <w:lvlText w:val="%3."/>
      <w:lvlJc w:val="right"/>
      <w:pPr>
        <w:ind w:left="2160" w:hanging="180"/>
      </w:pPr>
    </w:lvl>
    <w:lvl w:ilvl="3" w:tplc="94BA10C0">
      <w:start w:val="1"/>
      <w:numFmt w:val="decimal"/>
      <w:lvlText w:val="%4."/>
      <w:lvlJc w:val="left"/>
      <w:pPr>
        <w:ind w:left="2880" w:hanging="360"/>
      </w:pPr>
    </w:lvl>
    <w:lvl w:ilvl="4" w:tplc="15105F5A">
      <w:start w:val="1"/>
      <w:numFmt w:val="lowerLetter"/>
      <w:lvlText w:val="%5."/>
      <w:lvlJc w:val="left"/>
      <w:pPr>
        <w:ind w:left="3600" w:hanging="360"/>
      </w:pPr>
    </w:lvl>
    <w:lvl w:ilvl="5" w:tplc="7BAE6022">
      <w:start w:val="1"/>
      <w:numFmt w:val="lowerRoman"/>
      <w:lvlText w:val="%6."/>
      <w:lvlJc w:val="right"/>
      <w:pPr>
        <w:ind w:left="4320" w:hanging="180"/>
      </w:pPr>
    </w:lvl>
    <w:lvl w:ilvl="6" w:tplc="97E0DB34">
      <w:start w:val="1"/>
      <w:numFmt w:val="decimal"/>
      <w:lvlText w:val="%7."/>
      <w:lvlJc w:val="left"/>
      <w:pPr>
        <w:ind w:left="5040" w:hanging="360"/>
      </w:pPr>
    </w:lvl>
    <w:lvl w:ilvl="7" w:tplc="0D1C3BD6">
      <w:start w:val="1"/>
      <w:numFmt w:val="lowerLetter"/>
      <w:lvlText w:val="%8."/>
      <w:lvlJc w:val="left"/>
      <w:pPr>
        <w:ind w:left="5760" w:hanging="360"/>
      </w:pPr>
    </w:lvl>
    <w:lvl w:ilvl="8" w:tplc="F632764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822E7"/>
    <w:multiLevelType w:val="hybridMultilevel"/>
    <w:tmpl w:val="475E4404"/>
    <w:lvl w:ilvl="0" w:tplc="D5C6B1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5F6FE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5B235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C60DE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C276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B1E53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E5296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E76D0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E4EF71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42A4A7A"/>
    <w:multiLevelType w:val="hybridMultilevel"/>
    <w:tmpl w:val="0A968824"/>
    <w:lvl w:ilvl="0" w:tplc="400EAD9A">
      <w:start w:val="1"/>
      <w:numFmt w:val="bullet"/>
      <w:lvlText w:val="●"/>
      <w:lvlJc w:val="left"/>
      <w:pPr>
        <w:ind w:left="720" w:hanging="360"/>
      </w:pPr>
    </w:lvl>
    <w:lvl w:ilvl="1" w:tplc="80E09A1E">
      <w:start w:val="1"/>
      <w:numFmt w:val="bullet"/>
      <w:lvlText w:val="○"/>
      <w:lvlJc w:val="left"/>
      <w:pPr>
        <w:ind w:left="1440" w:hanging="360"/>
      </w:pPr>
    </w:lvl>
    <w:lvl w:ilvl="2" w:tplc="1DE8CEE8">
      <w:start w:val="1"/>
      <w:numFmt w:val="bullet"/>
      <w:lvlText w:val="■"/>
      <w:lvlJc w:val="left"/>
      <w:pPr>
        <w:ind w:left="2160" w:hanging="360"/>
      </w:pPr>
    </w:lvl>
    <w:lvl w:ilvl="3" w:tplc="1E424FCE">
      <w:start w:val="1"/>
      <w:numFmt w:val="bullet"/>
      <w:lvlText w:val="●"/>
      <w:lvlJc w:val="left"/>
      <w:pPr>
        <w:ind w:left="2880" w:hanging="360"/>
      </w:pPr>
    </w:lvl>
    <w:lvl w:ilvl="4" w:tplc="F5CEA984">
      <w:start w:val="1"/>
      <w:numFmt w:val="bullet"/>
      <w:lvlText w:val="○"/>
      <w:lvlJc w:val="left"/>
      <w:pPr>
        <w:ind w:left="3600" w:hanging="360"/>
      </w:pPr>
    </w:lvl>
    <w:lvl w:ilvl="5" w:tplc="C0FC1F2A">
      <w:start w:val="1"/>
      <w:numFmt w:val="bullet"/>
      <w:lvlText w:val="■"/>
      <w:lvlJc w:val="left"/>
      <w:pPr>
        <w:ind w:left="4320" w:hanging="360"/>
      </w:pPr>
    </w:lvl>
    <w:lvl w:ilvl="6" w:tplc="F918B476">
      <w:start w:val="1"/>
      <w:numFmt w:val="bullet"/>
      <w:lvlText w:val="●"/>
      <w:lvlJc w:val="left"/>
      <w:pPr>
        <w:ind w:left="5040" w:hanging="360"/>
      </w:pPr>
    </w:lvl>
    <w:lvl w:ilvl="7" w:tplc="B156C56E">
      <w:start w:val="1"/>
      <w:numFmt w:val="bullet"/>
      <w:lvlText w:val="●"/>
      <w:lvlJc w:val="left"/>
      <w:pPr>
        <w:ind w:left="5760" w:hanging="360"/>
      </w:pPr>
    </w:lvl>
    <w:lvl w:ilvl="8" w:tplc="AEA45DF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43911F6"/>
    <w:multiLevelType w:val="hybridMultilevel"/>
    <w:tmpl w:val="96DE2F1E"/>
    <w:lvl w:ilvl="0" w:tplc="E506AD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9F6E1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70D4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284718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896CF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6E013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E36C4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9D646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980DD0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0D96EB3"/>
    <w:multiLevelType w:val="hybridMultilevel"/>
    <w:tmpl w:val="1D300558"/>
    <w:lvl w:ilvl="0" w:tplc="43801C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1F2F4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CF4E5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83817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8CA9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1ED3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8A2D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460F1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505D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12B1D17"/>
    <w:multiLevelType w:val="hybridMultilevel"/>
    <w:tmpl w:val="7F1E21EC"/>
    <w:lvl w:ilvl="0" w:tplc="D136BAFA">
      <w:start w:val="1"/>
      <w:numFmt w:val="decimal"/>
      <w:lvlText w:val="%1."/>
      <w:lvlJc w:val="left"/>
      <w:pPr>
        <w:ind w:left="720" w:hanging="360"/>
      </w:pPr>
    </w:lvl>
    <w:lvl w:ilvl="1" w:tplc="B400E222">
      <w:start w:val="1"/>
      <w:numFmt w:val="lowerLetter"/>
      <w:lvlText w:val="%2."/>
      <w:lvlJc w:val="left"/>
      <w:pPr>
        <w:ind w:left="1440" w:hanging="360"/>
      </w:pPr>
    </w:lvl>
    <w:lvl w:ilvl="2" w:tplc="B35ECFF6">
      <w:start w:val="1"/>
      <w:numFmt w:val="lowerRoman"/>
      <w:lvlText w:val="%3."/>
      <w:lvlJc w:val="right"/>
      <w:pPr>
        <w:ind w:left="2160" w:hanging="180"/>
      </w:pPr>
    </w:lvl>
    <w:lvl w:ilvl="3" w:tplc="CBD67DB4">
      <w:start w:val="1"/>
      <w:numFmt w:val="decimal"/>
      <w:lvlText w:val="%4."/>
      <w:lvlJc w:val="left"/>
      <w:pPr>
        <w:ind w:left="2880" w:hanging="360"/>
      </w:pPr>
    </w:lvl>
    <w:lvl w:ilvl="4" w:tplc="ECB8DF1C">
      <w:start w:val="1"/>
      <w:numFmt w:val="lowerLetter"/>
      <w:lvlText w:val="%5."/>
      <w:lvlJc w:val="left"/>
      <w:pPr>
        <w:ind w:left="3600" w:hanging="360"/>
      </w:pPr>
    </w:lvl>
    <w:lvl w:ilvl="5" w:tplc="B84AA4FE">
      <w:start w:val="1"/>
      <w:numFmt w:val="lowerRoman"/>
      <w:lvlText w:val="%6."/>
      <w:lvlJc w:val="right"/>
      <w:pPr>
        <w:ind w:left="4320" w:hanging="180"/>
      </w:pPr>
    </w:lvl>
    <w:lvl w:ilvl="6" w:tplc="1D4063CA">
      <w:start w:val="1"/>
      <w:numFmt w:val="decimal"/>
      <w:lvlText w:val="%7."/>
      <w:lvlJc w:val="left"/>
      <w:pPr>
        <w:ind w:left="5040" w:hanging="360"/>
      </w:pPr>
    </w:lvl>
    <w:lvl w:ilvl="7" w:tplc="B8B81974">
      <w:start w:val="1"/>
      <w:numFmt w:val="lowerLetter"/>
      <w:lvlText w:val="%8."/>
      <w:lvlJc w:val="left"/>
      <w:pPr>
        <w:ind w:left="5760" w:hanging="360"/>
      </w:pPr>
    </w:lvl>
    <w:lvl w:ilvl="8" w:tplc="0006313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A509A"/>
    <w:multiLevelType w:val="hybridMultilevel"/>
    <w:tmpl w:val="F7D43EE2"/>
    <w:lvl w:ilvl="0" w:tplc="B810C3DA">
      <w:start w:val="1"/>
      <w:numFmt w:val="decimal"/>
      <w:lvlText w:val="%1."/>
      <w:lvlJc w:val="left"/>
      <w:pPr>
        <w:ind w:left="720" w:hanging="360"/>
      </w:pPr>
    </w:lvl>
    <w:lvl w:ilvl="1" w:tplc="30022586">
      <w:start w:val="1"/>
      <w:numFmt w:val="lowerLetter"/>
      <w:lvlText w:val="%2."/>
      <w:lvlJc w:val="left"/>
      <w:pPr>
        <w:ind w:left="1440" w:hanging="360"/>
      </w:pPr>
    </w:lvl>
    <w:lvl w:ilvl="2" w:tplc="D280FAC8">
      <w:start w:val="1"/>
      <w:numFmt w:val="lowerRoman"/>
      <w:lvlText w:val="%3."/>
      <w:lvlJc w:val="right"/>
      <w:pPr>
        <w:ind w:left="2160" w:hanging="180"/>
      </w:pPr>
    </w:lvl>
    <w:lvl w:ilvl="3" w:tplc="83888418">
      <w:start w:val="1"/>
      <w:numFmt w:val="decimal"/>
      <w:lvlText w:val="%4."/>
      <w:lvlJc w:val="left"/>
      <w:pPr>
        <w:ind w:left="2880" w:hanging="360"/>
      </w:pPr>
    </w:lvl>
    <w:lvl w:ilvl="4" w:tplc="0FB4E40C">
      <w:start w:val="1"/>
      <w:numFmt w:val="lowerLetter"/>
      <w:lvlText w:val="%5."/>
      <w:lvlJc w:val="left"/>
      <w:pPr>
        <w:ind w:left="3600" w:hanging="360"/>
      </w:pPr>
    </w:lvl>
    <w:lvl w:ilvl="5" w:tplc="4902649A">
      <w:start w:val="1"/>
      <w:numFmt w:val="lowerRoman"/>
      <w:lvlText w:val="%6."/>
      <w:lvlJc w:val="right"/>
      <w:pPr>
        <w:ind w:left="4320" w:hanging="180"/>
      </w:pPr>
    </w:lvl>
    <w:lvl w:ilvl="6" w:tplc="CCB24170">
      <w:start w:val="1"/>
      <w:numFmt w:val="decimal"/>
      <w:lvlText w:val="%7."/>
      <w:lvlJc w:val="left"/>
      <w:pPr>
        <w:ind w:left="5040" w:hanging="360"/>
      </w:pPr>
    </w:lvl>
    <w:lvl w:ilvl="7" w:tplc="B454B07A">
      <w:start w:val="1"/>
      <w:numFmt w:val="lowerLetter"/>
      <w:lvlText w:val="%8."/>
      <w:lvlJc w:val="left"/>
      <w:pPr>
        <w:ind w:left="5760" w:hanging="360"/>
      </w:pPr>
    </w:lvl>
    <w:lvl w:ilvl="8" w:tplc="CF188BD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8E6943"/>
    <w:multiLevelType w:val="hybridMultilevel"/>
    <w:tmpl w:val="FBE89622"/>
    <w:lvl w:ilvl="0" w:tplc="381AB3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D8469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4F846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FC03E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CF286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2A422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166A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728C8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167C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34C05C2A"/>
    <w:multiLevelType w:val="hybridMultilevel"/>
    <w:tmpl w:val="EC7852D8"/>
    <w:lvl w:ilvl="0" w:tplc="83AA72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B2AA1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1A84A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9C8998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DEF2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74EAB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38AB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A8CD5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03E98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3D077858"/>
    <w:multiLevelType w:val="hybridMultilevel"/>
    <w:tmpl w:val="219A8650"/>
    <w:lvl w:ilvl="0" w:tplc="396435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0BABC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76633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2C59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D0424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0FA5C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026D1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1E414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2AF8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3FB54EF3"/>
    <w:multiLevelType w:val="hybridMultilevel"/>
    <w:tmpl w:val="1DB8A248"/>
    <w:lvl w:ilvl="0" w:tplc="55087F06">
      <w:start w:val="1"/>
      <w:numFmt w:val="decimal"/>
      <w:lvlText w:val="%1."/>
      <w:lvlJc w:val="left"/>
      <w:pPr>
        <w:ind w:left="720" w:hanging="360"/>
      </w:pPr>
    </w:lvl>
    <w:lvl w:ilvl="1" w:tplc="A162A034">
      <w:start w:val="1"/>
      <w:numFmt w:val="lowerLetter"/>
      <w:lvlText w:val="%2."/>
      <w:lvlJc w:val="left"/>
      <w:pPr>
        <w:ind w:left="1440" w:hanging="360"/>
      </w:pPr>
    </w:lvl>
    <w:lvl w:ilvl="2" w:tplc="96744AD2">
      <w:start w:val="1"/>
      <w:numFmt w:val="lowerRoman"/>
      <w:lvlText w:val="%3."/>
      <w:lvlJc w:val="right"/>
      <w:pPr>
        <w:ind w:left="2160" w:hanging="180"/>
      </w:pPr>
    </w:lvl>
    <w:lvl w:ilvl="3" w:tplc="B4189B3C">
      <w:start w:val="1"/>
      <w:numFmt w:val="decimal"/>
      <w:lvlText w:val="%4."/>
      <w:lvlJc w:val="left"/>
      <w:pPr>
        <w:ind w:left="2880" w:hanging="360"/>
      </w:pPr>
    </w:lvl>
    <w:lvl w:ilvl="4" w:tplc="FCE69504">
      <w:start w:val="1"/>
      <w:numFmt w:val="lowerLetter"/>
      <w:lvlText w:val="%5."/>
      <w:lvlJc w:val="left"/>
      <w:pPr>
        <w:ind w:left="3600" w:hanging="360"/>
      </w:pPr>
    </w:lvl>
    <w:lvl w:ilvl="5" w:tplc="5380B97A">
      <w:start w:val="1"/>
      <w:numFmt w:val="lowerRoman"/>
      <w:lvlText w:val="%6."/>
      <w:lvlJc w:val="right"/>
      <w:pPr>
        <w:ind w:left="4320" w:hanging="180"/>
      </w:pPr>
    </w:lvl>
    <w:lvl w:ilvl="6" w:tplc="1B0020F8">
      <w:start w:val="1"/>
      <w:numFmt w:val="decimal"/>
      <w:lvlText w:val="%7."/>
      <w:lvlJc w:val="left"/>
      <w:pPr>
        <w:ind w:left="5040" w:hanging="360"/>
      </w:pPr>
    </w:lvl>
    <w:lvl w:ilvl="7" w:tplc="4C248FB6">
      <w:start w:val="1"/>
      <w:numFmt w:val="lowerLetter"/>
      <w:lvlText w:val="%8."/>
      <w:lvlJc w:val="left"/>
      <w:pPr>
        <w:ind w:left="5760" w:hanging="360"/>
      </w:pPr>
    </w:lvl>
    <w:lvl w:ilvl="8" w:tplc="CCDEEF2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F04250"/>
    <w:multiLevelType w:val="hybridMultilevel"/>
    <w:tmpl w:val="5D60825A"/>
    <w:lvl w:ilvl="0" w:tplc="54A6E74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32213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454F4A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26CB5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B3404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FAD2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F34DE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CCC60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A4288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5F9F2F54"/>
    <w:multiLevelType w:val="hybridMultilevel"/>
    <w:tmpl w:val="EA0EC10E"/>
    <w:lvl w:ilvl="0" w:tplc="BAB2C6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18C11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848C0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D804A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D585D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F8C37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524AC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B96A6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F3CAF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63051130"/>
    <w:multiLevelType w:val="hybridMultilevel"/>
    <w:tmpl w:val="0DF82C1C"/>
    <w:lvl w:ilvl="0" w:tplc="941A4188">
      <w:start w:val="1"/>
      <w:numFmt w:val="decimal"/>
      <w:lvlText w:val="%1."/>
      <w:lvlJc w:val="left"/>
      <w:pPr>
        <w:ind w:left="720" w:hanging="360"/>
      </w:pPr>
    </w:lvl>
    <w:lvl w:ilvl="1" w:tplc="5088DB3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0AED7FA">
      <w:start w:val="1"/>
      <w:numFmt w:val="lowerRoman"/>
      <w:lvlText w:val="%3."/>
      <w:lvlJc w:val="right"/>
      <w:pPr>
        <w:ind w:left="2160" w:hanging="180"/>
      </w:pPr>
    </w:lvl>
    <w:lvl w:ilvl="3" w:tplc="13588232">
      <w:start w:val="1"/>
      <w:numFmt w:val="decimal"/>
      <w:lvlText w:val="%4."/>
      <w:lvlJc w:val="left"/>
      <w:pPr>
        <w:ind w:left="2880" w:hanging="360"/>
      </w:pPr>
    </w:lvl>
    <w:lvl w:ilvl="4" w:tplc="2A74FFE2">
      <w:start w:val="1"/>
      <w:numFmt w:val="lowerLetter"/>
      <w:lvlText w:val="%5."/>
      <w:lvlJc w:val="left"/>
      <w:pPr>
        <w:ind w:left="3600" w:hanging="360"/>
      </w:pPr>
    </w:lvl>
    <w:lvl w:ilvl="5" w:tplc="1CB6BA28">
      <w:start w:val="1"/>
      <w:numFmt w:val="lowerRoman"/>
      <w:lvlText w:val="%6."/>
      <w:lvlJc w:val="right"/>
      <w:pPr>
        <w:ind w:left="4320" w:hanging="180"/>
      </w:pPr>
    </w:lvl>
    <w:lvl w:ilvl="6" w:tplc="4B20A064">
      <w:start w:val="1"/>
      <w:numFmt w:val="decimal"/>
      <w:lvlText w:val="%7."/>
      <w:lvlJc w:val="left"/>
      <w:pPr>
        <w:ind w:left="5040" w:hanging="360"/>
      </w:pPr>
    </w:lvl>
    <w:lvl w:ilvl="7" w:tplc="C038D3AE">
      <w:start w:val="1"/>
      <w:numFmt w:val="lowerLetter"/>
      <w:lvlText w:val="%8."/>
      <w:lvlJc w:val="left"/>
      <w:pPr>
        <w:ind w:left="5760" w:hanging="360"/>
      </w:pPr>
    </w:lvl>
    <w:lvl w:ilvl="8" w:tplc="57C0F9D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9F217A"/>
    <w:multiLevelType w:val="hybridMultilevel"/>
    <w:tmpl w:val="E9282486"/>
    <w:lvl w:ilvl="0" w:tplc="8D24250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5E45A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1208F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0AA5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912D1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47A6BB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1E475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FE69E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49AC1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7C3E2F55"/>
    <w:multiLevelType w:val="hybridMultilevel"/>
    <w:tmpl w:val="FAEE15C6"/>
    <w:lvl w:ilvl="0" w:tplc="ABF0919C">
      <w:start w:val="1"/>
      <w:numFmt w:val="decimal"/>
      <w:lvlText w:val="%1."/>
      <w:lvlJc w:val="left"/>
      <w:pPr>
        <w:ind w:left="720" w:hanging="360"/>
      </w:pPr>
    </w:lvl>
    <w:lvl w:ilvl="1" w:tplc="A30C79C2">
      <w:start w:val="1"/>
      <w:numFmt w:val="lowerLetter"/>
      <w:lvlText w:val="%2."/>
      <w:lvlJc w:val="left"/>
      <w:pPr>
        <w:ind w:left="1440" w:hanging="360"/>
      </w:pPr>
    </w:lvl>
    <w:lvl w:ilvl="2" w:tplc="82E4E6A6">
      <w:start w:val="1"/>
      <w:numFmt w:val="lowerRoman"/>
      <w:lvlText w:val="%3."/>
      <w:lvlJc w:val="right"/>
      <w:pPr>
        <w:ind w:left="2160" w:hanging="180"/>
      </w:pPr>
    </w:lvl>
    <w:lvl w:ilvl="3" w:tplc="348E9370">
      <w:start w:val="1"/>
      <w:numFmt w:val="decimal"/>
      <w:lvlText w:val="%4."/>
      <w:lvlJc w:val="left"/>
      <w:pPr>
        <w:ind w:left="2880" w:hanging="360"/>
      </w:pPr>
    </w:lvl>
    <w:lvl w:ilvl="4" w:tplc="AB2AF9A6">
      <w:start w:val="1"/>
      <w:numFmt w:val="lowerLetter"/>
      <w:lvlText w:val="%5."/>
      <w:lvlJc w:val="left"/>
      <w:pPr>
        <w:ind w:left="3600" w:hanging="360"/>
      </w:pPr>
    </w:lvl>
    <w:lvl w:ilvl="5" w:tplc="09486276">
      <w:start w:val="1"/>
      <w:numFmt w:val="lowerRoman"/>
      <w:lvlText w:val="%6."/>
      <w:lvlJc w:val="right"/>
      <w:pPr>
        <w:ind w:left="4320" w:hanging="180"/>
      </w:pPr>
    </w:lvl>
    <w:lvl w:ilvl="6" w:tplc="E624778A">
      <w:start w:val="1"/>
      <w:numFmt w:val="decimal"/>
      <w:lvlText w:val="%7."/>
      <w:lvlJc w:val="left"/>
      <w:pPr>
        <w:ind w:left="5040" w:hanging="360"/>
      </w:pPr>
    </w:lvl>
    <w:lvl w:ilvl="7" w:tplc="44221978">
      <w:start w:val="1"/>
      <w:numFmt w:val="lowerLetter"/>
      <w:lvlText w:val="%8."/>
      <w:lvlJc w:val="left"/>
      <w:pPr>
        <w:ind w:left="5760" w:hanging="360"/>
      </w:pPr>
    </w:lvl>
    <w:lvl w:ilvl="8" w:tplc="910AD85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445E61"/>
    <w:multiLevelType w:val="hybridMultilevel"/>
    <w:tmpl w:val="19369FF0"/>
    <w:lvl w:ilvl="0" w:tplc="645EFE6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AB2CD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6B8C2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60AB9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D0A7E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F587C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E073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84A69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75EA1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373193401">
    <w:abstractNumId w:val="4"/>
    <w:lvlOverride w:ilvl="0">
      <w:startOverride w:val="1"/>
    </w:lvlOverride>
  </w:num>
  <w:num w:numId="2" w16cid:durableId="1694568752">
    <w:abstractNumId w:val="18"/>
  </w:num>
  <w:num w:numId="3" w16cid:durableId="364912165">
    <w:abstractNumId w:val="8"/>
  </w:num>
  <w:num w:numId="4" w16cid:durableId="982736594">
    <w:abstractNumId w:val="2"/>
  </w:num>
  <w:num w:numId="5" w16cid:durableId="1736972424">
    <w:abstractNumId w:val="7"/>
  </w:num>
  <w:num w:numId="6" w16cid:durableId="1626547932">
    <w:abstractNumId w:val="17"/>
  </w:num>
  <w:num w:numId="7" w16cid:durableId="1356805159">
    <w:abstractNumId w:val="12"/>
  </w:num>
  <w:num w:numId="8" w16cid:durableId="1537965618">
    <w:abstractNumId w:val="1"/>
  </w:num>
  <w:num w:numId="9" w16cid:durableId="48577948">
    <w:abstractNumId w:val="5"/>
  </w:num>
  <w:num w:numId="10" w16cid:durableId="1541819068">
    <w:abstractNumId w:val="11"/>
  </w:num>
  <w:num w:numId="11" w16cid:durableId="497380292">
    <w:abstractNumId w:val="10"/>
  </w:num>
  <w:num w:numId="12" w16cid:durableId="316080674">
    <w:abstractNumId w:val="16"/>
  </w:num>
  <w:num w:numId="13" w16cid:durableId="1209758588">
    <w:abstractNumId w:val="15"/>
  </w:num>
  <w:num w:numId="14" w16cid:durableId="981814599">
    <w:abstractNumId w:val="13"/>
  </w:num>
  <w:num w:numId="15" w16cid:durableId="837771775">
    <w:abstractNumId w:val="9"/>
  </w:num>
  <w:num w:numId="16" w16cid:durableId="1135609387">
    <w:abstractNumId w:val="6"/>
  </w:num>
  <w:num w:numId="17" w16cid:durableId="117725119">
    <w:abstractNumId w:val="3"/>
  </w:num>
  <w:num w:numId="18" w16cid:durableId="1670984806">
    <w:abstractNumId w:val="14"/>
  </w:num>
  <w:num w:numId="19" w16cid:durableId="949823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868"/>
    <w:rsid w:val="00370CB7"/>
    <w:rsid w:val="007C048C"/>
    <w:rsid w:val="00B8339F"/>
    <w:rsid w:val="00C01868"/>
    <w:rsid w:val="00EC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3AF9C"/>
  <w15:docId w15:val="{05A184BD-36C3-41A5-98AD-A54A12C2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mexim-my.sharepoint.com/personal/syahidhalid_exim_com_my" TargetMode="External"/><Relationship Id="rId2" Type="http://schemas.openxmlformats.org/officeDocument/2006/relationships/hyperlink" Target="https://mexim-my.sharepoint.com/personal/syahidhalid_exim_com_my" TargetMode="External"/><Relationship Id="rId1" Type="http://schemas.openxmlformats.org/officeDocument/2006/relationships/hyperlink" Target="https://mexim-my.sharepoint.com/personal/syahidhalid_exim_com_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3e0bd1-8a42-4fca-bd15-c152a08a9459}" enabled="1" method="Privileged" siteId="{d703bd9e-2913-4bf9-8dd7-49ce1b18bd1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1305</Words>
  <Characters>7443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Muhammad Syahid Bin Abd Halid</cp:lastModifiedBy>
  <cp:revision>3</cp:revision>
  <dcterms:created xsi:type="dcterms:W3CDTF">2026-05-28T02:59:00Z</dcterms:created>
  <dcterms:modified xsi:type="dcterms:W3CDTF">2026-05-28T09:49:00Z</dcterms:modified>
</cp:coreProperties>
</file>