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5988E" w14:textId="42C6D476" w:rsidR="00724FCC" w:rsidRPr="00724FCC" w:rsidRDefault="00724FCC" w:rsidP="00724FCC">
      <w:pPr>
        <w:spacing w:before="100" w:beforeAutospacing="1" w:after="100" w:afterAutospacing="1"/>
        <w:outlineLvl w:val="0"/>
        <w:rPr>
          <w:rFonts w:ascii="Segoe UI Symbol" w:eastAsia="Times New Roman" w:hAnsi="Segoe UI Symbol" w:cs="Times New Roman"/>
          <w:b/>
          <w:bCs/>
          <w:kern w:val="36"/>
          <w:sz w:val="32"/>
          <w:szCs w:val="32"/>
          <w:lang w:eastAsia="en-GB"/>
          <w14:ligatures w14:val="none"/>
        </w:rPr>
      </w:pPr>
      <w:r w:rsidRPr="00724FCC">
        <w:rPr>
          <w:rFonts w:ascii="Segoe UI Symbol" w:eastAsia="Times New Roman" w:hAnsi="Segoe UI Symbol" w:cs="Times New Roman"/>
          <w:b/>
          <w:bCs/>
          <w:kern w:val="36"/>
          <w:sz w:val="32"/>
          <w:szCs w:val="32"/>
          <w:lang w:eastAsia="en-GB"/>
          <w14:ligatures w14:val="none"/>
        </w:rPr>
        <w:t xml:space="preserve">Manage </w:t>
      </w:r>
      <w:r w:rsidRPr="00724FCC">
        <w:rPr>
          <w:rFonts w:ascii="Segoe UI Symbol" w:eastAsia="Times New Roman" w:hAnsi="Segoe UI Symbol" w:cs="Times New Roman"/>
          <w:b/>
          <w:bCs/>
          <w:kern w:val="36"/>
          <w:sz w:val="32"/>
          <w:szCs w:val="32"/>
          <w:lang w:eastAsia="en-GB"/>
          <w14:ligatures w14:val="none"/>
        </w:rPr>
        <w:t xml:space="preserve">Guest User Access Restrictions in Microsoft </w:t>
      </w:r>
      <w:proofErr w:type="spellStart"/>
      <w:r w:rsidRPr="00724FCC">
        <w:rPr>
          <w:rFonts w:ascii="Segoe UI Symbol" w:eastAsia="Times New Roman" w:hAnsi="Segoe UI Symbol" w:cs="Times New Roman"/>
          <w:b/>
          <w:bCs/>
          <w:kern w:val="36"/>
          <w:sz w:val="32"/>
          <w:szCs w:val="32"/>
          <w:lang w:eastAsia="en-GB"/>
          <w14:ligatures w14:val="none"/>
        </w:rPr>
        <w:t>Entra</w:t>
      </w:r>
      <w:proofErr w:type="spellEnd"/>
      <w:r w:rsidRPr="00724FCC">
        <w:rPr>
          <w:rFonts w:ascii="Segoe UI Symbol" w:eastAsia="Times New Roman" w:hAnsi="Segoe UI Symbol" w:cs="Times New Roman"/>
          <w:b/>
          <w:bCs/>
          <w:kern w:val="36"/>
          <w:sz w:val="32"/>
          <w:szCs w:val="32"/>
          <w:lang w:eastAsia="en-GB"/>
          <w14:ligatures w14:val="none"/>
        </w:rPr>
        <w:t xml:space="preserve"> ID</w:t>
      </w:r>
    </w:p>
    <w:p w14:paraId="616ED4AB" w14:textId="77777777" w:rsidR="00724FCC" w:rsidRDefault="00724FCC" w:rsidP="00724FCC">
      <w:pPr>
        <w:spacing w:before="100" w:beforeAutospacing="1" w:after="100" w:afterAutospacing="1"/>
        <w:outlineLvl w:val="0"/>
        <w:rPr>
          <w:rFonts w:ascii="Segoe UI Symbol" w:eastAsia="Times New Roman" w:hAnsi="Segoe UI Symbol" w:cs="Times New Roman"/>
          <w:b/>
          <w:bCs/>
          <w:kern w:val="36"/>
          <w:sz w:val="48"/>
          <w:szCs w:val="48"/>
          <w:lang w:eastAsia="en-GB"/>
          <w14:ligatures w14:val="none"/>
        </w:rPr>
      </w:pPr>
    </w:p>
    <w:p w14:paraId="15CC7EBF" w14:textId="77777777" w:rsidR="00724FCC" w:rsidRPr="00724FCC" w:rsidRDefault="00724FCC" w:rsidP="00724FCC">
      <w:pPr>
        <w:pStyle w:val="NormalWeb"/>
        <w:rPr>
          <w:rFonts w:ascii="Segoe UI Symbol" w:hAnsi="Segoe UI Symbol"/>
        </w:rPr>
      </w:pPr>
      <w:r w:rsidRPr="00724FCC">
        <w:rPr>
          <w:rFonts w:ascii="Segoe UI Symbol" w:hAnsi="Segoe UI Symbol"/>
        </w:rPr>
        <w:t>To configure Azure AD guest user permissions, navigate to,</w:t>
      </w:r>
    </w:p>
    <w:p w14:paraId="612728BF" w14:textId="77777777" w:rsidR="00724FCC" w:rsidRPr="00724FCC" w:rsidRDefault="00724FCC" w:rsidP="00724FCC">
      <w:pPr>
        <w:pStyle w:val="has-text-align-center"/>
        <w:rPr>
          <w:rFonts w:ascii="Segoe UI Symbol" w:hAnsi="Segoe UI Symbol"/>
        </w:rPr>
      </w:pPr>
      <w:hyperlink r:id="rId5" w:tgtFrame="_blank" w:history="1">
        <w:r w:rsidRPr="00724FCC">
          <w:rPr>
            <w:rStyle w:val="Hyperlink"/>
            <w:rFonts w:ascii="Segoe UI Symbol" w:eastAsiaTheme="majorEastAsia" w:hAnsi="Segoe UI Symbol"/>
          </w:rPr>
          <w:t xml:space="preserve">Microsoft </w:t>
        </w:r>
        <w:proofErr w:type="spellStart"/>
        <w:r w:rsidRPr="00724FCC">
          <w:rPr>
            <w:rStyle w:val="Hyperlink"/>
            <w:rFonts w:ascii="Segoe UI Symbol" w:eastAsiaTheme="majorEastAsia" w:hAnsi="Segoe UI Symbol"/>
          </w:rPr>
          <w:t>Entra</w:t>
        </w:r>
        <w:proofErr w:type="spellEnd"/>
        <w:r w:rsidRPr="00724FCC">
          <w:rPr>
            <w:rStyle w:val="Hyperlink"/>
            <w:rFonts w:ascii="Segoe UI Symbol" w:eastAsiaTheme="majorEastAsia" w:hAnsi="Segoe UI Symbol"/>
          </w:rPr>
          <w:t xml:space="preserve"> admin </w:t>
        </w:r>
        <w:proofErr w:type="spellStart"/>
        <w:r w:rsidRPr="00724FCC">
          <w:rPr>
            <w:rStyle w:val="Hyperlink"/>
            <w:rFonts w:ascii="Segoe UI Symbol" w:eastAsiaTheme="majorEastAsia" w:hAnsi="Segoe UI Symbol"/>
          </w:rPr>
          <w:t>center</w:t>
        </w:r>
        <w:proofErr w:type="spellEnd"/>
      </w:hyperlink>
      <w:r w:rsidRPr="00724FCC">
        <w:rPr>
          <w:rStyle w:val="Emphasis"/>
          <w:rFonts w:ascii="Segoe UI Symbol" w:eastAsiaTheme="majorEastAsia" w:hAnsi="Segoe UI Symbol"/>
        </w:rPr>
        <w:t xml:space="preserve"> </w:t>
      </w:r>
      <w:r w:rsidRPr="00724FCC">
        <w:rPr>
          <w:rStyle w:val="Emphasis"/>
          <w:rFonts w:ascii="Segoe UI Symbol" w:eastAsiaTheme="majorEastAsia" w:hAnsi="Segoe UI Symbol"/>
          <w:color w:val="9B0A05"/>
        </w:rPr>
        <w:t>→</w:t>
      </w:r>
      <w:r w:rsidRPr="00724FCC">
        <w:rPr>
          <w:rFonts w:ascii="Segoe UI Symbol" w:hAnsi="Segoe UI Symbol"/>
        </w:rPr>
        <w:t> </w:t>
      </w:r>
      <w:r w:rsidRPr="00724FCC">
        <w:rPr>
          <w:rFonts w:ascii="Segoe UI Symbol" w:hAnsi="Segoe UI Symbol"/>
          <w:color w:val="9B0A05"/>
        </w:rPr>
        <w:t>Identity</w:t>
      </w:r>
      <w:r w:rsidRPr="00724FCC">
        <w:rPr>
          <w:rStyle w:val="Emphasis"/>
          <w:rFonts w:ascii="Segoe UI Symbol" w:eastAsiaTheme="majorEastAsia" w:hAnsi="Segoe UI Symbol"/>
          <w:color w:val="9B0A05"/>
        </w:rPr>
        <w:t xml:space="preserve"> →</w:t>
      </w:r>
      <w:r w:rsidRPr="00724FCC">
        <w:rPr>
          <w:rFonts w:ascii="Segoe UI Symbol" w:hAnsi="Segoe UI Symbol"/>
          <w:color w:val="9B0A05"/>
        </w:rPr>
        <w:t> User settings</w:t>
      </w:r>
      <w:r w:rsidRPr="00724FCC">
        <w:rPr>
          <w:rStyle w:val="Emphasis"/>
          <w:rFonts w:ascii="Segoe UI Symbol" w:eastAsiaTheme="majorEastAsia" w:hAnsi="Segoe UI Symbol"/>
          <w:color w:val="9B0A05"/>
        </w:rPr>
        <w:t xml:space="preserve"> →</w:t>
      </w:r>
      <w:r w:rsidRPr="00724FCC">
        <w:rPr>
          <w:rFonts w:ascii="Segoe UI Symbol" w:hAnsi="Segoe UI Symbol"/>
          <w:color w:val="9B0A05"/>
        </w:rPr>
        <w:t xml:space="preserve"> Guest user access. </w:t>
      </w:r>
    </w:p>
    <w:p w14:paraId="36530C8A" w14:textId="77777777" w:rsidR="00724FCC" w:rsidRPr="00724FCC" w:rsidRDefault="00724FCC" w:rsidP="00724FCC">
      <w:pPr>
        <w:pStyle w:val="NormalWeb"/>
        <w:rPr>
          <w:rFonts w:ascii="Segoe UI Symbol" w:hAnsi="Segoe UI Symbol"/>
        </w:rPr>
      </w:pPr>
      <w:r w:rsidRPr="00724FCC">
        <w:rPr>
          <w:rStyle w:val="Strong"/>
          <w:rFonts w:ascii="Segoe UI Symbol" w:eastAsiaTheme="majorEastAsia" w:hAnsi="Segoe UI Symbol"/>
        </w:rPr>
        <w:t>Note:</w:t>
      </w:r>
      <w:r w:rsidRPr="00724FCC">
        <w:rPr>
          <w:rFonts w:ascii="Segoe UI Symbol" w:hAnsi="Segoe UI Symbol"/>
        </w:rPr>
        <w:t xml:space="preserve"> This can also be configured via </w:t>
      </w:r>
      <w:hyperlink r:id="rId6" w:anchor="blade/Microsoft_AAD_IAM/AllowlistPolicyBlade?Microsoft_AAD_IAM_legacyAADRedirect=true" w:tgtFrame="_blank" w:history="1">
        <w:r w:rsidRPr="00724FCC">
          <w:rPr>
            <w:rStyle w:val="Hyperlink"/>
            <w:rFonts w:ascii="Segoe UI Symbol" w:eastAsiaTheme="majorEastAsia" w:hAnsi="Segoe UI Symbol"/>
          </w:rPr>
          <w:t>B2B external collaboration setting.</w:t>
        </w:r>
      </w:hyperlink>
      <w:r w:rsidRPr="00724FCC">
        <w:rPr>
          <w:rFonts w:ascii="Segoe UI Symbol" w:hAnsi="Segoe UI Symbol"/>
        </w:rPr>
        <w:t> </w:t>
      </w:r>
    </w:p>
    <w:p w14:paraId="2CAFD7C8" w14:textId="3C196B1E" w:rsidR="00724FCC" w:rsidRDefault="00724FCC" w:rsidP="00724FCC">
      <w:pPr>
        <w:spacing w:before="100" w:beforeAutospacing="1" w:after="100" w:afterAutospacing="1"/>
        <w:outlineLvl w:val="0"/>
      </w:pPr>
      <w:r>
        <w:fldChar w:fldCharType="begin"/>
      </w:r>
      <w:r>
        <w:instrText xml:space="preserve"> INCLUDEPICTURE "https://blog.admindroid.com/wp-content/uploads/2023/10/Guest-user-access-restriction-in-Microsoft-Entra-ID-1024x208.png" \* MERGEFORMATINET </w:instrText>
      </w:r>
      <w:r>
        <w:fldChar w:fldCharType="separate"/>
      </w:r>
      <w:r>
        <w:rPr>
          <w:noProof/>
        </w:rPr>
        <w:drawing>
          <wp:inline distT="0" distB="0" distL="0" distR="0" wp14:anchorId="5ABC3281" wp14:editId="2EA99DD9">
            <wp:extent cx="5731510" cy="1162050"/>
            <wp:effectExtent l="0" t="0" r="0" b="6350"/>
            <wp:docPr id="492985489" name="Picture 1" descr="Guest user access restrictions in Microsoft Entra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est user access restrictions in Microsoft Entra 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62050"/>
                    </a:xfrm>
                    <a:prstGeom prst="rect">
                      <a:avLst/>
                    </a:prstGeom>
                    <a:noFill/>
                    <a:ln>
                      <a:noFill/>
                    </a:ln>
                  </pic:spPr>
                </pic:pic>
              </a:graphicData>
            </a:graphic>
          </wp:inline>
        </w:drawing>
      </w:r>
      <w:r>
        <w:fldChar w:fldCharType="end"/>
      </w:r>
    </w:p>
    <w:p w14:paraId="3756107C"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Here you will be given three options to control guest user access in Azure AD. </w:t>
      </w:r>
    </w:p>
    <w:p w14:paraId="7BC32974" w14:textId="77777777" w:rsidR="00724FCC" w:rsidRPr="00724FCC" w:rsidRDefault="00724FCC" w:rsidP="00724FCC">
      <w:pPr>
        <w:numPr>
          <w:ilvl w:val="0"/>
          <w:numId w:val="1"/>
        </w:numPr>
        <w:spacing w:before="100" w:beforeAutospacing="1" w:after="100" w:afterAutospacing="1"/>
        <w:rPr>
          <w:rFonts w:ascii="Segoe UI Symbol" w:eastAsia="Times New Roman" w:hAnsi="Segoe UI Symbol" w:cs="Times New Roman"/>
          <w:kern w:val="0"/>
          <w:lang w:eastAsia="en-GB"/>
          <w14:ligatures w14:val="none"/>
        </w:rPr>
      </w:pPr>
      <w:hyperlink r:id="rId8" w:anchor="Guest users have the same access as members (most inclusive)" w:tooltip="Guest users have the same access as members (most inclusive)" w:history="1">
        <w:r w:rsidRPr="00724FCC">
          <w:rPr>
            <w:rFonts w:ascii="Segoe UI Symbol" w:eastAsia="Times New Roman" w:hAnsi="Segoe UI Symbol" w:cs="Times New Roman"/>
            <w:color w:val="0000FF"/>
            <w:kern w:val="0"/>
            <w:u w:val="single"/>
            <w:lang w:eastAsia="en-GB"/>
            <w14:ligatures w14:val="none"/>
          </w:rPr>
          <w:t>Guest users have the same access as members (most inclusive)</w:t>
        </w:r>
      </w:hyperlink>
      <w:r w:rsidRPr="00724FCC">
        <w:rPr>
          <w:rFonts w:ascii="Segoe UI Symbol" w:eastAsia="Times New Roman" w:hAnsi="Segoe UI Symbol" w:cs="Times New Roman"/>
          <w:kern w:val="0"/>
          <w:lang w:eastAsia="en-GB"/>
          <w14:ligatures w14:val="none"/>
        </w:rPr>
        <w:t> </w:t>
      </w:r>
    </w:p>
    <w:p w14:paraId="091A4121" w14:textId="77777777" w:rsidR="00724FCC" w:rsidRPr="00724FCC" w:rsidRDefault="00724FCC" w:rsidP="00724FCC">
      <w:pPr>
        <w:numPr>
          <w:ilvl w:val="0"/>
          <w:numId w:val="1"/>
        </w:numPr>
        <w:spacing w:before="100" w:beforeAutospacing="1" w:after="100" w:afterAutospacing="1"/>
        <w:rPr>
          <w:rFonts w:ascii="Segoe UI Symbol" w:eastAsia="Times New Roman" w:hAnsi="Segoe UI Symbol" w:cs="Times New Roman"/>
          <w:kern w:val="0"/>
          <w:lang w:eastAsia="en-GB"/>
          <w14:ligatures w14:val="none"/>
        </w:rPr>
      </w:pPr>
      <w:hyperlink r:id="rId9" w:anchor="Guest users have limited access to properties and memberships of directory objects" w:tooltip="Guest users have limited access to properties and memberships of directory objects" w:history="1">
        <w:r w:rsidRPr="00724FCC">
          <w:rPr>
            <w:rFonts w:ascii="Segoe UI Symbol" w:eastAsia="Times New Roman" w:hAnsi="Segoe UI Symbol" w:cs="Times New Roman"/>
            <w:color w:val="0000FF"/>
            <w:kern w:val="0"/>
            <w:u w:val="single"/>
            <w:lang w:eastAsia="en-GB"/>
            <w14:ligatures w14:val="none"/>
          </w:rPr>
          <w:t>Guest users have limited access to properties and memberships of directory objects</w:t>
        </w:r>
      </w:hyperlink>
      <w:r w:rsidRPr="00724FCC">
        <w:rPr>
          <w:rFonts w:ascii="Segoe UI Symbol" w:eastAsia="Times New Roman" w:hAnsi="Segoe UI Symbol" w:cs="Times New Roman"/>
          <w:kern w:val="0"/>
          <w:lang w:eastAsia="en-GB"/>
          <w14:ligatures w14:val="none"/>
        </w:rPr>
        <w:t> </w:t>
      </w:r>
    </w:p>
    <w:p w14:paraId="4F413760" w14:textId="77777777" w:rsidR="00724FCC" w:rsidRPr="00724FCC" w:rsidRDefault="00724FCC" w:rsidP="00724FCC">
      <w:pPr>
        <w:numPr>
          <w:ilvl w:val="0"/>
          <w:numId w:val="1"/>
        </w:numPr>
        <w:spacing w:before="100" w:beforeAutospacing="1" w:after="100" w:afterAutospacing="1"/>
        <w:rPr>
          <w:rFonts w:ascii="Segoe UI Symbol" w:eastAsia="Times New Roman" w:hAnsi="Segoe UI Symbol" w:cs="Times New Roman"/>
          <w:kern w:val="0"/>
          <w:lang w:eastAsia="en-GB"/>
          <w14:ligatures w14:val="none"/>
        </w:rPr>
      </w:pPr>
      <w:hyperlink r:id="rId10" w:anchor="Guest user access is restricted to properties and memberships of their own directory objects (Most restrictive)" w:tooltip="Guest user access is restricted to properties and memberships of their own directory objects (Most restrictive)" w:history="1">
        <w:r w:rsidRPr="00724FCC">
          <w:rPr>
            <w:rFonts w:ascii="Segoe UI Symbol" w:eastAsia="Times New Roman" w:hAnsi="Segoe UI Symbol" w:cs="Times New Roman"/>
            <w:color w:val="0000FF"/>
            <w:kern w:val="0"/>
            <w:u w:val="single"/>
            <w:lang w:eastAsia="en-GB"/>
            <w14:ligatures w14:val="none"/>
          </w:rPr>
          <w:t>Guest user access is restricted to properties and memberships of their own directory objects (most restrictive)</w:t>
        </w:r>
      </w:hyperlink>
      <w:r w:rsidRPr="00724FCC">
        <w:rPr>
          <w:rFonts w:ascii="Segoe UI Symbol" w:eastAsia="Times New Roman" w:hAnsi="Segoe UI Symbol" w:cs="Times New Roman"/>
          <w:kern w:val="0"/>
          <w:lang w:eastAsia="en-GB"/>
          <w14:ligatures w14:val="none"/>
        </w:rPr>
        <w:t> </w:t>
      </w:r>
    </w:p>
    <w:p w14:paraId="13F6340C"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But, before selecting any of these options for your organization, it’s essential to address three key points below. </w:t>
      </w:r>
    </w:p>
    <w:p w14:paraId="67375F7D" w14:textId="77777777" w:rsidR="00724FCC" w:rsidRPr="00724FCC" w:rsidRDefault="00724FCC" w:rsidP="00724FCC">
      <w:pPr>
        <w:numPr>
          <w:ilvl w:val="0"/>
          <w:numId w:val="2"/>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Determine which resources guest users need access to in order to perform their tasks. </w:t>
      </w:r>
    </w:p>
    <w:p w14:paraId="525721EA" w14:textId="77777777" w:rsidR="00724FCC" w:rsidRPr="00724FCC" w:rsidRDefault="00724FCC" w:rsidP="00724FCC">
      <w:pPr>
        <w:numPr>
          <w:ilvl w:val="0"/>
          <w:numId w:val="2"/>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Consider whether they need to work with confidential or sensitive information in your Microsoft 365 environment. </w:t>
      </w:r>
    </w:p>
    <w:p w14:paraId="73BCF03C" w14:textId="77777777" w:rsidR="00724FCC" w:rsidRPr="00724FCC" w:rsidRDefault="00724FCC" w:rsidP="00724FCC">
      <w:pPr>
        <w:numPr>
          <w:ilvl w:val="0"/>
          <w:numId w:val="2"/>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Evaluate whether any specific security policies are in place for guest users.  </w:t>
      </w:r>
    </w:p>
    <w:p w14:paraId="32593305"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Once done with the above, you can configure appropriate access permissions for your guest users. This way, you can ensure that they have exactly what they need without compromising your organization’s security and data integrity.   </w:t>
      </w:r>
    </w:p>
    <w:p w14:paraId="23071F02"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lang w:eastAsia="en-GB"/>
          <w14:ligatures w14:val="none"/>
        </w:rPr>
        <w:t xml:space="preserve">Role Needed: </w:t>
      </w:r>
      <w:r w:rsidRPr="00724FCC">
        <w:rPr>
          <w:rFonts w:ascii="Segoe UI Symbol" w:eastAsia="Times New Roman" w:hAnsi="Segoe UI Symbol" w:cs="Times New Roman"/>
          <w:kern w:val="0"/>
          <w:lang w:eastAsia="en-GB"/>
          <w14:ligatures w14:val="none"/>
        </w:rPr>
        <w:t xml:space="preserve">You need </w:t>
      </w:r>
      <w:r w:rsidRPr="00724FCC">
        <w:rPr>
          <w:rFonts w:ascii="Segoe UI Symbol" w:eastAsia="Times New Roman" w:hAnsi="Segoe UI Symbol" w:cs="Times New Roman"/>
          <w:b/>
          <w:bCs/>
          <w:kern w:val="0"/>
          <w:lang w:eastAsia="en-GB"/>
          <w14:ligatures w14:val="none"/>
        </w:rPr>
        <w:t>global administrator</w:t>
      </w:r>
      <w:r w:rsidRPr="00724FCC">
        <w:rPr>
          <w:rFonts w:ascii="Segoe UI Symbol" w:eastAsia="Times New Roman" w:hAnsi="Segoe UI Symbol" w:cs="Times New Roman"/>
          <w:kern w:val="0"/>
          <w:lang w:eastAsia="en-GB"/>
          <w14:ligatures w14:val="none"/>
        </w:rPr>
        <w:t xml:space="preserve"> privilege to give/set permissions to the guest users. </w:t>
      </w:r>
    </w:p>
    <w:p w14:paraId="50C3A923" w14:textId="77777777" w:rsidR="00724FCC" w:rsidRPr="00724FCC" w:rsidRDefault="00724FCC" w:rsidP="00724FCC">
      <w:pPr>
        <w:pStyle w:val="Heading3"/>
        <w:rPr>
          <w:rStyle w:val="Strong"/>
          <w:u w:val="single"/>
        </w:rPr>
      </w:pPr>
      <w:r w:rsidRPr="00724FCC">
        <w:rPr>
          <w:rStyle w:val="Strong"/>
          <w:u w:val="single"/>
        </w:rPr>
        <w:t xml:space="preserve">1. </w:t>
      </w:r>
      <w:r w:rsidRPr="00724FCC">
        <w:rPr>
          <w:rStyle w:val="Strong"/>
        </w:rPr>
        <w:t>Guest Users Have the Same Access as Members</w:t>
      </w:r>
      <w:r w:rsidRPr="00724FCC">
        <w:rPr>
          <w:rStyle w:val="Strong"/>
          <w:u w:val="single"/>
        </w:rPr>
        <w:t> </w:t>
      </w:r>
    </w:p>
    <w:p w14:paraId="1FD2D5AE"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These extensive permissions create a risk like,  </w:t>
      </w:r>
    </w:p>
    <w:p w14:paraId="765C4581" w14:textId="77777777" w:rsidR="00724FCC" w:rsidRPr="00724FCC" w:rsidRDefault="00724FCC" w:rsidP="00724FCC">
      <w:pPr>
        <w:numPr>
          <w:ilvl w:val="0"/>
          <w:numId w:val="3"/>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lang w:eastAsia="en-GB"/>
          <w14:ligatures w14:val="none"/>
        </w:rPr>
        <w:lastRenderedPageBreak/>
        <w:t>Data Leakage:</w:t>
      </w:r>
      <w:r w:rsidRPr="00724FCC">
        <w:rPr>
          <w:rFonts w:ascii="Segoe UI Symbol" w:eastAsia="Times New Roman" w:hAnsi="Segoe UI Symbol" w:cs="Times New Roman"/>
          <w:kern w:val="0"/>
          <w:lang w:eastAsia="en-GB"/>
          <w14:ligatures w14:val="none"/>
        </w:rPr>
        <w:t xml:space="preserve"> Since full access permissions are granted, there’s a heightened risk of sensitive information leakage within Microsoft 365. </w:t>
      </w:r>
    </w:p>
    <w:p w14:paraId="4CE36923" w14:textId="77777777" w:rsidR="00724FCC" w:rsidRPr="00724FCC" w:rsidRDefault="00724FCC" w:rsidP="00724FCC">
      <w:pPr>
        <w:numPr>
          <w:ilvl w:val="0"/>
          <w:numId w:val="3"/>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lang w:eastAsia="en-GB"/>
          <w14:ligatures w14:val="none"/>
        </w:rPr>
        <w:t>Account Compromise:</w:t>
      </w:r>
      <w:r w:rsidRPr="00724FCC">
        <w:rPr>
          <w:rFonts w:ascii="Segoe UI Symbol" w:eastAsia="Times New Roman" w:hAnsi="Segoe UI Symbol" w:cs="Times New Roman"/>
          <w:kern w:val="0"/>
          <w:lang w:eastAsia="en-GB"/>
          <w14:ligatures w14:val="none"/>
        </w:rPr>
        <w:t xml:space="preserve"> If a guest account with full privileges is compromised by an attacker, they are granted access to your Microsoft 365 resources. </w:t>
      </w:r>
    </w:p>
    <w:p w14:paraId="4B45468B" w14:textId="77777777" w:rsidR="00724FCC" w:rsidRDefault="00724FCC" w:rsidP="00724FCC">
      <w:pPr>
        <w:numPr>
          <w:ilvl w:val="0"/>
          <w:numId w:val="3"/>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lang w:eastAsia="en-GB"/>
          <w14:ligatures w14:val="none"/>
        </w:rPr>
        <w:t>System Disruption:</w:t>
      </w:r>
      <w:r w:rsidRPr="00724FCC">
        <w:rPr>
          <w:rFonts w:ascii="Segoe UI Symbol" w:eastAsia="Times New Roman" w:hAnsi="Segoe UI Symbol" w:cs="Times New Roman"/>
          <w:kern w:val="0"/>
          <w:lang w:eastAsia="en-GB"/>
          <w14:ligatures w14:val="none"/>
        </w:rPr>
        <w:t xml:space="preserve"> These guest users can modify data and potentially launch disruptive denial-of-service attacks, impacting the organization. </w:t>
      </w:r>
    </w:p>
    <w:p w14:paraId="7EC42C67" w14:textId="77777777" w:rsidR="00724FCC" w:rsidRPr="00724FCC" w:rsidRDefault="00724FCC" w:rsidP="00724FCC">
      <w:pPr>
        <w:spacing w:before="100" w:beforeAutospacing="1" w:after="100" w:afterAutospacing="1"/>
        <w:ind w:left="720"/>
        <w:rPr>
          <w:rFonts w:ascii="Segoe UI Symbol" w:eastAsia="Times New Roman" w:hAnsi="Segoe UI Symbol" w:cs="Times New Roman"/>
          <w:kern w:val="0"/>
          <w:lang w:eastAsia="en-GB"/>
          <w14:ligatures w14:val="none"/>
        </w:rPr>
      </w:pPr>
    </w:p>
    <w:p w14:paraId="320E6D31" w14:textId="76124521" w:rsidR="00724FCC" w:rsidRPr="00724FCC" w:rsidRDefault="00724FCC" w:rsidP="00724FCC">
      <w:pPr>
        <w:spacing w:before="100" w:beforeAutospacing="1" w:after="100" w:afterAutospacing="1"/>
        <w:rPr>
          <w:rFonts w:ascii="Segoe UI Symbol" w:eastAsia="Times New Roman" w:hAnsi="Segoe UI Symbol" w:cs="Times New Roman"/>
          <w:kern w:val="0"/>
          <w:sz w:val="28"/>
          <w:szCs w:val="28"/>
          <w:lang w:eastAsia="en-GB"/>
          <w14:ligatures w14:val="none"/>
        </w:rPr>
      </w:pPr>
      <w:r w:rsidRPr="00724FCC">
        <w:rPr>
          <w:rFonts w:ascii="Segoe UI Symbol" w:eastAsia="Times New Roman" w:hAnsi="Segoe UI Symbol" w:cs="Times New Roman"/>
          <w:kern w:val="0"/>
          <w:sz w:val="28"/>
          <w:szCs w:val="28"/>
          <w:lang w:eastAsia="en-GB"/>
          <w14:ligatures w14:val="none"/>
        </w:rPr>
        <w:t xml:space="preserve">Let’s take a closer look at the permissions </w:t>
      </w:r>
      <w:r w:rsidRPr="00724FCC">
        <w:rPr>
          <w:rFonts w:ascii="Segoe UI Symbol" w:eastAsia="Times New Roman" w:hAnsi="Segoe UI Symbol" w:cs="Times New Roman"/>
          <w:kern w:val="0"/>
          <w:sz w:val="28"/>
          <w:szCs w:val="28"/>
          <w:lang w:eastAsia="en-GB"/>
          <w14:ligatures w14:val="none"/>
        </w:rPr>
        <w:t>the</w:t>
      </w:r>
      <w:r w:rsidRPr="00724FCC">
        <w:rPr>
          <w:rFonts w:ascii="Segoe UI Symbol" w:eastAsia="Times New Roman" w:hAnsi="Segoe UI Symbol" w:cs="Times New Roman"/>
          <w:kern w:val="0"/>
          <w:sz w:val="28"/>
          <w:szCs w:val="28"/>
          <w:lang w:eastAsia="en-GB"/>
          <w14:ligatures w14:val="none"/>
        </w:rPr>
        <w:t xml:space="preserve"> guest users inherit when you opt for this configuration: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4"/>
      </w:tblGrid>
      <w:tr w:rsidR="00724FCC" w:rsidRPr="00724FCC" w14:paraId="35C1DBF1" w14:textId="77777777" w:rsidTr="00724FCC">
        <w:trPr>
          <w:tblCellSpacing w:w="15" w:type="dxa"/>
        </w:trPr>
        <w:tc>
          <w:tcPr>
            <w:tcW w:w="0" w:type="auto"/>
            <w:vAlign w:val="center"/>
            <w:hideMark/>
          </w:tcPr>
          <w:p w14:paraId="5FBD1939" w14:textId="77777777" w:rsidR="00724FCC" w:rsidRDefault="00724FCC" w:rsidP="00724FCC">
            <w:pPr>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u w:val="single"/>
                <w:lang w:eastAsia="en-GB"/>
                <w14:ligatures w14:val="none"/>
              </w:rPr>
              <w:t>Read Permission:</w:t>
            </w:r>
            <w:r w:rsidRPr="00724FCC">
              <w:rPr>
                <w:rFonts w:ascii="Segoe UI Symbol" w:eastAsia="Times New Roman" w:hAnsi="Segoe UI Symbol" w:cs="Times New Roman"/>
                <w:kern w:val="0"/>
                <w:lang w:eastAsia="en-GB"/>
                <w14:ligatures w14:val="none"/>
              </w:rPr>
              <w:br/>
              <w:t>1. Read all the M365 group properties </w:t>
            </w:r>
            <w:r w:rsidRPr="00724FCC">
              <w:rPr>
                <w:rFonts w:ascii="Segoe UI Symbol" w:eastAsia="Times New Roman" w:hAnsi="Segoe UI Symbol" w:cs="Times New Roman"/>
                <w:kern w:val="0"/>
                <w:lang w:eastAsia="en-GB"/>
                <w14:ligatures w14:val="none"/>
              </w:rPr>
              <w:br/>
              <w:t>2. Read all the group memberships of non-hidden/hidden groups </w:t>
            </w:r>
            <w:r w:rsidRPr="00724FCC">
              <w:rPr>
                <w:rFonts w:ascii="Segoe UI Symbol" w:eastAsia="Times New Roman" w:hAnsi="Segoe UI Symbol" w:cs="Times New Roman"/>
                <w:kern w:val="0"/>
                <w:lang w:eastAsia="en-GB"/>
                <w14:ligatures w14:val="none"/>
              </w:rPr>
              <w:br/>
              <w:t>3. Read the properties of Azure AD apps and enterprise applications </w:t>
            </w:r>
            <w:r w:rsidRPr="00724FCC">
              <w:rPr>
                <w:rFonts w:ascii="Segoe UI Symbol" w:eastAsia="Times New Roman" w:hAnsi="Segoe UI Symbol" w:cs="Times New Roman"/>
                <w:kern w:val="0"/>
                <w:lang w:eastAsia="en-GB"/>
                <w14:ligatures w14:val="none"/>
              </w:rPr>
              <w:br/>
              <w:t>4. Read all properties of devices</w:t>
            </w:r>
            <w:r w:rsidRPr="00724FCC">
              <w:rPr>
                <w:rFonts w:ascii="Segoe UI Symbol" w:eastAsia="Times New Roman" w:hAnsi="Segoe UI Symbol" w:cs="Times New Roman"/>
                <w:kern w:val="0"/>
                <w:lang w:eastAsia="en-GB"/>
                <w14:ligatures w14:val="none"/>
              </w:rPr>
              <w:br/>
              <w:t>5. Read all Microsoft 365 domains </w:t>
            </w:r>
            <w:r w:rsidRPr="00724FCC">
              <w:rPr>
                <w:rFonts w:ascii="Segoe UI Symbol" w:eastAsia="Times New Roman" w:hAnsi="Segoe UI Symbol" w:cs="Times New Roman"/>
                <w:kern w:val="0"/>
                <w:lang w:eastAsia="en-GB"/>
                <w14:ligatures w14:val="none"/>
              </w:rPr>
              <w:br/>
              <w:t>6. Read multi-tenant organization details </w:t>
            </w:r>
            <w:r w:rsidRPr="00724FCC">
              <w:rPr>
                <w:rFonts w:ascii="Segoe UI Symbol" w:eastAsia="Times New Roman" w:hAnsi="Segoe UI Symbol" w:cs="Times New Roman"/>
                <w:kern w:val="0"/>
                <w:lang w:eastAsia="en-GB"/>
                <w14:ligatures w14:val="none"/>
              </w:rPr>
              <w:br/>
              <w:t>7. Read all administrative roles and memberships </w:t>
            </w:r>
            <w:r w:rsidRPr="00724FCC">
              <w:rPr>
                <w:rFonts w:ascii="Segoe UI Symbol" w:eastAsia="Times New Roman" w:hAnsi="Segoe UI Symbol" w:cs="Times New Roman"/>
                <w:kern w:val="0"/>
                <w:lang w:eastAsia="en-GB"/>
                <w14:ligatures w14:val="none"/>
              </w:rPr>
              <w:br/>
              <w:t>8. Read all licensing subscriptions  </w:t>
            </w:r>
          </w:p>
          <w:p w14:paraId="6E7FBEA6" w14:textId="77777777" w:rsidR="00724FCC" w:rsidRPr="00724FCC" w:rsidRDefault="00724FCC" w:rsidP="00724FCC">
            <w:pPr>
              <w:rPr>
                <w:rFonts w:ascii="Segoe UI Symbol" w:eastAsia="Times New Roman" w:hAnsi="Segoe UI Symbol" w:cs="Times New Roman"/>
                <w:kern w:val="0"/>
                <w:lang w:eastAsia="en-GB"/>
                <w14:ligatures w14:val="none"/>
              </w:rPr>
            </w:pPr>
          </w:p>
        </w:tc>
      </w:tr>
      <w:tr w:rsidR="00724FCC" w:rsidRPr="00724FCC" w14:paraId="7A76305B" w14:textId="77777777" w:rsidTr="00724FCC">
        <w:trPr>
          <w:tblCellSpacing w:w="15" w:type="dxa"/>
        </w:trPr>
        <w:tc>
          <w:tcPr>
            <w:tcW w:w="0" w:type="auto"/>
            <w:vAlign w:val="center"/>
            <w:hideMark/>
          </w:tcPr>
          <w:p w14:paraId="0F338470" w14:textId="77777777" w:rsidR="00724FCC" w:rsidRDefault="00724FCC" w:rsidP="00724FCC">
            <w:pPr>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u w:val="single"/>
                <w:lang w:eastAsia="en-GB"/>
                <w14:ligatures w14:val="none"/>
              </w:rPr>
              <w:t>Manage Permission:</w:t>
            </w:r>
            <w:r w:rsidRPr="00724FCC">
              <w:rPr>
                <w:rFonts w:ascii="Segoe UI Symbol" w:eastAsia="Times New Roman" w:hAnsi="Segoe UI Symbol" w:cs="Times New Roman"/>
                <w:kern w:val="0"/>
                <w:u w:val="single"/>
                <w:lang w:eastAsia="en-GB"/>
                <w14:ligatures w14:val="none"/>
              </w:rPr>
              <w:t> </w:t>
            </w:r>
            <w:r w:rsidRPr="00724FCC">
              <w:rPr>
                <w:rFonts w:ascii="Segoe UI Symbol" w:eastAsia="Times New Roman" w:hAnsi="Segoe UI Symbol" w:cs="Times New Roman"/>
                <w:kern w:val="0"/>
                <w:lang w:eastAsia="en-GB"/>
                <w14:ligatures w14:val="none"/>
              </w:rPr>
              <w:br/>
              <w:t>1. Manage own mobile number </w:t>
            </w:r>
            <w:r w:rsidRPr="00724FCC">
              <w:rPr>
                <w:rFonts w:ascii="Segoe UI Symbol" w:eastAsia="Times New Roman" w:hAnsi="Segoe UI Symbol" w:cs="Times New Roman"/>
                <w:kern w:val="0"/>
                <w:lang w:eastAsia="en-GB"/>
                <w14:ligatures w14:val="none"/>
              </w:rPr>
              <w:br/>
              <w:t>2. Manage own M365 profile photo </w:t>
            </w:r>
            <w:r w:rsidRPr="00724FCC">
              <w:rPr>
                <w:rFonts w:ascii="Segoe UI Symbol" w:eastAsia="Times New Roman" w:hAnsi="Segoe UI Symbol" w:cs="Times New Roman"/>
                <w:kern w:val="0"/>
                <w:lang w:eastAsia="en-GB"/>
                <w14:ligatures w14:val="none"/>
              </w:rPr>
              <w:br/>
              <w:t>3. Manage group membership, ownership and all the properties. </w:t>
            </w:r>
            <w:r w:rsidRPr="00724FCC">
              <w:rPr>
                <w:rFonts w:ascii="Segoe UI Symbol" w:eastAsia="Times New Roman" w:hAnsi="Segoe UI Symbol" w:cs="Times New Roman"/>
                <w:kern w:val="0"/>
                <w:lang w:eastAsia="en-GB"/>
                <w14:ligatures w14:val="none"/>
              </w:rPr>
              <w:br/>
              <w:t>4. Manage dynamic group membership settings in M365 </w:t>
            </w:r>
            <w:r w:rsidRPr="00724FCC">
              <w:rPr>
                <w:rFonts w:ascii="Segoe UI Symbol" w:eastAsia="Times New Roman" w:hAnsi="Segoe UI Symbol" w:cs="Times New Roman"/>
                <w:kern w:val="0"/>
                <w:lang w:eastAsia="en-GB"/>
                <w14:ligatures w14:val="none"/>
              </w:rPr>
              <w:br/>
              <w:t>5. Manage application properties and credentials </w:t>
            </w:r>
            <w:r w:rsidRPr="00724FCC">
              <w:rPr>
                <w:rFonts w:ascii="Segoe UI Symbol" w:eastAsia="Times New Roman" w:hAnsi="Segoe UI Symbol" w:cs="Times New Roman"/>
                <w:kern w:val="0"/>
                <w:lang w:eastAsia="en-GB"/>
                <w14:ligatures w14:val="none"/>
              </w:rPr>
              <w:br/>
              <w:t>6. Manage owned application properties  </w:t>
            </w:r>
          </w:p>
          <w:p w14:paraId="691F8D22" w14:textId="77777777" w:rsidR="00724FCC" w:rsidRPr="00724FCC" w:rsidRDefault="00724FCC" w:rsidP="00724FCC">
            <w:pPr>
              <w:rPr>
                <w:rFonts w:ascii="Segoe UI Symbol" w:eastAsia="Times New Roman" w:hAnsi="Segoe UI Symbol" w:cs="Times New Roman"/>
                <w:kern w:val="0"/>
                <w:lang w:eastAsia="en-GB"/>
                <w14:ligatures w14:val="none"/>
              </w:rPr>
            </w:pPr>
          </w:p>
        </w:tc>
      </w:tr>
      <w:tr w:rsidR="00724FCC" w:rsidRPr="00724FCC" w14:paraId="22092DE1" w14:textId="77777777" w:rsidTr="00724FCC">
        <w:trPr>
          <w:tblCellSpacing w:w="15" w:type="dxa"/>
        </w:trPr>
        <w:tc>
          <w:tcPr>
            <w:tcW w:w="0" w:type="auto"/>
            <w:vAlign w:val="center"/>
            <w:hideMark/>
          </w:tcPr>
          <w:p w14:paraId="480F58D4" w14:textId="77777777" w:rsidR="00724FCC" w:rsidRDefault="00724FCC" w:rsidP="00724FCC">
            <w:pPr>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u w:val="single"/>
                <w:lang w:eastAsia="en-GB"/>
                <w14:ligatures w14:val="none"/>
              </w:rPr>
              <w:t>Enumerate, Delete, Restore Permission:</w:t>
            </w:r>
            <w:r w:rsidRPr="00724FCC">
              <w:rPr>
                <w:rFonts w:ascii="Segoe UI Symbol" w:eastAsia="Times New Roman" w:hAnsi="Segoe UI Symbol" w:cs="Times New Roman"/>
                <w:kern w:val="0"/>
                <w:lang w:eastAsia="en-GB"/>
                <w14:ligatures w14:val="none"/>
              </w:rPr>
              <w:br/>
              <w:t>1. Enumerate the list of all M365 users and contacts </w:t>
            </w:r>
            <w:r w:rsidRPr="00724FCC">
              <w:rPr>
                <w:rFonts w:ascii="Segoe UI Symbol" w:eastAsia="Times New Roman" w:hAnsi="Segoe UI Symbol" w:cs="Times New Roman"/>
                <w:kern w:val="0"/>
                <w:lang w:eastAsia="en-GB"/>
                <w14:ligatures w14:val="none"/>
              </w:rPr>
              <w:br/>
              <w:t>2. Enumerate the list of all Microsoft 365 groups </w:t>
            </w:r>
            <w:r w:rsidRPr="00724FCC">
              <w:rPr>
                <w:rFonts w:ascii="Segoe UI Symbol" w:eastAsia="Times New Roman" w:hAnsi="Segoe UI Symbol" w:cs="Times New Roman"/>
                <w:kern w:val="0"/>
                <w:lang w:eastAsia="en-GB"/>
                <w14:ligatures w14:val="none"/>
              </w:rPr>
              <w:br/>
              <w:t xml:space="preserve">3. Delete application password in Microsoft </w:t>
            </w:r>
            <w:proofErr w:type="spellStart"/>
            <w:r w:rsidRPr="00724FCC">
              <w:rPr>
                <w:rFonts w:ascii="Segoe UI Symbol" w:eastAsia="Times New Roman" w:hAnsi="Segoe UI Symbol" w:cs="Times New Roman"/>
                <w:kern w:val="0"/>
                <w:lang w:eastAsia="en-GB"/>
                <w14:ligatures w14:val="none"/>
              </w:rPr>
              <w:t>Entra</w:t>
            </w:r>
            <w:proofErr w:type="spellEnd"/>
            <w:r w:rsidRPr="00724FCC">
              <w:rPr>
                <w:rFonts w:ascii="Segoe UI Symbol" w:eastAsia="Times New Roman" w:hAnsi="Segoe UI Symbol" w:cs="Times New Roman"/>
                <w:kern w:val="0"/>
                <w:lang w:eastAsia="en-GB"/>
                <w14:ligatures w14:val="none"/>
              </w:rPr>
              <w:t xml:space="preserve"> ID </w:t>
            </w:r>
            <w:r w:rsidRPr="00724FCC">
              <w:rPr>
                <w:rFonts w:ascii="Segoe UI Symbol" w:eastAsia="Times New Roman" w:hAnsi="Segoe UI Symbol" w:cs="Times New Roman"/>
                <w:kern w:val="0"/>
                <w:lang w:eastAsia="en-GB"/>
                <w14:ligatures w14:val="none"/>
              </w:rPr>
              <w:br/>
              <w:t>4. Delete owned groups in Microsoft 365 </w:t>
            </w:r>
            <w:r w:rsidRPr="00724FCC">
              <w:rPr>
                <w:rFonts w:ascii="Segoe UI Symbol" w:eastAsia="Times New Roman" w:hAnsi="Segoe UI Symbol" w:cs="Times New Roman"/>
                <w:kern w:val="0"/>
                <w:lang w:eastAsia="en-GB"/>
                <w14:ligatures w14:val="none"/>
              </w:rPr>
              <w:br/>
              <w:t>5. Restore owned Microsoft 365 groups </w:t>
            </w:r>
            <w:r w:rsidRPr="00724FCC">
              <w:rPr>
                <w:rFonts w:ascii="Segoe UI Symbol" w:eastAsia="Times New Roman" w:hAnsi="Segoe UI Symbol" w:cs="Times New Roman"/>
                <w:kern w:val="0"/>
                <w:lang w:eastAsia="en-GB"/>
                <w14:ligatures w14:val="none"/>
              </w:rPr>
              <w:br/>
              <w:t>6. Restore owned M365 applications  </w:t>
            </w:r>
          </w:p>
          <w:p w14:paraId="232A1F8D" w14:textId="77777777" w:rsidR="00724FCC" w:rsidRPr="00724FCC" w:rsidRDefault="00724FCC" w:rsidP="00724FCC">
            <w:pPr>
              <w:rPr>
                <w:rFonts w:ascii="Segoe UI Symbol" w:eastAsia="Times New Roman" w:hAnsi="Segoe UI Symbol" w:cs="Times New Roman"/>
                <w:kern w:val="0"/>
                <w:lang w:eastAsia="en-GB"/>
                <w14:ligatures w14:val="none"/>
              </w:rPr>
            </w:pPr>
          </w:p>
        </w:tc>
      </w:tr>
      <w:tr w:rsidR="00724FCC" w:rsidRPr="00724FCC" w14:paraId="746EBF0D" w14:textId="77777777" w:rsidTr="00724FCC">
        <w:trPr>
          <w:tblCellSpacing w:w="15" w:type="dxa"/>
        </w:trPr>
        <w:tc>
          <w:tcPr>
            <w:tcW w:w="0" w:type="auto"/>
            <w:vAlign w:val="center"/>
            <w:hideMark/>
          </w:tcPr>
          <w:p w14:paraId="291D69C5" w14:textId="77777777" w:rsidR="00724FCC" w:rsidRDefault="00724FCC" w:rsidP="00724FCC">
            <w:pPr>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b/>
                <w:bCs/>
                <w:kern w:val="0"/>
                <w:u w:val="single"/>
                <w:lang w:eastAsia="en-GB"/>
                <w14:ligatures w14:val="none"/>
              </w:rPr>
              <w:t>Create Permission:</w:t>
            </w:r>
            <w:r w:rsidRPr="00724FCC">
              <w:rPr>
                <w:rFonts w:ascii="Segoe UI Symbol" w:eastAsia="Times New Roman" w:hAnsi="Segoe UI Symbol" w:cs="Times New Roman"/>
                <w:kern w:val="0"/>
                <w:lang w:eastAsia="en-GB"/>
                <w14:ligatures w14:val="none"/>
              </w:rPr>
              <w:br/>
              <w:t>1. Create Microsoft 365 groups </w:t>
            </w:r>
            <w:r w:rsidRPr="00724FCC">
              <w:rPr>
                <w:rFonts w:ascii="Segoe UI Symbol" w:eastAsia="Times New Roman" w:hAnsi="Segoe UI Symbol" w:cs="Times New Roman"/>
                <w:kern w:val="0"/>
                <w:lang w:eastAsia="en-GB"/>
                <w14:ligatures w14:val="none"/>
              </w:rPr>
              <w:br/>
              <w:t>2. Create security groups in Microsoft 365 </w:t>
            </w:r>
            <w:r w:rsidRPr="00724FCC">
              <w:rPr>
                <w:rFonts w:ascii="Segoe UI Symbol" w:eastAsia="Times New Roman" w:hAnsi="Segoe UI Symbol" w:cs="Times New Roman"/>
                <w:kern w:val="0"/>
                <w:lang w:eastAsia="en-GB"/>
                <w14:ligatures w14:val="none"/>
              </w:rPr>
              <w:br/>
              <w:t>3. Create application passwords for Microsoft 365 users </w:t>
            </w:r>
            <w:r w:rsidRPr="00724FCC">
              <w:rPr>
                <w:rFonts w:ascii="Segoe UI Symbol" w:eastAsia="Times New Roman" w:hAnsi="Segoe UI Symbol" w:cs="Times New Roman"/>
                <w:kern w:val="0"/>
                <w:lang w:eastAsia="en-GB"/>
                <w14:ligatures w14:val="none"/>
              </w:rPr>
              <w:br/>
              <w:t>4. Register/Create new applications  </w:t>
            </w:r>
          </w:p>
          <w:p w14:paraId="13EA987F" w14:textId="77777777" w:rsidR="00724FCC" w:rsidRDefault="00724FCC" w:rsidP="00724FCC">
            <w:pPr>
              <w:rPr>
                <w:rFonts w:ascii="Segoe UI Symbol" w:eastAsia="Times New Roman" w:hAnsi="Segoe UI Symbol" w:cs="Times New Roman"/>
                <w:kern w:val="0"/>
                <w:lang w:eastAsia="en-GB"/>
                <w14:ligatures w14:val="none"/>
              </w:rPr>
            </w:pPr>
          </w:p>
          <w:p w14:paraId="3A51B820" w14:textId="77777777" w:rsidR="00724FCC" w:rsidRDefault="00724FCC" w:rsidP="00724FCC">
            <w:pPr>
              <w:pStyle w:val="Heading3"/>
            </w:pPr>
            <w:r>
              <w:t xml:space="preserve">2. </w:t>
            </w:r>
            <w:r>
              <w:rPr>
                <w:rStyle w:val="Strong"/>
                <w:b w:val="0"/>
                <w:bCs w:val="0"/>
                <w:u w:val="single"/>
              </w:rPr>
              <w:t xml:space="preserve">Default Guest User Access Permission in Microsoft </w:t>
            </w:r>
            <w:proofErr w:type="spellStart"/>
            <w:r>
              <w:rPr>
                <w:rStyle w:val="Strong"/>
                <w:b w:val="0"/>
                <w:bCs w:val="0"/>
                <w:u w:val="single"/>
              </w:rPr>
              <w:t>Entra</w:t>
            </w:r>
            <w:proofErr w:type="spellEnd"/>
            <w:r>
              <w:rPr>
                <w:rStyle w:val="Strong"/>
                <w:b w:val="0"/>
                <w:bCs w:val="0"/>
                <w:u w:val="single"/>
              </w:rPr>
              <w:t xml:space="preserve"> ID</w:t>
            </w:r>
            <w:r>
              <w:t> </w:t>
            </w:r>
          </w:p>
          <w:p w14:paraId="5531D96B" w14:textId="77777777" w:rsidR="00724FCC" w:rsidRPr="00724FCC" w:rsidRDefault="00724FCC" w:rsidP="00724FCC">
            <w:pPr>
              <w:rPr>
                <w:rFonts w:ascii="Segoe UI Symbol" w:eastAsia="Times New Roman" w:hAnsi="Segoe UI Symbol" w:cs="Times New Roman"/>
                <w:kern w:val="0"/>
                <w:lang w:eastAsia="en-GB"/>
                <w14:ligatures w14:val="none"/>
              </w:rPr>
            </w:pPr>
          </w:p>
        </w:tc>
      </w:tr>
    </w:tbl>
    <w:p w14:paraId="31E5E220"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lastRenderedPageBreak/>
        <w:t xml:space="preserve">This is the </w:t>
      </w:r>
      <w:r w:rsidRPr="00724FCC">
        <w:rPr>
          <w:rFonts w:ascii="Segoe UI Symbol" w:eastAsia="Times New Roman" w:hAnsi="Segoe UI Symbol" w:cs="Times New Roman"/>
          <w:b/>
          <w:bCs/>
          <w:kern w:val="0"/>
          <w:lang w:eastAsia="en-GB"/>
          <w14:ligatures w14:val="none"/>
        </w:rPr>
        <w:t>default permission for your guest users</w:t>
      </w:r>
      <w:r w:rsidRPr="00724FCC">
        <w:rPr>
          <w:rFonts w:ascii="Segoe UI Symbol" w:eastAsia="Times New Roman" w:hAnsi="Segoe UI Symbol" w:cs="Times New Roman"/>
          <w:kern w:val="0"/>
          <w:lang w:eastAsia="en-GB"/>
          <w14:ligatures w14:val="none"/>
        </w:rPr>
        <w:t xml:space="preserve"> – </w:t>
      </w:r>
      <w:r w:rsidRPr="00724FCC">
        <w:rPr>
          <w:rFonts w:ascii="Segoe UI Symbol" w:eastAsia="Times New Roman" w:hAnsi="Segoe UI Symbol" w:cs="Times New Roman"/>
          <w:i/>
          <w:iCs/>
          <w:kern w:val="0"/>
          <w:lang w:eastAsia="en-GB"/>
          <w14:ligatures w14:val="none"/>
        </w:rPr>
        <w:t>guest users have limited access to properties and memberships of directory objects</w:t>
      </w:r>
      <w:r w:rsidRPr="00724FCC">
        <w:rPr>
          <w:rFonts w:ascii="Segoe UI Symbol" w:eastAsia="Times New Roman" w:hAnsi="Segoe UI Symbol" w:cs="Times New Roman"/>
          <w:kern w:val="0"/>
          <w:lang w:eastAsia="en-GB"/>
          <w14:ligatures w14:val="none"/>
        </w:rPr>
        <w:t>. With this setting, guest user access is restricted to access certain information related to users, groups, and apps. However, they are</w:t>
      </w:r>
      <w:r w:rsidRPr="00724FCC">
        <w:rPr>
          <w:rFonts w:ascii="Segoe UI Symbol" w:eastAsia="Times New Roman" w:hAnsi="Segoe UI Symbol" w:cs="Times New Roman"/>
          <w:b/>
          <w:bCs/>
          <w:color w:val="9B0A05"/>
          <w:kern w:val="0"/>
          <w:lang w:eastAsia="en-GB"/>
          <w14:ligatures w14:val="none"/>
        </w:rPr>
        <w:t xml:space="preserve"> restricted from reading all directory properties</w:t>
      </w:r>
      <w:r w:rsidRPr="00724FCC">
        <w:rPr>
          <w:rFonts w:ascii="Segoe UI Symbol" w:eastAsia="Times New Roman" w:hAnsi="Segoe UI Symbol" w:cs="Times New Roman"/>
          <w:kern w:val="0"/>
          <w:lang w:eastAsia="en-GB"/>
          <w14:ligatures w14:val="none"/>
        </w:rPr>
        <w:t>, which is a privilege reserved for members. </w:t>
      </w:r>
    </w:p>
    <w:p w14:paraId="5B20B785" w14:textId="77777777" w:rsidR="00724FCC" w:rsidRPr="00724FCC" w:rsidRDefault="00724FCC" w:rsidP="00724FCC">
      <w:pPr>
        <w:numPr>
          <w:ilvl w:val="0"/>
          <w:numId w:val="4"/>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This balanced approach ensures that your guests can collaborate effectively without compromising the security and privacy of your organization.  </w:t>
      </w:r>
    </w:p>
    <w:p w14:paraId="112D579D" w14:textId="77777777" w:rsidR="00724FCC" w:rsidRP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Here are the permissions associated with this default guest setting in Azure AD. Guest users can, </w:t>
      </w:r>
    </w:p>
    <w:p w14:paraId="1386E3E6"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Read all the properties of the M365 users and contacts such as display name, sign-in name, email and more. </w:t>
      </w:r>
    </w:p>
    <w:p w14:paraId="38E1BB6F"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Search users using their object ID or user principal name </w:t>
      </w:r>
    </w:p>
    <w:p w14:paraId="46E052BD"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Change their own Microsoft 365 password </w:t>
      </w:r>
    </w:p>
    <w:p w14:paraId="26D2E617"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Read properties of all the Microsoft 365 groups </w:t>
      </w:r>
    </w:p>
    <w:p w14:paraId="03D1DA80"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Read membership details of hidden M365 groups </w:t>
      </w:r>
    </w:p>
    <w:p w14:paraId="24B80152"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Read company display names and M365 domains </w:t>
      </w:r>
    </w:p>
    <w:p w14:paraId="42176FB2"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Read properties of Azure AD apps and enterprise applications </w:t>
      </w:r>
    </w:p>
    <w:p w14:paraId="1824CF64" w14:textId="77777777" w:rsidR="00724FCC" w:rsidRPr="00724FCC" w:rsidRDefault="00724FCC" w:rsidP="00724FCC">
      <w:pPr>
        <w:numPr>
          <w:ilvl w:val="0"/>
          <w:numId w:val="5"/>
        </w:num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List Azure AD application permissions </w:t>
      </w:r>
    </w:p>
    <w:p w14:paraId="5734ECFE" w14:textId="77777777" w:rsidR="00724FCC" w:rsidRDefault="00724FCC" w:rsidP="00724FCC">
      <w:pPr>
        <w:spacing w:before="100" w:beforeAutospacing="1" w:after="100" w:afterAutospacing="1"/>
        <w:rPr>
          <w:rFonts w:ascii="Segoe UI Symbol" w:eastAsia="Times New Roman" w:hAnsi="Segoe UI Symbol" w:cs="Times New Roman"/>
          <w:kern w:val="0"/>
          <w:lang w:eastAsia="en-GB"/>
          <w14:ligatures w14:val="none"/>
        </w:rPr>
      </w:pPr>
      <w:r w:rsidRPr="00724FCC">
        <w:rPr>
          <w:rFonts w:ascii="Segoe UI Symbol" w:eastAsia="Times New Roman" w:hAnsi="Segoe UI Symbol" w:cs="Times New Roman"/>
          <w:kern w:val="0"/>
          <w:lang w:eastAsia="en-GB"/>
          <w14:ligatures w14:val="none"/>
        </w:rPr>
        <w:t xml:space="preserve">However, it’s important to note that guest users </w:t>
      </w:r>
      <w:r w:rsidRPr="00724FCC">
        <w:rPr>
          <w:rFonts w:ascii="Segoe UI Symbol" w:eastAsia="Times New Roman" w:hAnsi="Segoe UI Symbol" w:cs="Times New Roman"/>
          <w:b/>
          <w:bCs/>
          <w:kern w:val="0"/>
          <w:lang w:eastAsia="en-GB"/>
          <w14:ligatures w14:val="none"/>
        </w:rPr>
        <w:t>will not have the ability to read or manage Microsoft 365 roles, policies, and subscriptions</w:t>
      </w:r>
      <w:r w:rsidRPr="00724FCC">
        <w:rPr>
          <w:rFonts w:ascii="Segoe UI Symbol" w:eastAsia="Times New Roman" w:hAnsi="Segoe UI Symbol" w:cs="Times New Roman"/>
          <w:kern w:val="0"/>
          <w:lang w:eastAsia="en-GB"/>
          <w14:ligatures w14:val="none"/>
        </w:rPr>
        <w:t xml:space="preserve">. </w:t>
      </w:r>
    </w:p>
    <w:p w14:paraId="44FC82F4" w14:textId="77777777" w:rsidR="00724FCC" w:rsidRDefault="00724FCC" w:rsidP="00724FCC">
      <w:pPr>
        <w:pStyle w:val="Heading3"/>
      </w:pPr>
      <w:r>
        <w:t xml:space="preserve">3. </w:t>
      </w:r>
      <w:r>
        <w:rPr>
          <w:rStyle w:val="Strong"/>
          <w:b w:val="0"/>
          <w:bCs w:val="0"/>
          <w:u w:val="single"/>
        </w:rPr>
        <w:t xml:space="preserve">Restrict Guest User Access Permission in Microsoft </w:t>
      </w:r>
      <w:proofErr w:type="spellStart"/>
      <w:r>
        <w:rPr>
          <w:rStyle w:val="Strong"/>
          <w:b w:val="0"/>
          <w:bCs w:val="0"/>
          <w:u w:val="single"/>
        </w:rPr>
        <w:t>Entra</w:t>
      </w:r>
      <w:proofErr w:type="spellEnd"/>
      <w:r>
        <w:rPr>
          <w:rStyle w:val="Strong"/>
          <w:b w:val="0"/>
          <w:bCs w:val="0"/>
          <w:u w:val="single"/>
        </w:rPr>
        <w:t xml:space="preserve"> ID</w:t>
      </w:r>
    </w:p>
    <w:p w14:paraId="56F9DB82" w14:textId="363D0FBC" w:rsidR="00724FCC" w:rsidRDefault="00724FCC" w:rsidP="00724FCC">
      <w:pPr>
        <w:spacing w:before="100" w:beforeAutospacing="1" w:after="100" w:afterAutospacing="1"/>
      </w:pPr>
      <w:r>
        <w:t>And coming to the last option, this is the</w:t>
      </w:r>
      <w:r>
        <w:rPr>
          <w:rStyle w:val="Strong"/>
        </w:rPr>
        <w:t xml:space="preserve"> most restricted access permission </w:t>
      </w:r>
      <w:r>
        <w:t>among the 3 that comes with double layered security</w:t>
      </w:r>
      <w:r>
        <w:t>.</w:t>
      </w:r>
    </w:p>
    <w:p w14:paraId="6AA787F9" w14:textId="38035E5D" w:rsidR="00724FCC" w:rsidRDefault="002B5E35" w:rsidP="00724FCC">
      <w:pPr>
        <w:spacing w:before="100" w:beforeAutospacing="1" w:after="100" w:afterAutospacing="1"/>
        <w:rPr>
          <w:rStyle w:val="Strong"/>
        </w:rPr>
      </w:pPr>
      <w:r>
        <w:rPr>
          <w:rStyle w:val="Strong"/>
        </w:rPr>
        <w:t xml:space="preserve">Recommended </w:t>
      </w:r>
      <w:r>
        <w:rPr>
          <w:rStyle w:val="Strong"/>
        </w:rPr>
        <w:t>Settings:</w:t>
      </w:r>
    </w:p>
    <w:p w14:paraId="041A5453" w14:textId="10F0E3FE" w:rsidR="002B5E35" w:rsidRDefault="002B5E35" w:rsidP="00724FCC">
      <w:pPr>
        <w:spacing w:before="100" w:beforeAutospacing="1" w:after="100" w:afterAutospacing="1"/>
      </w:pPr>
      <w:r>
        <w:rPr>
          <w:rStyle w:val="Strong"/>
          <w:color w:val="9B0A05"/>
        </w:rPr>
        <w:t>Reduced Account Breaches:</w:t>
      </w:r>
      <w:r>
        <w:t xml:space="preserve"> With limited permissions, guest users are restricted from performing only essential actions like </w:t>
      </w:r>
      <w:r>
        <w:rPr>
          <w:rStyle w:val="Strong"/>
        </w:rPr>
        <w:t>changing their password or managing their mobile number</w:t>
      </w:r>
      <w:r>
        <w:t>. This controlled access also restricts their ability to read email names, user type properties of other users, effectively preventing potential account breaches. </w:t>
      </w:r>
    </w:p>
    <w:p w14:paraId="5FC48B62" w14:textId="6A7E4FD2" w:rsidR="002B5E35" w:rsidRDefault="002B5E35" w:rsidP="00724FCC">
      <w:pPr>
        <w:spacing w:before="100" w:beforeAutospacing="1" w:after="100" w:afterAutospacing="1"/>
      </w:pPr>
      <w:r>
        <w:rPr>
          <w:rStyle w:val="Strong"/>
          <w:color w:val="9B0A05"/>
        </w:rPr>
        <w:t>Safeguarding M365 Critical Settings</w:t>
      </w:r>
      <w:r>
        <w:rPr>
          <w:u w:val="single"/>
        </w:rPr>
        <w:t>:</w:t>
      </w:r>
      <w:r>
        <w:t xml:space="preserve"> Restricted access ensures that guest users cannot read or manage </w:t>
      </w:r>
      <w:r>
        <w:rPr>
          <w:rStyle w:val="Strong"/>
        </w:rPr>
        <w:t>roles, subscriptions, Microsoft 365 policies, or devices</w:t>
      </w:r>
      <w:r>
        <w:t>. This controlled access minimizes the potential for misconfigurations of M365 security settings. </w:t>
      </w:r>
    </w:p>
    <w:p w14:paraId="3A629957" w14:textId="0969DBA1" w:rsidR="002B5E35" w:rsidRDefault="002B5E35" w:rsidP="00724FCC">
      <w:pPr>
        <w:spacing w:before="100" w:beforeAutospacing="1" w:after="100" w:afterAutospacing="1"/>
      </w:pPr>
      <w:r>
        <w:rPr>
          <w:rStyle w:val="Strong"/>
          <w:color w:val="9B0A05"/>
        </w:rPr>
        <w:t>Microsoft 365 Privacy Protection:</w:t>
      </w:r>
      <w:r>
        <w:t xml:space="preserve"> Guest users with restricted access </w:t>
      </w:r>
      <w:r>
        <w:rPr>
          <w:rStyle w:val="Strong"/>
        </w:rPr>
        <w:t>cannot view the memberships of M365 groups</w:t>
      </w:r>
      <w:r>
        <w:t xml:space="preserve"> they belong to or access other users’ profiles. This safeguards the privacy and confidentiality of user data. </w:t>
      </w:r>
    </w:p>
    <w:p w14:paraId="4D70E6F7" w14:textId="3A2057D7" w:rsidR="002B5E35" w:rsidRDefault="002B5E35" w:rsidP="00724FCC">
      <w:pPr>
        <w:spacing w:before="100" w:beforeAutospacing="1" w:after="100" w:afterAutospacing="1"/>
      </w:pPr>
      <w:r>
        <w:lastRenderedPageBreak/>
        <w:t xml:space="preserve">However, there are some instances where external users may need additional permission. At that time, you can deploy </w:t>
      </w:r>
      <w:hyperlink r:id="rId11" w:tgtFrame="_blank" w:history="1">
        <w:r>
          <w:rPr>
            <w:rStyle w:val="Hyperlink"/>
          </w:rPr>
          <w:t>least privilege access</w:t>
        </w:r>
      </w:hyperlink>
      <w:r>
        <w:t xml:space="preserve"> by configuring Privileged Identity Management (PIM) and granting Just-in-Time access in Microsoft 365. With PIM, admins can manage Microsoft </w:t>
      </w:r>
      <w:proofErr w:type="spellStart"/>
      <w:r>
        <w:t>Entra</w:t>
      </w:r>
      <w:proofErr w:type="spellEnd"/>
      <w:r>
        <w:t xml:space="preserve"> roles, Azure resource roles, or </w:t>
      </w:r>
      <w:hyperlink r:id="rId12" w:tgtFrame="_blank" w:tooltip="PIM for Groups" w:history="1">
        <w:r>
          <w:rPr>
            <w:rStyle w:val="Hyperlink"/>
          </w:rPr>
          <w:t>PIM for Groups</w:t>
        </w:r>
      </w:hyperlink>
      <w:r>
        <w:t xml:space="preserve"> based on organizational needs. Once their tasks are finished, you can revert to restricted access for guest users.  </w:t>
      </w:r>
    </w:p>
    <w:p w14:paraId="36CB83DD" w14:textId="77777777" w:rsidR="002B5E35" w:rsidRDefault="002B5E35" w:rsidP="002B5E35">
      <w:pPr>
        <w:pStyle w:val="Heading2"/>
      </w:pPr>
      <w:r>
        <w:t>Best Practices for Secure External Collaboration in Microsoft 365 </w:t>
      </w:r>
    </w:p>
    <w:p w14:paraId="4AF90FEE" w14:textId="5B1E8B17" w:rsidR="002B5E35" w:rsidRDefault="002B5E35" w:rsidP="00724FCC">
      <w:pPr>
        <w:spacing w:before="100" w:beforeAutospacing="1" w:after="100" w:afterAutospacing="1"/>
      </w:pPr>
      <w:r>
        <w:t>Configuring guest access restrictions is vital for secure B2B collaborations. To further enhance the security, consider implementing the following security measures: </w:t>
      </w:r>
    </w:p>
    <w:p w14:paraId="72C3AB6B" w14:textId="77777777" w:rsidR="002B5E35" w:rsidRDefault="002B5E35" w:rsidP="002B5E35">
      <w:pPr>
        <w:pStyle w:val="Heading3"/>
      </w:pPr>
      <w:r>
        <w:rPr>
          <w:rStyle w:val="Strong"/>
          <w:b w:val="0"/>
          <w:bCs w:val="0"/>
          <w:u w:val="single"/>
        </w:rPr>
        <w:t>Conditional Access Policies for External Users</w:t>
      </w:r>
      <w:r>
        <w:rPr>
          <w:rStyle w:val="Strong"/>
          <w:b w:val="0"/>
          <w:bCs w:val="0"/>
        </w:rPr>
        <w:t>:</w:t>
      </w:r>
      <w:r>
        <w:t xml:space="preserve"> </w:t>
      </w:r>
    </w:p>
    <w:p w14:paraId="57942633" w14:textId="254193A3" w:rsidR="002B5E35" w:rsidRDefault="002B5E35" w:rsidP="002B5E35">
      <w:pPr>
        <w:pStyle w:val="NormalWeb"/>
        <w:rPr>
          <w:rFonts w:ascii="Segoe UI Symbol" w:hAnsi="Segoe UI Symbol"/>
        </w:rPr>
      </w:pPr>
      <w:r w:rsidRPr="002B5E35">
        <w:rPr>
          <w:rFonts w:ascii="Segoe UI Symbol" w:hAnsi="Segoe UI Symbol"/>
        </w:rPr>
        <w:t xml:space="preserve">Conditional Access policies enable you to control user access to your M365 resources. In the past, the “all guest or external users” option to apply conditions to all guest/external users. But now, you can configure </w:t>
      </w:r>
      <w:hyperlink r:id="rId13" w:tgtFrame="_blank" w:history="1">
        <w:r w:rsidRPr="002B5E35">
          <w:rPr>
            <w:rStyle w:val="Hyperlink"/>
            <w:rFonts w:ascii="Segoe UI Symbol" w:eastAsiaTheme="majorEastAsia" w:hAnsi="Segoe UI Symbol"/>
          </w:rPr>
          <w:t>CA policy for specific external user types</w:t>
        </w:r>
      </w:hyperlink>
      <w:r w:rsidRPr="002B5E35">
        <w:rPr>
          <w:rFonts w:ascii="Segoe UI Symbol" w:hAnsi="Segoe UI Symbol"/>
        </w:rPr>
        <w:t xml:space="preserve"> to provide precise access control over guest users.   </w:t>
      </w:r>
    </w:p>
    <w:p w14:paraId="473DC657" w14:textId="77777777" w:rsidR="002B5E35" w:rsidRDefault="002B5E35" w:rsidP="002B5E35">
      <w:pPr>
        <w:pStyle w:val="Heading3"/>
      </w:pPr>
      <w:r>
        <w:rPr>
          <w:rStyle w:val="Strong"/>
          <w:b w:val="0"/>
          <w:bCs w:val="0"/>
          <w:u w:val="single"/>
        </w:rPr>
        <w:t>Allow or Blocklist Policy in Azure Active Directory:</w:t>
      </w:r>
    </w:p>
    <w:p w14:paraId="51B21F9C" w14:textId="374CF315" w:rsidR="002B5E35" w:rsidRPr="002B5E35" w:rsidRDefault="002B5E35" w:rsidP="002B5E35">
      <w:pPr>
        <w:pStyle w:val="NormalWeb"/>
        <w:rPr>
          <w:rFonts w:ascii="Segoe UI Symbol" w:hAnsi="Segoe UI Symbol"/>
        </w:rPr>
      </w:pPr>
      <w:r w:rsidRPr="002B5E35">
        <w:rPr>
          <w:rFonts w:ascii="Segoe UI Symbol" w:hAnsi="Segoe UI Symbol"/>
        </w:rPr>
        <w:t xml:space="preserve">Besides fine-tuning permissions, it’s crucial to control who can be invited to your organization. Invitations to malicious domains can risk data leaks. Administrators can use </w:t>
      </w:r>
      <w:hyperlink r:id="rId14" w:tgtFrame="_blank" w:history="1">
        <w:r w:rsidRPr="002B5E35">
          <w:rPr>
            <w:rStyle w:val="Hyperlink"/>
            <w:rFonts w:ascii="Segoe UI Symbol" w:eastAsiaTheme="majorEastAsia" w:hAnsi="Segoe UI Symbol"/>
          </w:rPr>
          <w:t xml:space="preserve">allow or blocklist policy in MS </w:t>
        </w:r>
        <w:proofErr w:type="spellStart"/>
        <w:r w:rsidRPr="002B5E35">
          <w:rPr>
            <w:rStyle w:val="Hyperlink"/>
            <w:rFonts w:ascii="Segoe UI Symbol" w:eastAsiaTheme="majorEastAsia" w:hAnsi="Segoe UI Symbol"/>
          </w:rPr>
          <w:t>Entra</w:t>
        </w:r>
        <w:proofErr w:type="spellEnd"/>
        <w:r w:rsidRPr="002B5E35">
          <w:rPr>
            <w:rStyle w:val="Hyperlink"/>
            <w:rFonts w:ascii="Segoe UI Symbol" w:eastAsiaTheme="majorEastAsia" w:hAnsi="Segoe UI Symbol"/>
          </w:rPr>
          <w:t xml:space="preserve"> ID</w:t>
        </w:r>
      </w:hyperlink>
      <w:r w:rsidRPr="002B5E35">
        <w:rPr>
          <w:rFonts w:ascii="Segoe UI Symbol" w:hAnsi="Segoe UI Symbol"/>
        </w:rPr>
        <w:t xml:space="preserve"> to automatically manage external user invitations. This helps in strengthening </w:t>
      </w:r>
      <w:proofErr w:type="spellStart"/>
      <w:r w:rsidRPr="002B5E35">
        <w:rPr>
          <w:rFonts w:ascii="Segoe UI Symbol" w:hAnsi="Segoe UI Symbol"/>
        </w:rPr>
        <w:t>defenses</w:t>
      </w:r>
      <w:proofErr w:type="spellEnd"/>
      <w:r w:rsidRPr="002B5E35">
        <w:rPr>
          <w:rFonts w:ascii="Segoe UI Symbol" w:hAnsi="Segoe UI Symbol"/>
        </w:rPr>
        <w:t xml:space="preserve"> against potential breaches and ensuring trusted collaboration. </w:t>
      </w:r>
    </w:p>
    <w:p w14:paraId="42CADA42" w14:textId="77777777" w:rsidR="002B5E35" w:rsidRDefault="002B5E35" w:rsidP="002B5E35">
      <w:pPr>
        <w:pStyle w:val="Heading3"/>
      </w:pPr>
      <w:r>
        <w:rPr>
          <w:rStyle w:val="Strong"/>
          <w:b w:val="0"/>
          <w:bCs w:val="0"/>
          <w:u w:val="single"/>
        </w:rPr>
        <w:t>Use Microsoft Teams Shared Channels:</w:t>
      </w:r>
    </w:p>
    <w:p w14:paraId="3061A28F" w14:textId="3B59B6DB" w:rsidR="002B5E35" w:rsidRDefault="002B5E35" w:rsidP="00724FCC">
      <w:pPr>
        <w:spacing w:before="100" w:beforeAutospacing="1" w:after="100" w:afterAutospacing="1"/>
      </w:pPr>
      <w:r>
        <w:t xml:space="preserve">You can create, and </w:t>
      </w:r>
      <w:hyperlink r:id="rId15" w:tgtFrame="_blank" w:history="1">
        <w:r>
          <w:rPr>
            <w:rStyle w:val="Hyperlink"/>
          </w:rPr>
          <w:t>add external users to the Teams shared channels.</w:t>
        </w:r>
      </w:hyperlink>
      <w:r>
        <w:t xml:space="preserve"> This strategy allows you to precisely control the scope of their access, limiting it to only the essential files and content within those shared channels. </w:t>
      </w:r>
    </w:p>
    <w:p w14:paraId="1B46E0FE" w14:textId="77777777" w:rsidR="002B5E35" w:rsidRDefault="002B5E35" w:rsidP="002B5E35">
      <w:pPr>
        <w:pStyle w:val="Heading3"/>
      </w:pPr>
      <w:r>
        <w:rPr>
          <w:rStyle w:val="Strong"/>
          <w:b w:val="0"/>
          <w:bCs w:val="0"/>
          <w:u w:val="single"/>
        </w:rPr>
        <w:t>External Sharing Setting in Microsoft 365:</w:t>
      </w:r>
    </w:p>
    <w:p w14:paraId="72B71A40" w14:textId="342A3F00" w:rsidR="002B5E35" w:rsidRDefault="002B5E35" w:rsidP="00724FCC">
      <w:pPr>
        <w:spacing w:before="100" w:beforeAutospacing="1" w:after="100" w:afterAutospacing="1"/>
      </w:pPr>
      <w:r>
        <w:t>For secure B2B collaboration, efficiently configure external sharing settings such as limiting external sharing to specific security groups, limiting external sharing by domain, turn off anyone links in Microsoft 365. These measures collectively enhance your organization’s data protection strategy and promote secure collaboration with external entities. </w:t>
      </w:r>
    </w:p>
    <w:p w14:paraId="208218BB" w14:textId="77777777" w:rsidR="002B5E35" w:rsidRDefault="002B5E35" w:rsidP="002B5E35">
      <w:pPr>
        <w:pStyle w:val="Heading3"/>
      </w:pPr>
      <w:r>
        <w:rPr>
          <w:rStyle w:val="Strong"/>
          <w:b w:val="0"/>
          <w:bCs w:val="0"/>
          <w:u w:val="single"/>
        </w:rPr>
        <w:t>Data Loss Prevention Policies:</w:t>
      </w:r>
    </w:p>
    <w:p w14:paraId="338F7770" w14:textId="571FB26A" w:rsidR="002B5E35" w:rsidRDefault="002B5E35" w:rsidP="00724FCC">
      <w:pPr>
        <w:spacing w:before="100" w:beforeAutospacing="1" w:after="100" w:afterAutospacing="1"/>
      </w:pPr>
      <w:r>
        <w:t xml:space="preserve">Configuring data loss prevention (DLP) policies in Microsoft 365 is a crucial measure to prevent the leakage of sensitive information. This approach proves especially valuable </w:t>
      </w:r>
      <w:r>
        <w:lastRenderedPageBreak/>
        <w:t>for organizations with external users, as it helps maintain the security of confidential data and ensures it does not end up in the wrong hands. </w:t>
      </w:r>
    </w:p>
    <w:p w14:paraId="0DD18CCB" w14:textId="77777777" w:rsidR="002B5E35" w:rsidRPr="00724FCC" w:rsidRDefault="002B5E35" w:rsidP="00724FCC">
      <w:pPr>
        <w:spacing w:before="100" w:beforeAutospacing="1" w:after="100" w:afterAutospacing="1"/>
        <w:rPr>
          <w:rFonts w:ascii="Segoe UI Symbol" w:eastAsia="Times New Roman" w:hAnsi="Segoe UI Symbol" w:cs="Times New Roman"/>
          <w:kern w:val="0"/>
          <w:lang w:eastAsia="en-GB"/>
          <w14:ligatures w14:val="none"/>
        </w:rPr>
      </w:pPr>
    </w:p>
    <w:p w14:paraId="062ED919" w14:textId="77777777" w:rsidR="00724FCC" w:rsidRDefault="00724FCC" w:rsidP="00724FCC">
      <w:pPr>
        <w:spacing w:before="100" w:beforeAutospacing="1" w:after="100" w:afterAutospacing="1"/>
        <w:outlineLvl w:val="0"/>
        <w:rPr>
          <w:rFonts w:ascii="Segoe UI Symbol" w:eastAsia="Times New Roman" w:hAnsi="Segoe UI Symbol" w:cs="Times New Roman"/>
          <w:b/>
          <w:bCs/>
          <w:kern w:val="36"/>
          <w:sz w:val="48"/>
          <w:szCs w:val="48"/>
          <w:lang w:eastAsia="en-GB"/>
          <w14:ligatures w14:val="none"/>
        </w:rPr>
      </w:pPr>
    </w:p>
    <w:p w14:paraId="7C574D66" w14:textId="77777777" w:rsidR="00724FCC" w:rsidRPr="00724FCC" w:rsidRDefault="00724FCC" w:rsidP="00724FCC">
      <w:pPr>
        <w:spacing w:before="100" w:beforeAutospacing="1" w:after="100" w:afterAutospacing="1"/>
        <w:outlineLvl w:val="0"/>
        <w:rPr>
          <w:rFonts w:ascii="Segoe UI Symbol" w:eastAsia="Times New Roman" w:hAnsi="Segoe UI Symbol" w:cs="Times New Roman"/>
          <w:b/>
          <w:bCs/>
          <w:kern w:val="36"/>
          <w:sz w:val="48"/>
          <w:szCs w:val="48"/>
          <w:lang w:eastAsia="en-GB"/>
          <w14:ligatures w14:val="none"/>
        </w:rPr>
      </w:pPr>
    </w:p>
    <w:p w14:paraId="3140E4A1" w14:textId="77777777" w:rsidR="002A7314" w:rsidRDefault="002A7314"/>
    <w:sectPr w:rsidR="002A7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039"/>
    <w:multiLevelType w:val="multilevel"/>
    <w:tmpl w:val="464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C15EF"/>
    <w:multiLevelType w:val="multilevel"/>
    <w:tmpl w:val="5464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77636"/>
    <w:multiLevelType w:val="multilevel"/>
    <w:tmpl w:val="87BA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C1348"/>
    <w:multiLevelType w:val="multilevel"/>
    <w:tmpl w:val="AF00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EC775B"/>
    <w:multiLevelType w:val="multilevel"/>
    <w:tmpl w:val="6936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392880">
    <w:abstractNumId w:val="2"/>
  </w:num>
  <w:num w:numId="2" w16cid:durableId="593560098">
    <w:abstractNumId w:val="3"/>
  </w:num>
  <w:num w:numId="3" w16cid:durableId="793328204">
    <w:abstractNumId w:val="4"/>
  </w:num>
  <w:num w:numId="4" w16cid:durableId="1606888030">
    <w:abstractNumId w:val="0"/>
  </w:num>
  <w:num w:numId="5" w16cid:durableId="1888878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14"/>
    <w:rsid w:val="000559C4"/>
    <w:rsid w:val="001C2E9D"/>
    <w:rsid w:val="002A7314"/>
    <w:rsid w:val="002B5E35"/>
    <w:rsid w:val="003A4884"/>
    <w:rsid w:val="00667339"/>
    <w:rsid w:val="00724FCC"/>
    <w:rsid w:val="007A5F3C"/>
    <w:rsid w:val="00DA7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0BD8A8"/>
  <w15:chartTrackingRefBased/>
  <w15:docId w15:val="{A9AB3828-0DDA-E843-8D8B-1526B49B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14"/>
    <w:rPr>
      <w:rFonts w:eastAsiaTheme="majorEastAsia" w:cstheme="majorBidi"/>
      <w:color w:val="272727" w:themeColor="text1" w:themeTint="D8"/>
    </w:rPr>
  </w:style>
  <w:style w:type="paragraph" w:styleId="Title">
    <w:name w:val="Title"/>
    <w:basedOn w:val="Normal"/>
    <w:next w:val="Normal"/>
    <w:link w:val="TitleChar"/>
    <w:uiPriority w:val="10"/>
    <w:qFormat/>
    <w:rsid w:val="002A73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314"/>
    <w:rPr>
      <w:i/>
      <w:iCs/>
      <w:color w:val="404040" w:themeColor="text1" w:themeTint="BF"/>
    </w:rPr>
  </w:style>
  <w:style w:type="paragraph" w:styleId="ListParagraph">
    <w:name w:val="List Paragraph"/>
    <w:basedOn w:val="Normal"/>
    <w:uiPriority w:val="34"/>
    <w:qFormat/>
    <w:rsid w:val="002A7314"/>
    <w:pPr>
      <w:ind w:left="720"/>
      <w:contextualSpacing/>
    </w:pPr>
  </w:style>
  <w:style w:type="character" w:styleId="IntenseEmphasis">
    <w:name w:val="Intense Emphasis"/>
    <w:basedOn w:val="DefaultParagraphFont"/>
    <w:uiPriority w:val="21"/>
    <w:qFormat/>
    <w:rsid w:val="002A7314"/>
    <w:rPr>
      <w:i/>
      <w:iCs/>
      <w:color w:val="0F4761" w:themeColor="accent1" w:themeShade="BF"/>
    </w:rPr>
  </w:style>
  <w:style w:type="paragraph" w:styleId="IntenseQuote">
    <w:name w:val="Intense Quote"/>
    <w:basedOn w:val="Normal"/>
    <w:next w:val="Normal"/>
    <w:link w:val="IntenseQuoteChar"/>
    <w:uiPriority w:val="30"/>
    <w:qFormat/>
    <w:rsid w:val="002A7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14"/>
    <w:rPr>
      <w:i/>
      <w:iCs/>
      <w:color w:val="0F4761" w:themeColor="accent1" w:themeShade="BF"/>
    </w:rPr>
  </w:style>
  <w:style w:type="character" w:styleId="IntenseReference">
    <w:name w:val="Intense Reference"/>
    <w:basedOn w:val="DefaultParagraphFont"/>
    <w:uiPriority w:val="32"/>
    <w:qFormat/>
    <w:rsid w:val="002A7314"/>
    <w:rPr>
      <w:b/>
      <w:bCs/>
      <w:smallCaps/>
      <w:color w:val="0F4761" w:themeColor="accent1" w:themeShade="BF"/>
      <w:spacing w:val="5"/>
    </w:rPr>
  </w:style>
  <w:style w:type="paragraph" w:styleId="NormalWeb">
    <w:name w:val="Normal (Web)"/>
    <w:basedOn w:val="Normal"/>
    <w:uiPriority w:val="99"/>
    <w:semiHidden/>
    <w:unhideWhenUsed/>
    <w:rsid w:val="002A73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2A7314"/>
    <w:rPr>
      <w:color w:val="0000FF"/>
      <w:u w:val="single"/>
    </w:rPr>
  </w:style>
  <w:style w:type="character" w:styleId="HTMLCode">
    <w:name w:val="HTML Code"/>
    <w:basedOn w:val="DefaultParagraphFont"/>
    <w:uiPriority w:val="99"/>
    <w:semiHidden/>
    <w:unhideWhenUsed/>
    <w:rsid w:val="002A7314"/>
    <w:rPr>
      <w:rFonts w:ascii="Courier New" w:eastAsia="Times New Roman" w:hAnsi="Courier New" w:cs="Courier New"/>
      <w:sz w:val="20"/>
      <w:szCs w:val="20"/>
    </w:rPr>
  </w:style>
  <w:style w:type="paragraph" w:customStyle="1" w:styleId="has-text-align-center">
    <w:name w:val="has-text-align-center"/>
    <w:basedOn w:val="Normal"/>
    <w:rsid w:val="00724FC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24FCC"/>
    <w:rPr>
      <w:i/>
      <w:iCs/>
    </w:rPr>
  </w:style>
  <w:style w:type="character" w:styleId="Strong">
    <w:name w:val="Strong"/>
    <w:basedOn w:val="DefaultParagraphFont"/>
    <w:uiPriority w:val="22"/>
    <w:qFormat/>
    <w:rsid w:val="00724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68570">
      <w:bodyDiv w:val="1"/>
      <w:marLeft w:val="0"/>
      <w:marRight w:val="0"/>
      <w:marTop w:val="0"/>
      <w:marBottom w:val="0"/>
      <w:divBdr>
        <w:top w:val="none" w:sz="0" w:space="0" w:color="auto"/>
        <w:left w:val="none" w:sz="0" w:space="0" w:color="auto"/>
        <w:bottom w:val="none" w:sz="0" w:space="0" w:color="auto"/>
        <w:right w:val="none" w:sz="0" w:space="0" w:color="auto"/>
      </w:divBdr>
    </w:div>
    <w:div w:id="553466581">
      <w:bodyDiv w:val="1"/>
      <w:marLeft w:val="0"/>
      <w:marRight w:val="0"/>
      <w:marTop w:val="0"/>
      <w:marBottom w:val="0"/>
      <w:divBdr>
        <w:top w:val="none" w:sz="0" w:space="0" w:color="auto"/>
        <w:left w:val="none" w:sz="0" w:space="0" w:color="auto"/>
        <w:bottom w:val="none" w:sz="0" w:space="0" w:color="auto"/>
        <w:right w:val="none" w:sz="0" w:space="0" w:color="auto"/>
      </w:divBdr>
    </w:div>
    <w:div w:id="722674468">
      <w:bodyDiv w:val="1"/>
      <w:marLeft w:val="0"/>
      <w:marRight w:val="0"/>
      <w:marTop w:val="0"/>
      <w:marBottom w:val="0"/>
      <w:divBdr>
        <w:top w:val="none" w:sz="0" w:space="0" w:color="auto"/>
        <w:left w:val="none" w:sz="0" w:space="0" w:color="auto"/>
        <w:bottom w:val="none" w:sz="0" w:space="0" w:color="auto"/>
        <w:right w:val="none" w:sz="0" w:space="0" w:color="auto"/>
      </w:divBdr>
    </w:div>
    <w:div w:id="774911073">
      <w:bodyDiv w:val="1"/>
      <w:marLeft w:val="0"/>
      <w:marRight w:val="0"/>
      <w:marTop w:val="0"/>
      <w:marBottom w:val="0"/>
      <w:divBdr>
        <w:top w:val="none" w:sz="0" w:space="0" w:color="auto"/>
        <w:left w:val="none" w:sz="0" w:space="0" w:color="auto"/>
        <w:bottom w:val="none" w:sz="0" w:space="0" w:color="auto"/>
        <w:right w:val="none" w:sz="0" w:space="0" w:color="auto"/>
      </w:divBdr>
    </w:div>
    <w:div w:id="805974863">
      <w:bodyDiv w:val="1"/>
      <w:marLeft w:val="0"/>
      <w:marRight w:val="0"/>
      <w:marTop w:val="0"/>
      <w:marBottom w:val="0"/>
      <w:divBdr>
        <w:top w:val="none" w:sz="0" w:space="0" w:color="auto"/>
        <w:left w:val="none" w:sz="0" w:space="0" w:color="auto"/>
        <w:bottom w:val="none" w:sz="0" w:space="0" w:color="auto"/>
        <w:right w:val="none" w:sz="0" w:space="0" w:color="auto"/>
      </w:divBdr>
    </w:div>
    <w:div w:id="991175656">
      <w:bodyDiv w:val="1"/>
      <w:marLeft w:val="0"/>
      <w:marRight w:val="0"/>
      <w:marTop w:val="0"/>
      <w:marBottom w:val="0"/>
      <w:divBdr>
        <w:top w:val="none" w:sz="0" w:space="0" w:color="auto"/>
        <w:left w:val="none" w:sz="0" w:space="0" w:color="auto"/>
        <w:bottom w:val="none" w:sz="0" w:space="0" w:color="auto"/>
        <w:right w:val="none" w:sz="0" w:space="0" w:color="auto"/>
      </w:divBdr>
    </w:div>
    <w:div w:id="1091974794">
      <w:bodyDiv w:val="1"/>
      <w:marLeft w:val="0"/>
      <w:marRight w:val="0"/>
      <w:marTop w:val="0"/>
      <w:marBottom w:val="0"/>
      <w:divBdr>
        <w:top w:val="none" w:sz="0" w:space="0" w:color="auto"/>
        <w:left w:val="none" w:sz="0" w:space="0" w:color="auto"/>
        <w:bottom w:val="none" w:sz="0" w:space="0" w:color="auto"/>
        <w:right w:val="none" w:sz="0" w:space="0" w:color="auto"/>
      </w:divBdr>
    </w:div>
    <w:div w:id="1095437000">
      <w:bodyDiv w:val="1"/>
      <w:marLeft w:val="0"/>
      <w:marRight w:val="0"/>
      <w:marTop w:val="0"/>
      <w:marBottom w:val="0"/>
      <w:divBdr>
        <w:top w:val="none" w:sz="0" w:space="0" w:color="auto"/>
        <w:left w:val="none" w:sz="0" w:space="0" w:color="auto"/>
        <w:bottom w:val="none" w:sz="0" w:space="0" w:color="auto"/>
        <w:right w:val="none" w:sz="0" w:space="0" w:color="auto"/>
      </w:divBdr>
    </w:div>
    <w:div w:id="1215851606">
      <w:bodyDiv w:val="1"/>
      <w:marLeft w:val="0"/>
      <w:marRight w:val="0"/>
      <w:marTop w:val="0"/>
      <w:marBottom w:val="0"/>
      <w:divBdr>
        <w:top w:val="none" w:sz="0" w:space="0" w:color="auto"/>
        <w:left w:val="none" w:sz="0" w:space="0" w:color="auto"/>
        <w:bottom w:val="none" w:sz="0" w:space="0" w:color="auto"/>
        <w:right w:val="none" w:sz="0" w:space="0" w:color="auto"/>
      </w:divBdr>
    </w:div>
    <w:div w:id="1245920424">
      <w:bodyDiv w:val="1"/>
      <w:marLeft w:val="0"/>
      <w:marRight w:val="0"/>
      <w:marTop w:val="0"/>
      <w:marBottom w:val="0"/>
      <w:divBdr>
        <w:top w:val="none" w:sz="0" w:space="0" w:color="auto"/>
        <w:left w:val="none" w:sz="0" w:space="0" w:color="auto"/>
        <w:bottom w:val="none" w:sz="0" w:space="0" w:color="auto"/>
        <w:right w:val="none" w:sz="0" w:space="0" w:color="auto"/>
      </w:divBdr>
    </w:div>
    <w:div w:id="1276862878">
      <w:bodyDiv w:val="1"/>
      <w:marLeft w:val="0"/>
      <w:marRight w:val="0"/>
      <w:marTop w:val="0"/>
      <w:marBottom w:val="0"/>
      <w:divBdr>
        <w:top w:val="none" w:sz="0" w:space="0" w:color="auto"/>
        <w:left w:val="none" w:sz="0" w:space="0" w:color="auto"/>
        <w:bottom w:val="none" w:sz="0" w:space="0" w:color="auto"/>
        <w:right w:val="none" w:sz="0" w:space="0" w:color="auto"/>
      </w:divBdr>
    </w:div>
    <w:div w:id="1435327161">
      <w:bodyDiv w:val="1"/>
      <w:marLeft w:val="0"/>
      <w:marRight w:val="0"/>
      <w:marTop w:val="0"/>
      <w:marBottom w:val="0"/>
      <w:divBdr>
        <w:top w:val="none" w:sz="0" w:space="0" w:color="auto"/>
        <w:left w:val="none" w:sz="0" w:space="0" w:color="auto"/>
        <w:bottom w:val="none" w:sz="0" w:space="0" w:color="auto"/>
        <w:right w:val="none" w:sz="0" w:space="0" w:color="auto"/>
      </w:divBdr>
    </w:div>
    <w:div w:id="1437869096">
      <w:bodyDiv w:val="1"/>
      <w:marLeft w:val="0"/>
      <w:marRight w:val="0"/>
      <w:marTop w:val="0"/>
      <w:marBottom w:val="0"/>
      <w:divBdr>
        <w:top w:val="none" w:sz="0" w:space="0" w:color="auto"/>
        <w:left w:val="none" w:sz="0" w:space="0" w:color="auto"/>
        <w:bottom w:val="none" w:sz="0" w:space="0" w:color="auto"/>
        <w:right w:val="none" w:sz="0" w:space="0" w:color="auto"/>
      </w:divBdr>
    </w:div>
    <w:div w:id="1441413078">
      <w:bodyDiv w:val="1"/>
      <w:marLeft w:val="0"/>
      <w:marRight w:val="0"/>
      <w:marTop w:val="0"/>
      <w:marBottom w:val="0"/>
      <w:divBdr>
        <w:top w:val="none" w:sz="0" w:space="0" w:color="auto"/>
        <w:left w:val="none" w:sz="0" w:space="0" w:color="auto"/>
        <w:bottom w:val="none" w:sz="0" w:space="0" w:color="auto"/>
        <w:right w:val="none" w:sz="0" w:space="0" w:color="auto"/>
      </w:divBdr>
    </w:div>
    <w:div w:id="1444693021">
      <w:bodyDiv w:val="1"/>
      <w:marLeft w:val="0"/>
      <w:marRight w:val="0"/>
      <w:marTop w:val="0"/>
      <w:marBottom w:val="0"/>
      <w:divBdr>
        <w:top w:val="none" w:sz="0" w:space="0" w:color="auto"/>
        <w:left w:val="none" w:sz="0" w:space="0" w:color="auto"/>
        <w:bottom w:val="none" w:sz="0" w:space="0" w:color="auto"/>
        <w:right w:val="none" w:sz="0" w:space="0" w:color="auto"/>
      </w:divBdr>
    </w:div>
    <w:div w:id="1703826862">
      <w:bodyDiv w:val="1"/>
      <w:marLeft w:val="0"/>
      <w:marRight w:val="0"/>
      <w:marTop w:val="0"/>
      <w:marBottom w:val="0"/>
      <w:divBdr>
        <w:top w:val="none" w:sz="0" w:space="0" w:color="auto"/>
        <w:left w:val="none" w:sz="0" w:space="0" w:color="auto"/>
        <w:bottom w:val="none" w:sz="0" w:space="0" w:color="auto"/>
        <w:right w:val="none" w:sz="0" w:space="0" w:color="auto"/>
      </w:divBdr>
    </w:div>
    <w:div w:id="1944799903">
      <w:bodyDiv w:val="1"/>
      <w:marLeft w:val="0"/>
      <w:marRight w:val="0"/>
      <w:marTop w:val="0"/>
      <w:marBottom w:val="0"/>
      <w:divBdr>
        <w:top w:val="none" w:sz="0" w:space="0" w:color="auto"/>
        <w:left w:val="none" w:sz="0" w:space="0" w:color="auto"/>
        <w:bottom w:val="none" w:sz="0" w:space="0" w:color="auto"/>
        <w:right w:val="none" w:sz="0" w:space="0" w:color="auto"/>
      </w:divBdr>
    </w:div>
    <w:div w:id="2069107184">
      <w:bodyDiv w:val="1"/>
      <w:marLeft w:val="0"/>
      <w:marRight w:val="0"/>
      <w:marTop w:val="0"/>
      <w:marBottom w:val="0"/>
      <w:divBdr>
        <w:top w:val="none" w:sz="0" w:space="0" w:color="auto"/>
        <w:left w:val="none" w:sz="0" w:space="0" w:color="auto"/>
        <w:bottom w:val="none" w:sz="0" w:space="0" w:color="auto"/>
        <w:right w:val="none" w:sz="0" w:space="0" w:color="auto"/>
      </w:divBdr>
    </w:div>
    <w:div w:id="2087260230">
      <w:bodyDiv w:val="1"/>
      <w:marLeft w:val="0"/>
      <w:marRight w:val="0"/>
      <w:marTop w:val="0"/>
      <w:marBottom w:val="0"/>
      <w:divBdr>
        <w:top w:val="none" w:sz="0" w:space="0" w:color="auto"/>
        <w:left w:val="none" w:sz="0" w:space="0" w:color="auto"/>
        <w:bottom w:val="none" w:sz="0" w:space="0" w:color="auto"/>
        <w:right w:val="none" w:sz="0" w:space="0" w:color="auto"/>
      </w:divBdr>
    </w:div>
    <w:div w:id="212187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admindroid.com/guest-user-access-restrictions-in-microsoft-entra-id/" TargetMode="External"/><Relationship Id="rId13" Type="http://schemas.openxmlformats.org/officeDocument/2006/relationships/hyperlink" Target="https://blog.admindroid.com/external-user-types-for-ca-policies-in-azure-a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log.admindroid.com/privileged-identity-management-for-groups-in-microsoft-entr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tra.microsoft.com/" TargetMode="External"/><Relationship Id="rId11" Type="http://schemas.openxmlformats.org/officeDocument/2006/relationships/hyperlink" Target="https://blog.admindroid.com/implement-least-privilege-using-entra-id-administrative-units/" TargetMode="External"/><Relationship Id="rId5" Type="http://schemas.openxmlformats.org/officeDocument/2006/relationships/hyperlink" Target="https://entra.microsoft.com/" TargetMode="External"/><Relationship Id="rId15" Type="http://schemas.openxmlformats.org/officeDocument/2006/relationships/hyperlink" Target="https://blog.admindroid.com/adding-external-users-to-microsoft-teams-shared-channels/" TargetMode="External"/><Relationship Id="rId10" Type="http://schemas.openxmlformats.org/officeDocument/2006/relationships/hyperlink" Target="https://blog.admindroid.com/guest-user-access-restrictions-in-microsoft-entra-id/" TargetMode="External"/><Relationship Id="rId4" Type="http://schemas.openxmlformats.org/officeDocument/2006/relationships/webSettings" Target="webSettings.xml"/><Relationship Id="rId9" Type="http://schemas.openxmlformats.org/officeDocument/2006/relationships/hyperlink" Target="https://blog.admindroid.com/guest-user-access-restrictions-in-microsoft-entra-id/" TargetMode="External"/><Relationship Id="rId14" Type="http://schemas.openxmlformats.org/officeDocument/2006/relationships/hyperlink" Target="https://blog.admindroid.com/set-the-allow-or-blocklist-policy-in-microsoft-entr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1454</Words>
  <Characters>8290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Syamkumar T S</dc:creator>
  <cp:keywords/>
  <dc:description/>
  <cp:lastModifiedBy>Syamkumar T S</cp:lastModifiedBy>
  <cp:revision>1</cp:revision>
  <dcterms:created xsi:type="dcterms:W3CDTF">2024-04-30T13:06:00Z</dcterms:created>
  <dcterms:modified xsi:type="dcterms:W3CDTF">2024-04-30T14:00:00Z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2024-04-30T14:00:36Z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d3a8aae7-0526-411a-a1cb-6175ecea05a6</vt:lpwstr>
  </property>
  <property fmtid="{D5CDD505-2E9C-101B-9397-08002B2CF9AE}" pid="7" name="MSIP_Label_defa4170-0d19-0005-0004-bc88714345d2_ActionId">
    <vt:lpwstr>9abf851e-dd90-487c-b6c5-8de24ee21ece</vt:lpwstr>
  </property>
  <property fmtid="{D5CDD505-2E9C-101B-9397-08002B2CF9AE}" pid="8" name="MSIP_Label_defa4170-0d19-0005-0004-bc88714345d2_ContentBits">
    <vt:lpwstr>0</vt:lpwstr>
  </property>
</Properties>
</file>