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Laporan AI: cek-indikator</w:t>
      </w:r>
    </w:p>
    <w:p>
      <w:r>
        <w:t>Berdasarkan konteks Dinas Pendidikan yang memiliki misi "Meningkatkan mutu pendidikan dasar" dengan sasaran "Meningkatnya mutu layanan pendidikan" dan "Meningkatnya tata kelola pendidikan", berikut contoh Indikator Kinerja Utama (IKU) yang baik untuk OPD Pendidikan:</w:t>
      </w:r>
    </w:p>
    <w:p/>
    <w:p>
      <w:pPr>
        <w:pStyle w:val="Heading2"/>
      </w:pPr>
      <w:r>
        <w:t>**INDIKATOR OUTCOME YANG BAIK UNTUK DINAS PENDIDIKAN**</w:t>
      </w:r>
    </w:p>
    <w:p/>
    <w:p>
      <w:pPr>
        <w:pStyle w:val="Heading2"/>
      </w:pPr>
      <w:r>
        <w:t>**A. Sasaran 1: Meningkatnya Mutu Layanan Pendidikan**</w:t>
      </w:r>
    </w:p>
    <w:p/>
    <w:p>
      <w:r>
        <w:t>**1. Persentase Siswa yang Mencapai Nilai Minimum Kompetensi Literasi dan Numerasi**</w:t>
      </w:r>
    </w:p>
    <w:p>
      <w:r>
        <w:t>- **Target**: 85% siswa kelas 3 SD mencapai batas minimum kompetensi pada tahun 2024</w:t>
      </w:r>
    </w:p>
    <w:p>
      <w:r>
        <w:t>- **Formula**: (Jumlah siswa yang mencapai batas minimum ÷ Total siswa yang mengikuti tes) × 100%</w:t>
      </w:r>
    </w:p>
    <w:p>
      <w:r>
        <w:t>- **Sumber Data**: Hasil Asesmen Nasional/Asesmen Kompetensi Minimum</w:t>
      </w:r>
    </w:p>
    <w:p/>
    <w:p>
      <w:r>
        <w:t>**2. Rata-rata Nilai Rapor Siswa SD dan SMP**</w:t>
      </w:r>
    </w:p>
    <w:p>
      <w:r>
        <w:t>- **Target**: Rata-rata nilai rapor siswa mencapai 80 pada tahun 2024</w:t>
      </w:r>
    </w:p>
    <w:p>
      <w:r>
        <w:t>- **Formula**: Total nilai rapor seluruh siswa ÷ Jumlah total siswa</w:t>
      </w:r>
    </w:p>
    <w:p>
      <w:r>
        <w:t>- **Sumber Data**: Sistem Informasi Manajemen Pendidikan Daerah</w:t>
      </w:r>
    </w:p>
    <w:p/>
    <w:p>
      <w:r>
        <w:t>**3. Angka Putus Sekolah Jenjang Pendidikan Dasar**</w:t>
      </w:r>
    </w:p>
    <w:p>
      <w:r>
        <w:t>- **Target**: Maksimal 0,5% pada tahun 2024</w:t>
      </w:r>
    </w:p>
    <w:p>
      <w:r>
        <w:t>- **Formula**: (Jumlah siswa putus sekolah ÷ Total siswa terdaftar) × 100%</w:t>
      </w:r>
    </w:p>
    <w:p>
      <w:r>
        <w:t>- **Sumber Data**: Data EMIS dan verifikasi lapangan</w:t>
      </w:r>
    </w:p>
    <w:p/>
    <w:p>
      <w:pPr>
        <w:pStyle w:val="Heading2"/>
      </w:pPr>
      <w:r>
        <w:t>**B. Sasaran 2: Meningkatnya Tata Kelola Pendidikan**</w:t>
      </w:r>
    </w:p>
    <w:p/>
    <w:p>
      <w:r>
        <w:t>**4. Persentase Sekolah dengan Akreditasi Minimal B**</w:t>
      </w:r>
    </w:p>
    <w:p>
      <w:r>
        <w:t>- **Target**: 90% sekolah terakreditasi minimal B pada tahun 2024</w:t>
      </w:r>
    </w:p>
    <w:p>
      <w:r>
        <w:t>- **Formula**: (Jumlah sekolah terakreditasi B ke atas ÷ Total sekolah yang ada) × 100%</w:t>
      </w:r>
    </w:p>
    <w:p>
      <w:r>
        <w:t>- **Sumber Data**: Data Badan Akreditasi Nasional Sekolah/Madrasah</w:t>
      </w:r>
    </w:p>
    <w:p/>
    <w:p>
      <w:r>
        <w:t>**5. Persentase Guru Bersertifikat Pendidik**</w:t>
      </w:r>
    </w:p>
    <w:p>
      <w:r>
        <w:t>- **Target**: 95% guru memiliki sertifikat pendidik pada tahun 2024</w:t>
      </w:r>
    </w:p>
    <w:p>
      <w:r>
        <w:t>- **Formula**: (Jumlah guru bersertifikat ÷ Total guru PNS dan PPPK) × 100%</w:t>
      </w:r>
    </w:p>
    <w:p>
      <w:r>
        <w:t>- **Sumber Data**: Data Kepegawaian dan SIMPATIKA</w:t>
      </w:r>
    </w:p>
    <w:p/>
    <w:p>
      <w:pPr>
        <w:pStyle w:val="Heading2"/>
      </w:pPr>
      <w:r>
        <w:t>**ANALISIS KRITERIA SMART**</w:t>
      </w:r>
    </w:p>
    <w:p/>
    <w:p>
      <w:r>
        <w:t>✅ **Specific**: Indikator jelas dan spesifik terkait outcome pendidikan</w:t>
      </w:r>
    </w:p>
    <w:p>
      <w:r>
        <w:t>✅ **Measurable**: Dapat diukur dengan persentase dan rumus yang jelas</w:t>
      </w:r>
    </w:p>
    <w:p>
      <w:r>
        <w:t>✅ **Achievable**: Target realistis berdasarkan kondisi eksisting</w:t>
      </w:r>
    </w:p>
    <w:p>
      <w:r>
        <w:t>✅ **Relevant**: Sangat relevan dengan misi dan sasaran Dinas Pendidikan</w:t>
      </w:r>
    </w:p>
    <w:p>
      <w:r>
        <w:t>✅ **Time-bound**: Memiliki target waktu pencapaian yang jelas (tahun 2024)</w:t>
      </w:r>
    </w:p>
    <w:p/>
    <w:p>
      <w:pPr>
        <w:pStyle w:val="Heading2"/>
      </w:pPr>
      <w:r>
        <w:t>**REKOMENDASI TAMBAHAN**</w:t>
      </w:r>
    </w:p>
    <w:p/>
    <w:p>
      <w:r>
        <w:t>1. **Disagregasi Data**: Pisahkan indikator berdasarkan jenjang (SD/SMP), wilayah (urban/rural), atau karakteristik khusus</w:t>
      </w:r>
    </w:p>
    <w:p>
      <w:r>
        <w:t>2. **Baseline Data**: Pastikan tersedia data baseline untuk mengukur kemajuan</w:t>
      </w:r>
    </w:p>
    <w:p>
      <w:r>
        <w:t>3. **Mekanisme Monitoring**: Tetapkan frekuensi pengukuran (bulanan/triwulanan)</w:t>
      </w:r>
    </w:p>
    <w:p>
      <w:r>
        <w:t>4. **Koordinasi Lintas Program**: Pastikan indikator mendukung pencapaian program-program terkait</w:t>
      </w:r>
    </w:p>
    <w:p/>
    <w:p>
      <w:r>
        <w:t>**[DRAFT: Harap periksa ulang]**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