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AI: review-rpjmd</w:t>
      </w:r>
    </w:p>
    <w:p>
      <w:r>
        <w:t>Berdasarkan telaah dokumen Renstra Satuan Polisi Pamong Praja (Satpol PP) Kabupaten Banyuwangi 2025-2029, berikut adalah evaluasi saya:</w:t>
      </w:r>
    </w:p>
    <w:p/>
    <w:p>
      <w:pPr>
        <w:pStyle w:val="Heading2"/>
      </w:pPr>
      <w:r>
        <w:t>EVALUASI RENSTRA SATPOL PP KABUPATEN BANYUWANGI 2025-2029</w:t>
      </w:r>
    </w:p>
    <w:p/>
    <w:p>
      <w:pPr>
        <w:pStyle w:val="Heading2"/>
      </w:pPr>
      <w:r>
        <w:t>1. KESELARASAN DENGAN RPJMD</w:t>
      </w:r>
    </w:p>
    <w:p>
      <w:r>
        <w:t>**Temuan Positif:**</w:t>
      </w:r>
    </w:p>
    <w:p>
      <w:r>
        <w:t>- Dokumen menyatakan bahwa penyusunan Renstra mengacu pada visi, misi, dan program prioritas kepala daerah terpilih</w:t>
      </w:r>
    </w:p>
    <w:p>
      <w:r>
        <w:t>- Terdapat komitmen untuk menyelaraskan dengan RPJMD 2025-2029</w:t>
      </w:r>
    </w:p>
    <w:p>
      <w:r>
        <w:t>- Mengacu pada Permendagri No. 86 Tahun 2017 sebagai dasar penyusunan</w:t>
      </w:r>
    </w:p>
    <w:p/>
    <w:p>
      <w:r>
        <w:t>**Area yang Memerlukan Perhatian:**</w:t>
      </w:r>
    </w:p>
    <w:p>
      <w:r>
        <w:t>- Belum tampak cascading yang jelas dari indikator RPJMD ke Renstra Satpol PP</w:t>
      </w:r>
    </w:p>
    <w:p>
      <w:r>
        <w:t>- Visi dan misi spesifik Satpol PP belum terlihat dalam dokumen yang tersedia</w:t>
      </w:r>
    </w:p>
    <w:p>
      <w:r>
        <w:t>- Belum ada pemetaan kontribusi langsung terhadap tujuan dan sasaran RPJMD</w:t>
      </w:r>
    </w:p>
    <w:p/>
    <w:p>
      <w:pPr>
        <w:pStyle w:val="Heading2"/>
      </w:pPr>
      <w:r>
        <w:t>2. ORIENTASI HASIL (OUTCOME) DAN DAMPAK (IMPACT)</w:t>
      </w:r>
    </w:p>
    <w:p>
      <w:r>
        <w:t>**Yang Sudah Baik:**</w:t>
      </w:r>
    </w:p>
    <w:p>
      <w:r>
        <w:t>- Fokus pada ketertiban umum, ketenteraman masyarakat, dan perlindungan masyarakat sebagai outcome</w:t>
      </w:r>
    </w:p>
    <w:p>
      <w:r>
        <w:t>- Pendekatan humanis, edukatif, dan persuasif dengan budaya kerja SIGAP (Sinergis, Inovatif, Gerak-Cepat, Antisipatif, Persuasif)</w:t>
      </w:r>
    </w:p>
    <w:p/>
    <w:p>
      <w:r>
        <w:t>**Yang Perlu Diperkuat:**</w:t>
      </w:r>
    </w:p>
    <w:p>
      <w:r>
        <w:t>- Belum terlihat indikator kinerja outcome yang spesifik dan terukur</w:t>
      </w:r>
    </w:p>
    <w:p>
      <w:r>
        <w:t>- Perlu definisi yang lebih jelas tentang tingkat ketertiban dan ketenteraman yang ingin dicapai</w:t>
      </w:r>
    </w:p>
    <w:p>
      <w:r>
        <w:t>- Belum ada target kuantitatif untuk dampak di level masyarakat</w:t>
      </w:r>
    </w:p>
    <w:p/>
    <w:p>
      <w:pPr>
        <w:pStyle w:val="Heading2"/>
      </w:pPr>
      <w:r>
        <w:t>3. STRUKTUR DAN KONTEN DOKUMEN</w:t>
      </w:r>
    </w:p>
    <w:p>
      <w:r>
        <w:t>**Kekuatan:**</w:t>
      </w:r>
    </w:p>
    <w:p>
      <w:r>
        <w:t>- Struktur dokumen mengikuti standar yang ditetapkan Inmendagri</w:t>
      </w:r>
    </w:p>
    <w:p>
      <w:r>
        <w:t>- Dasar hukum lengkap dan relevan</w:t>
      </w:r>
    </w:p>
    <w:p>
      <w:r>
        <w:t>- Mempertimbangkan isu gender, disabilitas, dan inklusi sosial (GEDSI)</w:t>
      </w:r>
    </w:p>
    <w:p/>
    <w:p>
      <w:r>
        <w:t>**Kelemahan:**</w:t>
      </w:r>
    </w:p>
    <w:p>
      <w:r>
        <w:t>- Dokumen masih berupa kerangka, belum memuat detail tujuan, sasaran, dan program</w:t>
      </w:r>
    </w:p>
    <w:p>
      <w:r>
        <w:t>- Tidak ada informasi tentang anggaran dan target kinerja yang spesifik</w:t>
      </w:r>
    </w:p>
    <w:p>
      <w:r>
        <w:t>- Belum ada analisis situasi dan permasalahan yang mendalam</w:t>
      </w:r>
    </w:p>
    <w:p/>
    <w:p>
      <w:pPr>
        <w:pStyle w:val="Heading2"/>
      </w:pPr>
      <w:r>
        <w:t>4. REKOMENDASI PERBAIKAN</w:t>
      </w:r>
    </w:p>
    <w:p/>
    <w:p>
      <w:pPr>
        <w:pStyle w:val="Heading2"/>
      </w:pPr>
      <w:r>
        <w:t>A. Penguatan Cascading dari RPJMD:</w:t>
      </w:r>
    </w:p>
    <w:p>
      <w:r>
        <w:t>1. Mapping ulang kontribusi Satpol PP terhadap setiap tujuan RPJMD</w:t>
      </w:r>
    </w:p>
    <w:p>
      <w:r>
        <w:t>2. Turunkan indikator sasaran RPJMD menjadi indikator kinerja Satpol PP</w:t>
      </w:r>
    </w:p>
    <w:p>
      <w:r>
        <w:t>3. Pastikan setiap program/kegiatan berkontribusi langsung pada pencapaian sasaran RPJMD</w:t>
      </w:r>
    </w:p>
    <w:p/>
    <w:p>
      <w:pPr>
        <w:pStyle w:val="Heading2"/>
      </w:pPr>
      <w:r>
        <w:t>B. Perbaikan Indikator Kinerja:</w:t>
      </w:r>
    </w:p>
    <w:p>
      <w:r>
        <w:t>1. Kembangkan indikator outcome seperti:</w:t>
      </w:r>
    </w:p>
    <w:p>
      <w:r>
        <w:t xml:space="preserve">   - Indeks ketertiban umum di wilayah Banyuwangi</w:t>
      </w:r>
    </w:p>
    <w:p>
      <w:r>
        <w:t xml:space="preserve">   - Tingkat kepuasan masyarakat terhadap rasa aman</w:t>
      </w:r>
    </w:p>
    <w:p>
      <w:r>
        <w:t xml:space="preserve">   - Penurunan angka pelanggaran Perda</w:t>
      </w:r>
    </w:p>
    <w:p>
      <w:r>
        <w:t xml:space="preserve">   - Efektivitas penanganan gangguan ketertiban</w:t>
      </w:r>
    </w:p>
    <w:p/>
    <w:p>
      <w:pPr>
        <w:pStyle w:val="Heading2"/>
      </w:pPr>
      <w:r>
        <w:t>C. Target Spesifik dan Terukur:</w:t>
      </w:r>
    </w:p>
    <w:p>
      <w:r>
        <w:t>1. Tetapkan target kuantitatif 5 tahunan untuk setiap indikator</w:t>
      </w:r>
    </w:p>
    <w:p>
      <w:r>
        <w:t>2. Breakdown target tahunan yang realistis</w:t>
      </w:r>
    </w:p>
    <w:p>
      <w:r>
        <w:t>3. Kaitkan dengan alokasi anggaran yang memadai</w:t>
      </w:r>
    </w:p>
    <w:p/>
    <w:p>
      <w:pPr>
        <w:pStyle w:val="Heading2"/>
      </w:pPr>
      <w:r>
        <w:t>D. Integrasi Program Prioritas:</w:t>
      </w:r>
    </w:p>
    <w:p>
      <w:r>
        <w:t>1. Identifikasi program unggulan yang mendukung visi pembangunan daerah</w:t>
      </w:r>
    </w:p>
    <w:p>
      <w:r>
        <w:t>2. Sinkronisasi dengan program prioritas nasional terkait keamanan dan ketertiban</w:t>
      </w:r>
    </w:p>
    <w:p>
      <w:r>
        <w:t>3. Kolaborasi lintas OPD untuk efektivitas program</w:t>
      </w:r>
    </w:p>
    <w:p/>
    <w:p>
      <w:pPr>
        <w:pStyle w:val="Heading2"/>
      </w:pPr>
      <w:r>
        <w:t>5. CATATAN KHUSUS</w:t>
      </w:r>
    </w:p>
    <w:p>
      <w:r>
        <w:t>Dokumen ini masih dalam tahap rancangan awal dan memerlukan pengembangan substansial, terutama pada:</w:t>
      </w:r>
    </w:p>
    <w:p>
      <w:r>
        <w:t>- Bab III (Tujuan, Sasaran, Strategi dan Arah Kebijakan)</w:t>
      </w:r>
    </w:p>
    <w:p>
      <w:r>
        <w:t>- Bab IV (Program, Kegiatan, Subkegiatan, dan Kinerja)</w:t>
      </w:r>
    </w:p>
    <w:p>
      <w:r>
        <w:t>- Detail anggaran dan target kinerja</w:t>
      </w:r>
    </w:p>
    <w:p/>
    <w:p>
      <w:r>
        <w:t>Disarankan untuk segera melengkapi bagian-bagian tersebut dengan mengacu pada RPJMD Kabupaten Banyuwangi 2025-2029 yang telah ditetapkan.</w:t>
      </w:r>
    </w:p>
    <w:p/>
    <w:p>
      <w:r>
        <w:t>**[DRAFT: Harap periksa ulang]**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