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F7D0" w14:textId="58A020B6" w:rsidR="00DD7F22" w:rsidRDefault="00DD7F22" w:rsidP="00DD7F22">
      <w:pPr>
        <w:rPr>
          <w:b/>
          <w:bCs/>
          <w:sz w:val="32"/>
          <w:szCs w:val="32"/>
        </w:rPr>
      </w:pPr>
      <w:r w:rsidRPr="00DD7F22">
        <w:rPr>
          <w:b/>
          <w:bCs/>
          <w:sz w:val="32"/>
          <w:szCs w:val="32"/>
        </w:rPr>
        <w:t>Inventory Initialization &amp; Seeding Guide</w:t>
      </w:r>
    </w:p>
    <w:p w14:paraId="651A3C8F" w14:textId="77777777" w:rsidR="00DD7F22" w:rsidRPr="00DD7F22" w:rsidRDefault="00DD7F22" w:rsidP="00DD7F22">
      <w:pPr>
        <w:tabs>
          <w:tab w:val="left" w:pos="2556"/>
        </w:tabs>
        <w:rPr>
          <w:b/>
          <w:bCs/>
          <w:sz w:val="24"/>
          <w:szCs w:val="24"/>
        </w:rPr>
      </w:pPr>
      <w:r w:rsidRPr="00DD7F22">
        <w:rPr>
          <w:sz w:val="24"/>
          <w:szCs w:val="24"/>
        </w:rPr>
        <w:t xml:space="preserve">The Multi-Tenant SaaS POS Platform includes a robust data seeding mechanism designed to bridge the gap between product creation and stock availability. This component, implemented via the </w:t>
      </w:r>
      <w:proofErr w:type="spellStart"/>
      <w:r w:rsidRPr="00DD7F22">
        <w:rPr>
          <w:sz w:val="24"/>
          <w:szCs w:val="24"/>
        </w:rPr>
        <w:t>DataLoader</w:t>
      </w:r>
      <w:proofErr w:type="spellEnd"/>
      <w:r w:rsidRPr="00DD7F22">
        <w:rPr>
          <w:sz w:val="24"/>
          <w:szCs w:val="24"/>
        </w:rPr>
        <w:t xml:space="preserve"> class, ensures that the system is ready for immediate use in development and staging environments by providing a base inventory level for all existing products.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D7F22">
        <w:rPr>
          <w:b/>
          <w:bCs/>
          <w:sz w:val="24"/>
          <w:szCs w:val="24"/>
        </w:rPr>
        <w:t>Operational Logic</w:t>
      </w:r>
    </w:p>
    <w:p w14:paraId="3A922BB1" w14:textId="77777777" w:rsidR="00DD7F22" w:rsidRPr="00DD7F22" w:rsidRDefault="00DD7F22" w:rsidP="00DD7F22">
      <w:pPr>
        <w:tabs>
          <w:tab w:val="left" w:pos="2556"/>
        </w:tabs>
        <w:rPr>
          <w:sz w:val="24"/>
          <w:szCs w:val="24"/>
        </w:rPr>
      </w:pPr>
      <w:r w:rsidRPr="00DD7F22">
        <w:rPr>
          <w:sz w:val="24"/>
          <w:szCs w:val="24"/>
        </w:rPr>
        <w:t xml:space="preserve">On application startup, the system scans all registered tenants and their respective product </w:t>
      </w:r>
      <w:proofErr w:type="spellStart"/>
      <w:r w:rsidRPr="00DD7F22">
        <w:rPr>
          <w:sz w:val="24"/>
          <w:szCs w:val="24"/>
        </w:rPr>
        <w:t>catalogs</w:t>
      </w:r>
      <w:proofErr w:type="spellEnd"/>
      <w:r w:rsidRPr="00DD7F22">
        <w:rPr>
          <w:sz w:val="24"/>
          <w:szCs w:val="24"/>
        </w:rPr>
        <w:t xml:space="preserve">. For every product identified, the system performs an idempotent check: if a product does not possess an associated record in the inventory table, the </w:t>
      </w:r>
      <w:proofErr w:type="spellStart"/>
      <w:r w:rsidRPr="00DD7F22">
        <w:rPr>
          <w:sz w:val="24"/>
          <w:szCs w:val="24"/>
        </w:rPr>
        <w:t>DataLoader</w:t>
      </w:r>
      <w:proofErr w:type="spellEnd"/>
      <w:r w:rsidRPr="00DD7F22">
        <w:rPr>
          <w:sz w:val="24"/>
          <w:szCs w:val="24"/>
        </w:rPr>
        <w:t xml:space="preserve"> automatically generates a new entry with a default quantity of </w:t>
      </w:r>
      <w:r w:rsidRPr="00DD7F22">
        <w:rPr>
          <w:b/>
          <w:bCs/>
          <w:sz w:val="24"/>
          <w:szCs w:val="24"/>
        </w:rPr>
        <w:t>100 units</w:t>
      </w:r>
      <w:r w:rsidRPr="00DD7F22">
        <w:rPr>
          <w:sz w:val="24"/>
          <w:szCs w:val="24"/>
        </w:rPr>
        <w:t>. This prevents the "empty shelf" problem during initial setup while ensuring that existing stock levels are never overwritten or duplicated.</w:t>
      </w:r>
    </w:p>
    <w:p w14:paraId="6D58A9E7" w14:textId="77777777" w:rsidR="00DD7F22" w:rsidRPr="00DD7F22" w:rsidRDefault="00DD7F22" w:rsidP="00DD7F22">
      <w:pPr>
        <w:tabs>
          <w:tab w:val="left" w:pos="2556"/>
        </w:tabs>
      </w:pPr>
      <w:r w:rsidRPr="00DD7F22">
        <w:rPr>
          <w:sz w:val="24"/>
          <w:szCs w:val="24"/>
        </w:rPr>
        <w:t>Environment-Specific Configuration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D7F22">
        <w:t>To prevent accidental data generation in sensitive environments, the seeding logic is guarded by a conditional property. This allows for precise control over data initialization through external configuration:</w:t>
      </w:r>
    </w:p>
    <w:p w14:paraId="7D7AF1CF" w14:textId="77777777" w:rsidR="00DD7F22" w:rsidRPr="00DD7F22" w:rsidRDefault="00DD7F22" w:rsidP="00DD7F22">
      <w:pPr>
        <w:numPr>
          <w:ilvl w:val="0"/>
          <w:numId w:val="1"/>
        </w:numPr>
        <w:tabs>
          <w:tab w:val="left" w:pos="2556"/>
        </w:tabs>
        <w:rPr>
          <w:sz w:val="24"/>
          <w:szCs w:val="24"/>
        </w:rPr>
      </w:pPr>
      <w:r w:rsidRPr="00DD7F22">
        <w:rPr>
          <w:b/>
          <w:bCs/>
          <w:sz w:val="24"/>
          <w:szCs w:val="24"/>
        </w:rPr>
        <w:t>Property Key:</w:t>
      </w:r>
      <w:r w:rsidRPr="00DD7F22">
        <w:rPr>
          <w:sz w:val="24"/>
          <w:szCs w:val="24"/>
        </w:rPr>
        <w:t xml:space="preserve"> </w:t>
      </w:r>
      <w:proofErr w:type="spellStart"/>
      <w:proofErr w:type="gramStart"/>
      <w:r w:rsidRPr="00DD7F22">
        <w:rPr>
          <w:sz w:val="24"/>
          <w:szCs w:val="24"/>
        </w:rPr>
        <w:t>app.seed</w:t>
      </w:r>
      <w:proofErr w:type="gramEnd"/>
      <w:r w:rsidRPr="00DD7F22">
        <w:rPr>
          <w:sz w:val="24"/>
          <w:szCs w:val="24"/>
        </w:rPr>
        <w:t>.enabled</w:t>
      </w:r>
      <w:proofErr w:type="spellEnd"/>
    </w:p>
    <w:p w14:paraId="709B8BCE" w14:textId="77777777" w:rsidR="00DD7F22" w:rsidRPr="00DD7F22" w:rsidRDefault="00DD7F22" w:rsidP="00DD7F22">
      <w:pPr>
        <w:numPr>
          <w:ilvl w:val="0"/>
          <w:numId w:val="1"/>
        </w:numPr>
        <w:tabs>
          <w:tab w:val="left" w:pos="2556"/>
        </w:tabs>
        <w:rPr>
          <w:sz w:val="24"/>
          <w:szCs w:val="24"/>
        </w:rPr>
      </w:pPr>
      <w:r w:rsidRPr="00DD7F22">
        <w:rPr>
          <w:b/>
          <w:bCs/>
          <w:sz w:val="24"/>
          <w:szCs w:val="24"/>
        </w:rPr>
        <w:t xml:space="preserve">Default </w:t>
      </w:r>
      <w:proofErr w:type="spellStart"/>
      <w:r w:rsidRPr="00DD7F22">
        <w:rPr>
          <w:b/>
          <w:bCs/>
          <w:sz w:val="24"/>
          <w:szCs w:val="24"/>
        </w:rPr>
        <w:t>Behavior</w:t>
      </w:r>
      <w:proofErr w:type="spellEnd"/>
      <w:r w:rsidRPr="00DD7F22">
        <w:rPr>
          <w:b/>
          <w:bCs/>
          <w:sz w:val="24"/>
          <w:szCs w:val="24"/>
        </w:rPr>
        <w:t>:</w:t>
      </w:r>
      <w:r w:rsidRPr="00DD7F22">
        <w:rPr>
          <w:sz w:val="24"/>
          <w:szCs w:val="24"/>
        </w:rPr>
        <w:t xml:space="preserve"> If the property is missing, the system defaults to false to prioritize data safety.</w:t>
      </w:r>
    </w:p>
    <w:p w14:paraId="475908AB" w14:textId="77777777" w:rsidR="00DD7F22" w:rsidRPr="00DD7F22" w:rsidRDefault="00DD7F22" w:rsidP="00DD7F22">
      <w:pPr>
        <w:tabs>
          <w:tab w:val="left" w:pos="2556"/>
        </w:tabs>
        <w:rPr>
          <w:b/>
          <w:bCs/>
          <w:sz w:val="24"/>
          <w:szCs w:val="24"/>
        </w:rPr>
      </w:pPr>
      <w:r w:rsidRPr="00DD7F22">
        <w:rPr>
          <w:b/>
          <w:bCs/>
          <w:sz w:val="24"/>
          <w:szCs w:val="24"/>
        </w:rPr>
        <w:t>Usage Scenarios</w:t>
      </w:r>
    </w:p>
    <w:p w14:paraId="3DAE742B" w14:textId="77777777" w:rsidR="00DD7F22" w:rsidRPr="00DD7F22" w:rsidRDefault="00DD7F22" w:rsidP="00DD7F22">
      <w:pPr>
        <w:numPr>
          <w:ilvl w:val="0"/>
          <w:numId w:val="2"/>
        </w:numPr>
        <w:tabs>
          <w:tab w:val="left" w:pos="2556"/>
        </w:tabs>
        <w:rPr>
          <w:sz w:val="24"/>
          <w:szCs w:val="24"/>
        </w:rPr>
      </w:pPr>
      <w:r w:rsidRPr="00DD7F22">
        <w:rPr>
          <w:b/>
          <w:bCs/>
          <w:sz w:val="24"/>
          <w:szCs w:val="24"/>
        </w:rPr>
        <w:t>Local Development:</w:t>
      </w:r>
      <w:r w:rsidRPr="00DD7F22">
        <w:rPr>
          <w:sz w:val="24"/>
          <w:szCs w:val="24"/>
        </w:rPr>
        <w:t xml:space="preserve"> Set </w:t>
      </w:r>
      <w:proofErr w:type="spellStart"/>
      <w:proofErr w:type="gramStart"/>
      <w:r w:rsidRPr="00DD7F22">
        <w:rPr>
          <w:sz w:val="24"/>
          <w:szCs w:val="24"/>
        </w:rPr>
        <w:t>app.seed</w:t>
      </w:r>
      <w:proofErr w:type="gramEnd"/>
      <w:r w:rsidRPr="00DD7F22">
        <w:rPr>
          <w:sz w:val="24"/>
          <w:szCs w:val="24"/>
        </w:rPr>
        <w:t>.enabled</w:t>
      </w:r>
      <w:proofErr w:type="spellEnd"/>
      <w:r w:rsidRPr="00DD7F22">
        <w:rPr>
          <w:sz w:val="24"/>
          <w:szCs w:val="24"/>
        </w:rPr>
        <w:t>=true in your application-</w:t>
      </w:r>
      <w:proofErr w:type="spellStart"/>
      <w:r w:rsidRPr="00DD7F22">
        <w:rPr>
          <w:sz w:val="24"/>
          <w:szCs w:val="24"/>
        </w:rPr>
        <w:t>dev.yml</w:t>
      </w:r>
      <w:proofErr w:type="spellEnd"/>
      <w:r w:rsidRPr="00DD7F22">
        <w:rPr>
          <w:sz w:val="24"/>
          <w:szCs w:val="24"/>
        </w:rPr>
        <w:t xml:space="preserve"> to automatically populate your POS terminal with sellable items.</w:t>
      </w:r>
    </w:p>
    <w:p w14:paraId="68AB6C9C" w14:textId="77777777" w:rsidR="00DD7F22" w:rsidRPr="00DD7F22" w:rsidRDefault="00DD7F22" w:rsidP="00DD7F22">
      <w:pPr>
        <w:numPr>
          <w:ilvl w:val="0"/>
          <w:numId w:val="2"/>
        </w:numPr>
        <w:tabs>
          <w:tab w:val="left" w:pos="2556"/>
        </w:tabs>
        <w:rPr>
          <w:sz w:val="24"/>
          <w:szCs w:val="24"/>
        </w:rPr>
      </w:pPr>
      <w:r w:rsidRPr="00DD7F22">
        <w:rPr>
          <w:b/>
          <w:bCs/>
          <w:sz w:val="24"/>
          <w:szCs w:val="24"/>
        </w:rPr>
        <w:t>Integration Testing:</w:t>
      </w:r>
      <w:r w:rsidRPr="00DD7F22">
        <w:rPr>
          <w:sz w:val="24"/>
          <w:szCs w:val="24"/>
        </w:rPr>
        <w:t xml:space="preserve"> The system is explicitly disabled during test runs (via @TestPropertySource) to ensure that automated tests start with a clean, predictable state.</w:t>
      </w:r>
    </w:p>
    <w:p w14:paraId="13729875" w14:textId="77777777" w:rsidR="00DD7F22" w:rsidRPr="00DD7F22" w:rsidRDefault="00DD7F22" w:rsidP="00DD7F22">
      <w:pPr>
        <w:numPr>
          <w:ilvl w:val="0"/>
          <w:numId w:val="2"/>
        </w:numPr>
        <w:tabs>
          <w:tab w:val="left" w:pos="2556"/>
        </w:tabs>
        <w:rPr>
          <w:sz w:val="24"/>
          <w:szCs w:val="24"/>
        </w:rPr>
      </w:pPr>
      <w:r w:rsidRPr="00DD7F22">
        <w:rPr>
          <w:b/>
          <w:bCs/>
          <w:sz w:val="24"/>
          <w:szCs w:val="24"/>
        </w:rPr>
        <w:t>Production Deployment:</w:t>
      </w:r>
      <w:r w:rsidRPr="00DD7F22">
        <w:rPr>
          <w:sz w:val="24"/>
          <w:szCs w:val="24"/>
        </w:rPr>
        <w:t xml:space="preserve"> It is strictly recommended to keep this flag false in production. This ensures that only verified warehouse data or manual stock entries are reflected in the customer’s ledger.</w:t>
      </w:r>
    </w:p>
    <w:p w14:paraId="37307540" w14:textId="1A4F568C" w:rsidR="00DD7F22" w:rsidRPr="00DD7F22" w:rsidRDefault="00DD7F22" w:rsidP="00DD7F22">
      <w:pPr>
        <w:tabs>
          <w:tab w:val="left" w:pos="2556"/>
        </w:tabs>
        <w:rPr>
          <w:sz w:val="24"/>
          <w:szCs w:val="24"/>
        </w:rPr>
      </w:pPr>
    </w:p>
    <w:sectPr w:rsidR="00DD7F22" w:rsidRPr="00DD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C7CA7"/>
    <w:multiLevelType w:val="multilevel"/>
    <w:tmpl w:val="DA76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D00DA4"/>
    <w:multiLevelType w:val="multilevel"/>
    <w:tmpl w:val="0AC6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278237">
    <w:abstractNumId w:val="1"/>
  </w:num>
  <w:num w:numId="2" w16cid:durableId="178842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22"/>
    <w:rsid w:val="001A268F"/>
    <w:rsid w:val="00267173"/>
    <w:rsid w:val="003400BF"/>
    <w:rsid w:val="00B37695"/>
    <w:rsid w:val="00D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379F"/>
  <w15:chartTrackingRefBased/>
  <w15:docId w15:val="{D716F705-E815-42E8-8077-74D39741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F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2026-02-14T08:37:00Z</dcterms:created>
  <dcterms:modified xsi:type="dcterms:W3CDTF">2026-02-14T08:43:00Z</dcterms:modified>
</cp:coreProperties>
</file>