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F480E" w14:textId="77777777" w:rsidR="007A6F1C" w:rsidRDefault="007A6F1C" w:rsidP="00103C92">
      <w:pPr>
        <w:jc w:val="both"/>
      </w:pPr>
      <w:r w:rsidRPr="007A6F1C">
        <w:t xml:space="preserve">Benoît has </w:t>
      </w:r>
      <w:proofErr w:type="gramStart"/>
      <w:r w:rsidRPr="007A6F1C">
        <w:t>in excess of</w:t>
      </w:r>
      <w:proofErr w:type="gramEnd"/>
      <w:r w:rsidRPr="007A6F1C">
        <w:t xml:space="preserve"> forty years of environmental engineering experience concentrating on the Water-Waste-Energy nexus where he has been developing and integrating solutions with a focus on the digitalisation of the water value chain as it’s a fundamental economic enabler and national priority with 5IR governance philosophies implemented in a largely 3IR structured and managed water sector. </w:t>
      </w:r>
    </w:p>
    <w:p w14:paraId="25C2D115" w14:textId="77777777" w:rsidR="007A6F1C" w:rsidRDefault="007A6F1C" w:rsidP="00103C92">
      <w:pPr>
        <w:jc w:val="both"/>
      </w:pPr>
      <w:r w:rsidRPr="007A6F1C">
        <w:br/>
        <w:t xml:space="preserve">Current activities are focusing on the revitalisation of the South African water sector with a lead role in the SA Water Chamber as co-founder and CEO where these initiatives seek to engender water resilience and attract investment back into South Africa by aligning the public and private stakeholder expectations. </w:t>
      </w:r>
    </w:p>
    <w:p w14:paraId="0ECA1D28" w14:textId="1D8FB81D" w:rsidR="007A6F1C" w:rsidRDefault="007A6F1C" w:rsidP="00103C92">
      <w:pPr>
        <w:jc w:val="both"/>
      </w:pPr>
      <w:r w:rsidRPr="007A6F1C">
        <w:br/>
        <w:t>Benoît is the Operations Director and a shareholder of Nexus Water Alchemy and a founding director and CEO of Water Ledger SA that now has a global parent to share and implement in the latest digitalisation solutions primarily in the water arena. Water ledger is based in Ireland where he is also a founding director in a team that is the first to tokenise water trades globally in the distributed ledger approach with groundbreaking success.</w:t>
      </w:r>
    </w:p>
    <w:p w14:paraId="03E6E103" w14:textId="30E935AF" w:rsidR="00A64D8A" w:rsidRDefault="007A6F1C" w:rsidP="00103C92">
      <w:pPr>
        <w:jc w:val="both"/>
      </w:pPr>
      <w:r w:rsidRPr="007A6F1C">
        <w:br/>
        <w:t>Benoît contributes regularly to various publications locally and globally mostly in the water sector that has gained much attention due to significant issue</w:t>
      </w:r>
      <w:r w:rsidR="00103C92">
        <w:t>s</w:t>
      </w:r>
      <w:r w:rsidRPr="007A6F1C">
        <w:t xml:space="preserve"> being experienced in a stochastic world driven largely by growing population, urbanisation and climate change.</w:t>
      </w:r>
    </w:p>
    <w:p w14:paraId="343EBD40" w14:textId="77777777" w:rsidR="00D044C2" w:rsidRDefault="00D044C2" w:rsidP="00103C92">
      <w:pPr>
        <w:jc w:val="both"/>
      </w:pPr>
    </w:p>
    <w:p w14:paraId="77569BE7" w14:textId="4BB4E70B" w:rsidR="00D044C2" w:rsidRPr="00D044C2" w:rsidRDefault="00D044C2" w:rsidP="00D044C2">
      <w:pPr>
        <w:jc w:val="both"/>
      </w:pPr>
      <w:r w:rsidRPr="00D044C2">
        <w:lastRenderedPageBreak/>
        <w:drawing>
          <wp:inline distT="0" distB="0" distL="0" distR="0" wp14:anchorId="7C76DF04" wp14:editId="3F5C1C42">
            <wp:extent cx="5746750" cy="7681595"/>
            <wp:effectExtent l="0" t="0" r="6350" b="0"/>
            <wp:docPr id="4361048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750" cy="7681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8ABA1" w14:textId="77777777" w:rsidR="00D044C2" w:rsidRPr="007A6F1C" w:rsidRDefault="00D044C2" w:rsidP="00103C92">
      <w:pPr>
        <w:jc w:val="both"/>
      </w:pPr>
    </w:p>
    <w:sectPr w:rsidR="00D044C2" w:rsidRPr="007A6F1C" w:rsidSect="00A64D8A">
      <w:pgSz w:w="11906" w:h="16838"/>
      <w:pgMar w:top="1440" w:right="1416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D8A"/>
    <w:rsid w:val="00103C92"/>
    <w:rsid w:val="00203C41"/>
    <w:rsid w:val="00204D5F"/>
    <w:rsid w:val="003507D1"/>
    <w:rsid w:val="004C565E"/>
    <w:rsid w:val="007A6F1C"/>
    <w:rsid w:val="008104D6"/>
    <w:rsid w:val="00812FF9"/>
    <w:rsid w:val="009F5489"/>
    <w:rsid w:val="00A64D8A"/>
    <w:rsid w:val="00B269CA"/>
    <w:rsid w:val="00BA6F17"/>
    <w:rsid w:val="00C23E67"/>
    <w:rsid w:val="00CB11DE"/>
    <w:rsid w:val="00D044C2"/>
    <w:rsid w:val="00F50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C23366"/>
  <w15:chartTrackingRefBased/>
  <w15:docId w15:val="{BED29890-5FE5-4453-8A95-68526BC1E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Z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4D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D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4D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4D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4D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4D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4D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4D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4D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4D8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Z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D8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Z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4D8A"/>
    <w:rPr>
      <w:rFonts w:eastAsiaTheme="majorEastAsia" w:cstheme="majorBidi"/>
      <w:color w:val="0F4761" w:themeColor="accent1" w:themeShade="BF"/>
      <w:sz w:val="28"/>
      <w:szCs w:val="28"/>
      <w:lang w:val="en-Z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4D8A"/>
    <w:rPr>
      <w:rFonts w:eastAsiaTheme="majorEastAsia" w:cstheme="majorBidi"/>
      <w:i/>
      <w:iCs/>
      <w:color w:val="0F4761" w:themeColor="accent1" w:themeShade="BF"/>
      <w:lang w:val="en-Z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4D8A"/>
    <w:rPr>
      <w:rFonts w:eastAsiaTheme="majorEastAsia" w:cstheme="majorBidi"/>
      <w:color w:val="0F4761" w:themeColor="accent1" w:themeShade="BF"/>
      <w:lang w:val="en-Z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4D8A"/>
    <w:rPr>
      <w:rFonts w:eastAsiaTheme="majorEastAsia" w:cstheme="majorBidi"/>
      <w:i/>
      <w:iCs/>
      <w:color w:val="595959" w:themeColor="text1" w:themeTint="A6"/>
      <w:lang w:val="en-Z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4D8A"/>
    <w:rPr>
      <w:rFonts w:eastAsiaTheme="majorEastAsia" w:cstheme="majorBidi"/>
      <w:color w:val="595959" w:themeColor="text1" w:themeTint="A6"/>
      <w:lang w:val="en-Z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4D8A"/>
    <w:rPr>
      <w:rFonts w:eastAsiaTheme="majorEastAsia" w:cstheme="majorBidi"/>
      <w:i/>
      <w:iCs/>
      <w:color w:val="272727" w:themeColor="text1" w:themeTint="D8"/>
      <w:lang w:val="en-Z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4D8A"/>
    <w:rPr>
      <w:rFonts w:eastAsiaTheme="majorEastAsia" w:cstheme="majorBidi"/>
      <w:color w:val="272727" w:themeColor="text1" w:themeTint="D8"/>
      <w:lang w:val="en-ZA"/>
    </w:rPr>
  </w:style>
  <w:style w:type="paragraph" w:styleId="Title">
    <w:name w:val="Title"/>
    <w:basedOn w:val="Normal"/>
    <w:next w:val="Normal"/>
    <w:link w:val="TitleChar"/>
    <w:uiPriority w:val="10"/>
    <w:qFormat/>
    <w:rsid w:val="00A64D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4D8A"/>
    <w:rPr>
      <w:rFonts w:asciiTheme="majorHAnsi" w:eastAsiaTheme="majorEastAsia" w:hAnsiTheme="majorHAnsi" w:cstheme="majorBidi"/>
      <w:spacing w:val="-10"/>
      <w:kern w:val="28"/>
      <w:sz w:val="56"/>
      <w:szCs w:val="56"/>
      <w:lang w:val="en-ZA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4D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4D8A"/>
    <w:rPr>
      <w:rFonts w:eastAsiaTheme="majorEastAsia" w:cstheme="majorBidi"/>
      <w:color w:val="595959" w:themeColor="text1" w:themeTint="A6"/>
      <w:spacing w:val="15"/>
      <w:sz w:val="28"/>
      <w:szCs w:val="28"/>
      <w:lang w:val="en-ZA"/>
    </w:rPr>
  </w:style>
  <w:style w:type="paragraph" w:styleId="Quote">
    <w:name w:val="Quote"/>
    <w:basedOn w:val="Normal"/>
    <w:next w:val="Normal"/>
    <w:link w:val="QuoteChar"/>
    <w:uiPriority w:val="29"/>
    <w:qFormat/>
    <w:rsid w:val="00A64D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4D8A"/>
    <w:rPr>
      <w:i/>
      <w:iCs/>
      <w:color w:val="404040" w:themeColor="text1" w:themeTint="BF"/>
      <w:lang w:val="en-ZA"/>
    </w:rPr>
  </w:style>
  <w:style w:type="paragraph" w:styleId="ListParagraph">
    <w:name w:val="List Paragraph"/>
    <w:basedOn w:val="Normal"/>
    <w:uiPriority w:val="34"/>
    <w:qFormat/>
    <w:rsid w:val="00A64D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4D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4D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4D8A"/>
    <w:rPr>
      <w:i/>
      <w:iCs/>
      <w:color w:val="0F4761" w:themeColor="accent1" w:themeShade="BF"/>
      <w:lang w:val="en-ZA"/>
    </w:rPr>
  </w:style>
  <w:style w:type="character" w:styleId="IntenseReference">
    <w:name w:val="Intense Reference"/>
    <w:basedOn w:val="DefaultParagraphFont"/>
    <w:uiPriority w:val="32"/>
    <w:qFormat/>
    <w:rsid w:val="00A64D8A"/>
    <w:rPr>
      <w:b/>
      <w:bCs/>
      <w:smallCaps/>
      <w:color w:val="0F4761" w:themeColor="accent1" w:themeShade="BF"/>
      <w:spacing w:val="5"/>
    </w:rPr>
  </w:style>
  <w:style w:type="character" w:customStyle="1" w:styleId="white-space-pre">
    <w:name w:val="white-space-pre"/>
    <w:basedOn w:val="DefaultParagraphFont"/>
    <w:rsid w:val="00A64D8A"/>
  </w:style>
  <w:style w:type="character" w:styleId="Hyperlink">
    <w:name w:val="Hyperlink"/>
    <w:basedOn w:val="DefaultParagraphFont"/>
    <w:uiPriority w:val="99"/>
    <w:unhideWhenUsed/>
    <w:rsid w:val="00103C9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3C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653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89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214</Words>
  <Characters>1220</Characters>
  <Application>Microsoft Office Word</Application>
  <DocSecurity>0</DocSecurity>
  <Lines>10</Lines>
  <Paragraphs>2</Paragraphs>
  <ScaleCrop>false</ScaleCrop>
  <Company/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Benoit Le Roy</dc:creator>
  <cp:keywords/>
  <dc:description/>
  <cp:lastModifiedBy>Dhanesh Ramparsad</cp:lastModifiedBy>
  <cp:revision>5</cp:revision>
  <dcterms:created xsi:type="dcterms:W3CDTF">2024-11-06T07:11:00Z</dcterms:created>
  <dcterms:modified xsi:type="dcterms:W3CDTF">2025-01-20T09:46:00Z</dcterms:modified>
</cp:coreProperties>
</file>