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50"/>
        </w:rPr>
        <w:t>材料学 Graph Workflow Demo</w:t>
      </w:r>
    </w:p>
    <w:p>
      <w:pPr>
        <w:jc w:val="center"/>
      </w:pPr>
      <w:r>
        <w:rPr>
          <w:b/>
          <w:sz w:val="34"/>
        </w:rPr>
        <w:t>AI Agent Harness 第一版原型设计与实现任务书</w:t>
      </w:r>
    </w:p>
    <w:p>
      <w:pPr>
        <w:jc w:val="center"/>
      </w:pPr>
      <w:r>
        <w:t>v0.1 · Demo / Learning Prototype · 2026-09-20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3F8"/>
          </w:tcPr>
          <w:p>
            <w:pPr>
              <w:spacing w:after="40"/>
            </w:pPr>
            <w:r>
              <w:rPr>
                <w:b/>
              </w:rPr>
              <w:t xml:space="preserve">一句话目标  </w:t>
            </w:r>
            <w:r>
              <w:t>让用户通过连续自然语言对话，在严格 Schema 约束下，由 AI 增量生成和修改一个可执行、可审计、可局部重跑的材料学 Graph Workflow。</w:t>
            </w:r>
          </w:p>
        </w:tc>
      </w:tr>
    </w:tbl>
    <w:p>
      <w:pPr>
        <w:spacing w:before="360"/>
        <w:jc w:val="center"/>
      </w:pPr>
      <w:r>
        <w:rPr>
          <w:i/>
        </w:rPr>
        <w:t>本文件既是设计规格，也是可直接交给 Coding Agent 的实现上下文。</w:t>
      </w:r>
    </w:p>
    <w:p>
      <w:r>
        <w:br w:type="page"/>
      </w:r>
    </w:p>
    <w:p>
      <w:pPr>
        <w:pStyle w:val="Heading1"/>
      </w:pPr>
      <w:r>
        <w:t>1. Demo 的核心定位与边界</w:t>
      </w:r>
    </w:p>
    <w:p>
      <w:pPr>
        <w:pStyle w:val="ListBullet"/>
        <w:spacing w:after="40"/>
      </w:pPr>
      <w:r>
        <w:t>核心不是“自动替材料学家完成科研”，而是一个 schema-constrained conversational graph editor + execution harness。</w:t>
      </w:r>
    </w:p>
    <w:p>
      <w:pPr>
        <w:pStyle w:val="ListBullet"/>
        <w:spacing w:after="40"/>
      </w:pPr>
      <w:r>
        <w:t>用户可以不断补充、修改、推翻前面的想法；AI 必须知道当前 Graph State，并以局部 Patch 修改现有工作流。</w:t>
      </w:r>
    </w:p>
    <w:p>
      <w:pPr>
        <w:pStyle w:val="ListBullet"/>
        <w:spacing w:after="40"/>
      </w:pPr>
      <w:r>
        <w:t>Graph 中允许同时存在原始数据、规范化数据、工艺参数、结构指标、性能指标、模型输出和人工判断。</w:t>
      </w:r>
    </w:p>
    <w:p>
      <w:pPr>
        <w:pStyle w:val="ListBullet"/>
        <w:spacing w:after="40"/>
      </w:pPr>
      <w:r>
        <w:t>第一版只保证结构合法、数据类型基本兼容和执行接口可用；不负责严格判断材料学逻辑是否科学正确，也不强制工作流闭环。</w:t>
      </w:r>
    </w:p>
    <w:p>
      <w:pPr>
        <w:pStyle w:val="ListBullet"/>
        <w:spacing w:after="40"/>
      </w:pPr>
      <w:r>
        <w:t>优先复用预制科学节点；差异优先通过参数、子功能和 Adapter 解决，仅在确实无法覆盖时生成 Derived Node。</w:t>
      </w:r>
    </w:p>
    <w:p>
      <w:pPr>
        <w:pStyle w:val="Heading1"/>
      </w:pPr>
      <w:r>
        <w:t>2. 第一版必须证明的 6 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能力</w:t>
            </w:r>
          </w:p>
        </w:tc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验收标准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连续对话改图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用户多轮说话后，AI 能基于当前图做局部增删改连，而不是每轮重建整图。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Schema 约束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 Tool Call / Patch 都能通过 JSON Schema 或 Pydantic 校验。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节点复用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能从 Node Registry 中识别高相关标准节点并自动接入。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类型适配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输入不匹配时，优先自动插入 Normalize / Adapter 节点。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真实执行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 3–5 个材料节点不是假 UI，而是真正调用 Python/开源科学工具产生输出。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Human-in-the-loop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人工确认节点可以暂停执行、写入选择，并影响后续分支或参数。</w:t>
            </w:r>
          </w:p>
        </w:tc>
      </w:tr>
    </w:tbl>
    <w:p>
      <w:pPr>
        <w:pStyle w:val="Heading1"/>
      </w:pPr>
      <w:r>
        <w:t>3. 最小系统架构</w:t>
      </w:r>
    </w:p>
    <w:p>
      <w:pPr>
        <w:pStyle w:val="CodeBlock"/>
      </w:pPr>
      <w:r>
        <w:t>User Prompt</w:t>
        <w:br/>
        <w:t xml:space="preserve">   ↓</w:t>
        <w:br/>
        <w:t>Agent / Intent + Planning</w:t>
        <w:br/>
        <w:t xml:space="preserve">   ↓</w:t>
        <w:br/>
        <w:t>Node Registry + Data Type Registry + Current Graph State</w:t>
        <w:br/>
        <w:t xml:space="preserve">   ↓</w:t>
        <w:br/>
        <w:t>Structured Tool Call / Graph Patch</w:t>
        <w:br/>
        <w:t xml:space="preserve">   ↓</w:t>
        <w:br/>
        <w:t>Schema Validator + Port Type Validator</w:t>
        <w:br/>
        <w:t xml:space="preserve">   ↓</w:t>
        <w:br/>
        <w:t>Graph Engine → Executor / Human Node</w:t>
        <w:br/>
        <w:t xml:space="preserve">   ↓</w:t>
        <w:br/>
        <w:t>New Graph State + Execution Result + Provenance</w:t>
        <w:br/>
        <w:t xml:space="preserve">   ↺ 下一轮对话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D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组件</w:t>
            </w:r>
          </w:p>
        </w:tc>
        <w:tc>
          <w:tcPr>
            <w:tcW w:type="dxa" w:w="4986"/>
            <w:vAlign w:val="center"/>
            <w:shd w:fill="D9EAD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Graph Schema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 node / port / edge / parameter / state / provenance 的结构。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Data Type Registry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维护 RawData、Table、XRDPattern、Image、EDSMap、EISData、Composition、ProcessParams、PropertySeries 等类型。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Node Registry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每个节点登记 description、capability、inputs、outputs、params、constraints、executor。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Graph State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当前节点、边、参数、运行状态、输出引用、版本号；每轮都提供给 Agent。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 Harness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负责理解用户意图、检索节点、规划 Patch、必要时请求人工判断。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Validator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拦截非法结构、未知字段、必填参数缺失、端口类型不兼容。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Graph Engine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真正应用 Patch、调度节点、保存状态与结果；LLM 不直接修改数据库或 Graph JSON。</w:t>
            </w:r>
          </w:p>
        </w:tc>
      </w:tr>
    </w:tbl>
    <w:p>
      <w:pPr>
        <w:pStyle w:val="Heading1"/>
      </w:pPr>
      <w:r>
        <w:t>4. AI Harness 需要支持的功能</w:t>
      </w:r>
    </w:p>
    <w:p>
      <w:pPr>
        <w:spacing w:after="60"/>
      </w:pPr>
      <w:r>
        <w:rPr>
          <w:b/>
        </w:rPr>
        <w:t>1. 节点检索与选择：</w:t>
      </w:r>
      <w:r>
        <w:t>用户意图 + 当前数据类型 + 目标输出 → Registry 候选节点匹配。Demo 可先用 tags/description + LLM；后续再加 embedding 检索。</w:t>
      </w:r>
    </w:p>
    <w:p>
      <w:pPr>
        <w:spacing w:after="60"/>
      </w:pPr>
      <w:r>
        <w:rPr>
          <w:b/>
        </w:rPr>
        <w:t>2. 参数自动配置：</w:t>
      </w:r>
      <w:r>
        <w:t>LLM 填充节点参数；枚举、范围、必填字段由 Schema 约束。</w:t>
      </w:r>
    </w:p>
    <w:p>
      <w:pPr>
        <w:spacing w:after="60"/>
      </w:pPr>
      <w:r>
        <w:rPr>
          <w:b/>
        </w:rPr>
        <w:t>3. 自动连线：</w:t>
      </w:r>
      <w:r>
        <w:t>根据 typed ports 建边；Graph Engine 再做确定性 type check。</w:t>
      </w:r>
    </w:p>
    <w:p>
      <w:pPr>
        <w:spacing w:after="60"/>
      </w:pPr>
      <w:r>
        <w:rPr>
          <w:b/>
        </w:rPr>
        <w:t>4. 标准节点微调：</w:t>
      </w:r>
      <w:r>
        <w:t>优先改参数 / 开关子能力 / 插入 Adapter，不直接改标准节点源代码。</w:t>
      </w:r>
    </w:p>
    <w:p>
      <w:pPr>
        <w:spacing w:after="60"/>
      </w:pPr>
      <w:r>
        <w:rPr>
          <w:b/>
        </w:rPr>
        <w:t>5. 缺失节点补全：</w:t>
      </w:r>
      <w:r>
        <w:t>Registry 确认无合适节点后，允许从固定模板生成 Derived Node 定义或轻量 Python executor。</w:t>
      </w:r>
    </w:p>
    <w:p>
      <w:pPr>
        <w:spacing w:after="60"/>
      </w:pPr>
      <w:r>
        <w:rPr>
          <w:b/>
        </w:rPr>
        <w:t>6. 增量修改 Graph：</w:t>
      </w:r>
      <w:r>
        <w:t>Agent 只输出 Patch：add/update/delete/connect/disconnect；禁止自由重写整图。</w:t>
      </w:r>
    </w:p>
    <w:p>
      <w:pPr>
        <w:spacing w:after="60"/>
      </w:pPr>
      <w:r>
        <w:rPr>
          <w:b/>
        </w:rPr>
        <w:t>7. 自检与失败恢复：</w:t>
      </w:r>
      <w:r>
        <w:t>执行失败后，把错误、节点输出和当前状态回传 Agent，决定重配参数、换节点、加 Adapter 或交给人。</w:t>
      </w:r>
    </w:p>
    <w:p>
      <w:pPr>
        <w:pStyle w:val="Heading1"/>
      </w:pPr>
      <w:r>
        <w:t>5. Tool Call 与 Schema 约束：实现原则</w:t>
      </w:r>
    </w:p>
    <w:p>
      <w:pPr>
        <w:spacing w:after="40"/>
        <w:ind w:left="142" w:hanging="142"/>
      </w:pPr>
      <w:r>
        <w:t>1.  Tool Call 本质：模型生成“调用哪个函数 + 参数是什么”的结构化请求；真正执行函数的是你的程序。</w:t>
      </w:r>
    </w:p>
    <w:p>
      <w:pPr>
        <w:spacing w:after="40"/>
        <w:ind w:left="142" w:hanging="142"/>
      </w:pPr>
      <w:r>
        <w:t>2.  工具参数必须由 JSON Schema / Pydantic 定义；不要只在 Prompt 中写“请输出合法 JSON”。</w:t>
      </w:r>
    </w:p>
    <w:p>
      <w:pPr>
        <w:spacing w:after="40"/>
        <w:ind w:left="142" w:hanging="142"/>
      </w:pPr>
      <w:r>
        <w:t>3.  模型只能调用少量受控工具，例如 graph.add_node、graph.update_node、graph.connect、graph.delete_node、registry.search_nodes。</w:t>
      </w:r>
    </w:p>
    <w:p>
      <w:pPr>
        <w:spacing w:after="40"/>
        <w:ind w:left="142" w:hanging="142"/>
      </w:pPr>
      <w:r>
        <w:t>4.  每次 Tool Call 先通过 Schema Validator，再通过 Graph / Port Validator；任一失败都不应用修改。</w:t>
      </w:r>
    </w:p>
    <w:p>
      <w:pPr>
        <w:spacing w:after="40"/>
        <w:ind w:left="142" w:hanging="142"/>
      </w:pPr>
      <w:r>
        <w:t>5.  成功应用后产生新的 Graph Version，并把 diff + 新状态返回给 Agent，作为下一轮事实来源。</w:t>
      </w:r>
    </w:p>
    <w:p>
      <w:pPr>
        <w:pStyle w:val="Heading1"/>
      </w:pPr>
      <w:r>
        <w:t>6. 推荐 Patch 协议</w:t>
      </w:r>
    </w:p>
    <w:p>
      <w:pPr>
        <w:pStyle w:val="CodeBlock"/>
      </w:pPr>
      <w:r>
        <w:t>GraphPatch = {</w:t>
        <w:br/>
        <w:t xml:space="preserve">  patch_id: string,</w:t>
        <w:br/>
        <w:t xml:space="preserve">  base_version: integer,</w:t>
        <w:br/>
        <w:t xml:space="preserve">  operations: [</w:t>
        <w:br/>
        <w:t xml:space="preserve">    add_node | update_node | delete_node | connect | disconnect</w:t>
        <w:br/>
        <w:t xml:space="preserve">  ],</w:t>
        <w:br/>
        <w:t xml:space="preserve">  rationale?: string,</w:t>
        <w:br/>
        <w:t xml:space="preserve">  requires_human_confirmation?: boolean</w:t>
        <w:br/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3F8"/>
          </w:tcPr>
          <w:p>
            <w:pPr>
              <w:spacing w:after="40"/>
            </w:pPr>
            <w:r>
              <w:rPr>
                <w:b/>
              </w:rPr>
              <w:t xml:space="preserve">关键约束  </w:t>
            </w:r>
            <w:r>
              <w:t>Agent 生成 Patch；Graph Engine 才有权应用 Patch。这样“AI 说错”最多得到一个被 Validator 拒绝的候选操作，而不是破坏整个工作流。</w:t>
            </w:r>
          </w:p>
        </w:tc>
      </w:tr>
    </w:tbl>
    <w:p>
      <w:pPr>
        <w:pStyle w:val="Heading1"/>
      </w:pPr>
      <w:r>
        <w:t>7. 标准节点复用与微调策略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FCE5CD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3324"/>
            <w:vAlign w:val="center"/>
            <w:shd w:fill="FCE5CD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策略</w:t>
            </w:r>
          </w:p>
        </w:tc>
        <w:tc>
          <w:tcPr>
            <w:tcW w:type="dxa" w:w="3324"/>
            <w:vAlign w:val="center"/>
            <w:shd w:fill="FCE5CD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 行为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Level 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直接复用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I/O 类型和功能完全匹配 → 直接接入标准节点。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Level 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参数适配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算法相同，只是阈值、窗口、拟合模型、列名等不同 → 修改参数。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Level 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Adapter / Normalize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数据格式或字段不同 → 插入转换节点，不污染标准节点。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Level 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组合子功能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一个标准节点不够 → 组合多个预制节点完成。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Level 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Derived Node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现有能力确实无法覆盖 → 基于模板生成临时节点，并重新声明 I/O 和参数 Schema。</w:t>
            </w:r>
          </w:p>
        </w:tc>
      </w:tr>
    </w:tbl>
    <w:p>
      <w:pPr>
        <w:pStyle w:val="Heading1"/>
      </w:pPr>
      <w:r>
        <w:t>8. 第一批材料学节点：建议范围</w:t>
      </w:r>
    </w:p>
    <w:p>
      <w:pPr>
        <w:pStyle w:val="ListBullet"/>
        <w:spacing w:after="40"/>
      </w:pPr>
      <w:r>
        <w:t>Raw File Import：CSV / Excel / TXT / image / instrument export → RawData。</w:t>
      </w:r>
    </w:p>
    <w:p>
      <w:pPr>
        <w:pStyle w:val="ListBullet"/>
        <w:spacing w:after="40"/>
      </w:pPr>
      <w:r>
        <w:t>Normalize / Column Mapping：非规范表格、用户命名 → typed table / property series。</w:t>
      </w:r>
    </w:p>
    <w:p>
      <w:pPr>
        <w:pStyle w:val="ListBullet"/>
        <w:spacing w:after="40"/>
      </w:pPr>
      <w:r>
        <w:t>Composition / Recipe：原料、掺杂、比例、sample_id。</w:t>
      </w:r>
    </w:p>
    <w:p>
      <w:pPr>
        <w:pStyle w:val="ListBullet"/>
        <w:spacing w:after="40"/>
      </w:pPr>
      <w:r>
        <w:t>Process Parameters：球磨、烧结、温度、时间、气氛等。</w:t>
      </w:r>
    </w:p>
    <w:p>
      <w:pPr>
        <w:pStyle w:val="ListBullet"/>
        <w:spacing w:after="40"/>
      </w:pPr>
      <w:r>
        <w:t>XRD Basic Analysis：读取 pattern、背景、峰提取；高级物相/Rietveld 作为后续 wrapper。</w:t>
      </w:r>
    </w:p>
    <w:p>
      <w:pPr>
        <w:pStyle w:val="ListBullet"/>
        <w:spacing w:after="40"/>
      </w:pPr>
      <w:r>
        <w:t>ImageJ-like Image Analysis：阈值、面积分数、粒径/孔隙/形貌统计。</w:t>
      </w:r>
    </w:p>
    <w:p>
      <w:pPr>
        <w:pStyle w:val="ListBullet"/>
        <w:spacing w:after="40"/>
      </w:pPr>
      <w:r>
        <w:t>EDS Basic Analysis：元素 map / spectrum 的基础读取与统计；后续可 wrapper HyperSpy/eXSpy。</w:t>
      </w:r>
    </w:p>
    <w:p>
      <w:pPr>
        <w:pStyle w:val="ListBullet"/>
        <w:spacing w:after="40"/>
      </w:pPr>
      <w:r>
        <w:t>EIS Basic Analysis：Nyquist/Bode、基础 QC、拟合结果对象。</w:t>
      </w:r>
    </w:p>
    <w:p>
      <w:pPr>
        <w:pStyle w:val="ListBullet"/>
        <w:spacing w:after="40"/>
      </w:pPr>
      <w:r>
        <w:t>Plot / Export：标准图、表格、JSON/CSV 结果。</w:t>
      </w:r>
    </w:p>
    <w:p>
      <w:pPr>
        <w:pStyle w:val="ListBullet"/>
        <w:spacing w:after="40"/>
      </w:pPr>
      <w:r>
        <w:t>Human Decision：accept / reject / choose option / provide parameter。</w:t>
      </w:r>
    </w:p>
    <w:p>
      <w:r>
        <w:rPr>
          <w:b/>
        </w:rPr>
        <w:t>第一版建议只真正实现其中 4–6 个</w:t>
      </w:r>
      <w:r>
        <w:t>，其余可先保留 Registry 定义或 stub，避免 demo 被科学软件集成拖慢。</w:t>
      </w:r>
    </w:p>
    <w:p>
      <w:pPr>
        <w:pStyle w:val="Heading1"/>
      </w:pPr>
      <w:r>
        <w:t>9. 最小测试集（Demo Acceptance Tests）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D1DC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测试</w:t>
            </w:r>
          </w:p>
        </w:tc>
        <w:tc>
          <w:tcPr>
            <w:tcW w:type="dxa" w:w="3324"/>
            <w:vAlign w:val="center"/>
            <w:shd w:fill="EAD1DC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用户输入示例</w:t>
            </w:r>
          </w:p>
        </w:tc>
        <w:tc>
          <w:tcPr>
            <w:tcW w:type="dxa" w:w="3324"/>
            <w:vAlign w:val="center"/>
            <w:shd w:fill="EAD1DC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期望行为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T1 标准复用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“导入这份 EIS CSV，画 Nyquist 并做基础 QC。”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自动选择 Import → Normalize → EIS QC → Plot。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T2 参数修改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“把频率下限改成 20 Hz，其他不变。”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 update 对应节点参数，不重建整图。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T3 Adapter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“这批数据温度列叫 TempC，上一批叫 temperature。”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插入/更新 Column Mapping，而不是修改 EIS 节点源码。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T4 改方案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“不要这个拟合方法，换成 ZARC。”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局部替换/更新拟合节点，保持上下游可复用部分。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T5 Human-in-loop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“拟合完成后让我确认，再生成最终报告。”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插入 Human Decision，执行到此暂停。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T6 Derived Node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提出一个 Registry 中没有的简单转换需求。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先确认无节点可用，再从模板创建 derived node，并通过 Schema 校验。</w:t>
            </w:r>
          </w:p>
        </w:tc>
      </w:tr>
    </w:tbl>
    <w:p>
      <w:pPr>
        <w:pStyle w:val="Heading1"/>
      </w:pPr>
      <w:r>
        <w:t>10. 实现优先级：极简 Todo</w:t>
      </w:r>
    </w:p>
    <w:p>
      <w:pPr>
        <w:spacing w:after="40"/>
        <w:ind w:left="142" w:hanging="142"/>
      </w:pPr>
      <w:r>
        <w:t>1.  P0：定 Graph Schema + Data Types。</w:t>
      </w:r>
    </w:p>
    <w:p>
      <w:pPr>
        <w:spacing w:after="40"/>
        <w:ind w:left="142" w:hanging="142"/>
      </w:pPr>
      <w:r>
        <w:t>2.  P0：定 Patch Protocol + 5 个 Graph mutation tools。</w:t>
      </w:r>
    </w:p>
    <w:p>
      <w:pPr>
        <w:spacing w:after="40"/>
        <w:ind w:left="142" w:hanging="142"/>
      </w:pPr>
      <w:r>
        <w:t>3.  P0：实现 Node Registry + 5–8 个节点定义。</w:t>
      </w:r>
    </w:p>
    <w:p>
      <w:pPr>
        <w:spacing w:after="40"/>
        <w:ind w:left="142" w:hanging="142"/>
      </w:pPr>
      <w:r>
        <w:t>4.  P0：实现 Agent → Tool Call → Validator → Graph State 更新闭环。</w:t>
      </w:r>
    </w:p>
    <w:p>
      <w:pPr>
        <w:spacing w:after="40"/>
        <w:ind w:left="142" w:hanging="142"/>
      </w:pPr>
      <w:r>
        <w:t>5.  P0：做 React Flow 最小 UI，可看到 AI 每轮产生的 Patch。</w:t>
      </w:r>
    </w:p>
    <w:p>
      <w:pPr>
        <w:spacing w:after="40"/>
        <w:ind w:left="142" w:hanging="142"/>
      </w:pPr>
      <w:r>
        <w:t>6.  P1：接入 3–5 个真实 executor：CSV normalize、plot、EIS/QC、image analysis 等。</w:t>
      </w:r>
    </w:p>
    <w:p>
      <w:pPr>
        <w:spacing w:after="40"/>
        <w:ind w:left="142" w:hanging="142"/>
      </w:pPr>
      <w:r>
        <w:t>7.  P1：加入 Human Decision、局部重跑、错误反馈。</w:t>
      </w:r>
    </w:p>
    <w:p>
      <w:pPr>
        <w:spacing w:after="40"/>
        <w:ind w:left="142" w:hanging="142"/>
      </w:pPr>
      <w:r>
        <w:t>8.  P2：加入 diff / undo / version / provenance。</w:t>
      </w:r>
    </w:p>
    <w:p>
      <w:pPr>
        <w:spacing w:after="40"/>
        <w:ind w:left="142" w:hanging="142"/>
      </w:pPr>
      <w:r>
        <w:t>9.  P2：再扩展 pyFAI、GSAS-II、HyperSpy/eXSpy、ImageJ/Fiji wrapper。</w:t>
      </w:r>
    </w:p>
    <w:p>
      <w:pPr>
        <w:pStyle w:val="Heading1"/>
      </w:pPr>
      <w:r>
        <w:t>11. 给 Runtime Graph Agent 的 Prompt 设计</w:t>
      </w:r>
    </w:p>
    <w:p>
      <w:r>
        <w:rPr>
          <w:b/>
        </w:rPr>
        <w:t>推荐长度：</w:t>
      </w:r>
      <w:r>
        <w:t>核心系统提示约 1,500–3,000 tokens；Graph Schema、Node Registry 和 Tool Schema 作为结构化上下文动态注入，不要全部写成自然语言。</w:t>
      </w:r>
    </w:p>
    <w:p>
      <w:pPr>
        <w:pStyle w:val="Heading2"/>
      </w:pPr>
      <w:r>
        <w:t>11.1 Prompt 中真正需要写清楚的内容</w:t>
      </w:r>
    </w:p>
    <w:p>
      <w:pPr>
        <w:pStyle w:val="ListBullet"/>
        <w:spacing w:after="40"/>
      </w:pPr>
      <w:r>
        <w:t>角色：你是材料学 Graph Workflow 编辑 Agent，不是自由代码生成器。</w:t>
      </w:r>
    </w:p>
    <w:p>
      <w:pPr>
        <w:pStyle w:val="ListBullet"/>
        <w:spacing w:after="40"/>
      </w:pPr>
      <w:r>
        <w:t>事实来源优先级：Current Graph State / Registry / Tool Schema &gt; 用户口头描述中的推测。</w:t>
      </w:r>
    </w:p>
    <w:p>
      <w:pPr>
        <w:pStyle w:val="ListBullet"/>
        <w:spacing w:after="40"/>
      </w:pPr>
      <w:r>
        <w:t>编辑原则：尽量复用现有节点；优先最小 Patch；不要删除无关节点。</w:t>
      </w:r>
    </w:p>
    <w:p>
      <w:pPr>
        <w:pStyle w:val="ListBullet"/>
        <w:spacing w:after="40"/>
      </w:pPr>
      <w:r>
        <w:t>适配原则：参数 → Adapter → 组合 → Derived Node，按这个顺序升级。</w:t>
      </w:r>
    </w:p>
    <w:p>
      <w:pPr>
        <w:pStyle w:val="ListBullet"/>
        <w:spacing w:after="40"/>
      </w:pPr>
      <w:r>
        <w:t>执行原则：只能通过工具修改 Graph；不能直接输出“修改后的整张 JSON”作为最终事实。</w:t>
      </w:r>
    </w:p>
    <w:p>
      <w:pPr>
        <w:pStyle w:val="ListBullet"/>
        <w:spacing w:after="40"/>
      </w:pPr>
      <w:r>
        <w:t>不确定时：若只是命名/格式可通过 Adapter 消解，则直接处理；真正涉及用户科学决策时插入 Human Decision 或请求用户。</w:t>
      </w:r>
    </w:p>
    <w:p>
      <w:pPr>
        <w:pStyle w:val="ListBullet"/>
        <w:spacing w:after="40"/>
      </w:pPr>
      <w:r>
        <w:t>验证失败：根据 validator error 修正 Tool Call，不绕过校验。</w:t>
      </w:r>
    </w:p>
    <w:p>
      <w:pPr>
        <w:pStyle w:val="Heading2"/>
      </w:pPr>
      <w:r>
        <w:t>11.2 可直接作为第一版基础 System Prompt 的短稿</w:t>
      </w:r>
    </w:p>
    <w:p>
      <w:pPr>
        <w:pStyle w:val="CodeBlock"/>
      </w:pPr>
      <w:r>
        <w:t>You are the graph-editing agent for a materials-science workflow system. Your job is to translate the user’s evolving natural-language intent into minimal, auditable changes to the current graph.</w:t>
        <w:br/>
        <w:br/>
        <w:t>Always treat CURRENT_GRAPH_STATE, NODE_REGISTRY, DATA_TYPE_REGISTRY and TOOL_SCHEMAS as authoritative system state. Never invent an existing node, port, data object or executor.</w:t>
        <w:br/>
        <w:br/>
        <w:t>When modifying the graph, prefer in this order: (1) reuse an existing standard node, (2) change its parameters, (3) insert a normalize/adapter node, (4) compose multiple registered nodes, (5) only if no registered capability can satisfy the requirement, propose or create a derived node from the allowed template.</w:t>
        <w:br/>
        <w:br/>
        <w:t>Make the smallest patch that satisfies the user’s latest request. Preserve unrelated nodes, edges, parameters and previous results. Do not rewrite the whole graph unless explicitly required.</w:t>
        <w:br/>
        <w:br/>
        <w:t>All graph mutations must be performed through the provided tools. Tool arguments must obey their schema. If validation fails, use the validator error to repair the proposed call; never bypass validation.</w:t>
        <w:br/>
        <w:br/>
        <w:t>Use typed inputs and outputs when connecting nodes. If two ports are not directly compatible, search for a registered adapter/normalizer before creating new functionality.</w:t>
        <w:br/>
        <w:br/>
        <w:t>Raw, partially structured and user-described data are valid graph inputs. Represent normalization/extraction as explicit graph nodes when it affects reproducibility.</w:t>
        <w:br/>
        <w:br/>
        <w:t>Do not claim that a workflow is scientifically correct merely because it is schema-valid. The first prototype guarantees structural validity and basic type compatibility, not full materials-science logic validation.</w:t>
        <w:br/>
        <w:br/>
        <w:t>Insert or use a human-decision node when a step genuinely requires a scientist’s choice, approval or interpretation.</w:t>
        <w:br/>
        <w:br/>
        <w:t>After each successful modification, summarize only: what changed, why, and any unresolved human decision. The graph state returned by tools is the source of truth for the next turn.</w:t>
      </w:r>
    </w:p>
    <w:p>
      <w:pPr>
        <w:pStyle w:val="Heading1"/>
      </w:pPr>
      <w:r>
        <w:t>12. 技术选型（Demo 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层</w:t>
            </w:r>
          </w:p>
        </w:tc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首选</w:t>
            </w:r>
          </w:p>
        </w:tc>
        <w:tc>
          <w:tcPr>
            <w:tcW w:type="dxa" w:w="3324"/>
            <w:vAlign w:val="center"/>
            <w:shd w:fill="D9E2F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Frontend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React + React Flow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快速完成 ComfyUI-like Graph 编辑体验。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Backend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FastAPI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科学栈兼容好，API 简单。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Schema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Pydantic v2 + JSON Schema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同一份模型可用于验证、文档和 LLM tool schema。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 JSON/SQLite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Demo 不需要复杂数据库。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 structured output / tool calling 的 LLM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重点是工具接口和 validator，而不是复杂 multi-agent。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Science nodes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NumPy/Pandas/Matplotlib + wrappers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算法尽量复用开源库，不重写科学软件。</w:t>
            </w:r>
          </w:p>
        </w:tc>
      </w:tr>
    </w:tbl>
    <w:p>
      <w:pPr>
        <w:pStyle w:val="Heading1"/>
      </w:pPr>
      <w:r>
        <w:t>13. 第一版明确不做</w:t>
      </w:r>
    </w:p>
    <w:p>
      <w:pPr>
        <w:pStyle w:val="ListBullet"/>
        <w:spacing w:after="40"/>
      </w:pPr>
      <w:r>
        <w:t>完整材料学知识图谱 / ontology。</w:t>
      </w:r>
    </w:p>
    <w:p>
      <w:pPr>
        <w:pStyle w:val="ListBullet"/>
        <w:spacing w:after="40"/>
      </w:pPr>
      <w:r>
        <w:t>自动判断科研方案是否物理正确。</w:t>
      </w:r>
    </w:p>
    <w:p>
      <w:pPr>
        <w:pStyle w:val="ListBullet"/>
        <w:spacing w:after="40"/>
      </w:pPr>
      <w:r>
        <w:t>多人协作、复杂权限和云端分布式调度。</w:t>
      </w:r>
    </w:p>
    <w:p>
      <w:pPr>
        <w:pStyle w:val="ListBullet"/>
        <w:spacing w:after="40"/>
      </w:pPr>
      <w:r>
        <w:t>任意代码无约束执行。</w:t>
      </w:r>
    </w:p>
    <w:p>
      <w:pPr>
        <w:pStyle w:val="ListBullet"/>
        <w:spacing w:after="40"/>
      </w:pPr>
      <w:r>
        <w:t>一次性覆盖大量科学软件和仪器格式。</w:t>
      </w:r>
    </w:p>
    <w:p>
      <w:pPr>
        <w:pStyle w:val="ListBullet"/>
        <w:spacing w:after="40"/>
      </w:pPr>
      <w:r>
        <w:t>复杂 multi-agent 编排；单 Agent + Registry + Validator 已足够验证核心假设。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3F8"/>
          </w:tcPr>
          <w:p>
            <w:pPr>
              <w:spacing w:after="40"/>
            </w:pPr>
            <w:r>
              <w:rPr>
                <w:b/>
              </w:rPr>
              <w:t xml:space="preserve">最终验收标准  </w:t>
            </w:r>
            <w:r>
              <w:t>用户连续进行 5–10 轮自然语言修改，AI 能稳定复用节点、局部修改参数/连接、必要时插入 Adapter 或 Human Decision，并且每次修改都通过 Schema/Type Validation、可以看到 diff，至少 3–5 个节点能够真实执行。做到这一点，第一版 demo 就已经成功。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Materials Graph Workflow Demo ·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3" w:right="170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材料学 Graph Workflow Demo — AI Agent Harness 第一版原型设计与实现任务书</dc:title>
  <dc:subject>Materials science conversational graph workflow demo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