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5A146" w14:textId="77777777" w:rsidR="0067029F" w:rsidRDefault="0067029F"/>
    <w:p w14:paraId="3868CBCD" w14:textId="4EBADA2D" w:rsidR="0067029F" w:rsidRPr="0067029F" w:rsidRDefault="0067029F">
      <w:pPr>
        <w:rPr>
          <w:b/>
        </w:rPr>
      </w:pPr>
      <w:r w:rsidRPr="0067029F">
        <w:rPr>
          <w:b/>
        </w:rPr>
        <w:t>Technical Assessment</w:t>
      </w:r>
      <w:r>
        <w:rPr>
          <w:b/>
        </w:rPr>
        <w:t xml:space="preserve"> </w:t>
      </w:r>
    </w:p>
    <w:p w14:paraId="275F5B5B" w14:textId="77777777" w:rsidR="0067029F" w:rsidRDefault="0067029F">
      <w:r>
        <w:t xml:space="preserve">A Supervision Manager has asked you to help in allocating scarce </w:t>
      </w:r>
      <w:proofErr w:type="gramStart"/>
      <w:r>
        <w:t>resources, and</w:t>
      </w:r>
      <w:proofErr w:type="gramEnd"/>
      <w:r>
        <w:t xml:space="preserve"> identify which firms their team should focus on. Supervisory resource may be allocated according to the following characteristics: </w:t>
      </w:r>
    </w:p>
    <w:p w14:paraId="10406A68" w14:textId="77777777" w:rsidR="0067029F" w:rsidRDefault="0067029F" w:rsidP="0067029F">
      <w:pPr>
        <w:pStyle w:val="ListBullet"/>
        <w:rPr>
          <w:b/>
          <w:bCs/>
        </w:rPr>
      </w:pPr>
      <w:r w:rsidRPr="00A92225">
        <w:rPr>
          <w:b/>
          <w:bCs/>
        </w:rPr>
        <w:t xml:space="preserve">Firm size (i.e. the biggest firms need more attention) </w:t>
      </w:r>
    </w:p>
    <w:p w14:paraId="057BCA88" w14:textId="77777777" w:rsidR="00A92225" w:rsidRPr="00A92225" w:rsidRDefault="00A92225" w:rsidP="0067029F">
      <w:pPr>
        <w:pStyle w:val="ListBullet"/>
        <w:rPr>
          <w:b/>
          <w:bCs/>
        </w:rPr>
      </w:pPr>
    </w:p>
    <w:p w14:paraId="2F69726E" w14:textId="736C418C" w:rsidR="005A4337" w:rsidRPr="000666C4" w:rsidRDefault="005A4337" w:rsidP="005A4337">
      <w:pPr>
        <w:pStyle w:val="ListBullet"/>
        <w:tabs>
          <w:tab w:val="clear" w:pos="360"/>
          <w:tab w:val="num" w:pos="720"/>
        </w:tabs>
        <w:ind w:left="720"/>
        <w:rPr>
          <w:color w:val="FF0000"/>
        </w:rPr>
      </w:pPr>
      <w:r w:rsidRPr="000666C4">
        <w:rPr>
          <w:color w:val="FF0000"/>
        </w:rPr>
        <w:t xml:space="preserve">Percentage over market </w:t>
      </w:r>
    </w:p>
    <w:p w14:paraId="0A35ABB4" w14:textId="7A51CE05" w:rsidR="005A4337" w:rsidRPr="000666C4" w:rsidRDefault="005A4337" w:rsidP="005A4337">
      <w:pPr>
        <w:pStyle w:val="ListBullet"/>
        <w:tabs>
          <w:tab w:val="clear" w:pos="360"/>
          <w:tab w:val="num" w:pos="720"/>
        </w:tabs>
        <w:ind w:left="720"/>
        <w:rPr>
          <w:color w:val="FF0000"/>
        </w:rPr>
      </w:pPr>
      <w:r w:rsidRPr="000666C4">
        <w:rPr>
          <w:color w:val="FF0000"/>
        </w:rPr>
        <w:t xml:space="preserve">Firm 210 not necessarily over 4, </w:t>
      </w:r>
      <w:proofErr w:type="spellStart"/>
      <w:r w:rsidRPr="000666C4">
        <w:rPr>
          <w:color w:val="FF0000"/>
        </w:rPr>
        <w:t>besar</w:t>
      </w:r>
      <w:proofErr w:type="spellEnd"/>
      <w:r w:rsidRPr="000666C4">
        <w:rPr>
          <w:color w:val="FF0000"/>
        </w:rPr>
        <w:t xml:space="preserve"> </w:t>
      </w:r>
      <w:proofErr w:type="spellStart"/>
      <w:r w:rsidRPr="000666C4">
        <w:rPr>
          <w:color w:val="FF0000"/>
        </w:rPr>
        <w:t>tp</w:t>
      </w:r>
      <w:proofErr w:type="spellEnd"/>
      <w:r w:rsidRPr="000666C4">
        <w:rPr>
          <w:color w:val="FF0000"/>
        </w:rPr>
        <w:t xml:space="preserve"> </w:t>
      </w:r>
      <w:proofErr w:type="spellStart"/>
      <w:r w:rsidRPr="000666C4">
        <w:rPr>
          <w:color w:val="FF0000"/>
        </w:rPr>
        <w:t>berapa</w:t>
      </w:r>
      <w:proofErr w:type="spellEnd"/>
      <w:r w:rsidRPr="000666C4">
        <w:rPr>
          <w:color w:val="FF0000"/>
        </w:rPr>
        <w:t xml:space="preserve"> %?</w:t>
      </w:r>
    </w:p>
    <w:p w14:paraId="1BDCE3FB" w14:textId="1D83638D" w:rsidR="005A4337" w:rsidRPr="000666C4" w:rsidRDefault="005A4337" w:rsidP="005A4337">
      <w:pPr>
        <w:pStyle w:val="ListBullet"/>
        <w:tabs>
          <w:tab w:val="clear" w:pos="360"/>
          <w:tab w:val="num" w:pos="720"/>
        </w:tabs>
        <w:ind w:left="720"/>
        <w:rPr>
          <w:color w:val="FF0000"/>
        </w:rPr>
      </w:pPr>
      <w:r w:rsidRPr="000666C4">
        <w:rPr>
          <w:color w:val="FF0000"/>
        </w:rPr>
        <w:t xml:space="preserve">For GWP 1-2 quite close, NWP 1-2 not so close, others </w:t>
      </w:r>
      <w:proofErr w:type="gramStart"/>
      <w:r w:rsidRPr="000666C4">
        <w:rPr>
          <w:color w:val="FF0000"/>
        </w:rPr>
        <w:t>has</w:t>
      </w:r>
      <w:proofErr w:type="gramEnd"/>
      <w:r w:rsidRPr="000666C4">
        <w:rPr>
          <w:color w:val="FF0000"/>
        </w:rPr>
        <w:t xml:space="preserve"> passed to reinsurers.</w:t>
      </w:r>
    </w:p>
    <w:p w14:paraId="07E6C426" w14:textId="2DCCCA96" w:rsidR="005A4337" w:rsidRPr="000666C4" w:rsidRDefault="005A4337" w:rsidP="005A4337">
      <w:pPr>
        <w:pStyle w:val="ListBullet"/>
        <w:tabs>
          <w:tab w:val="clear" w:pos="360"/>
          <w:tab w:val="num" w:pos="720"/>
        </w:tabs>
        <w:ind w:left="720"/>
        <w:rPr>
          <w:color w:val="FF0000"/>
        </w:rPr>
      </w:pPr>
      <w:r w:rsidRPr="000666C4">
        <w:rPr>
          <w:color w:val="FF0000"/>
        </w:rPr>
        <w:t xml:space="preserve">5% still significant to industry, not necessarily require reduce or increase </w:t>
      </w:r>
      <w:proofErr w:type="gramStart"/>
      <w:r w:rsidRPr="000666C4">
        <w:rPr>
          <w:color w:val="FF0000"/>
        </w:rPr>
        <w:t>resources</w:t>
      </w:r>
      <w:proofErr w:type="gramEnd"/>
    </w:p>
    <w:p w14:paraId="45A54099" w14:textId="6DCF2E32" w:rsidR="009C29F2" w:rsidRPr="000666C4" w:rsidRDefault="009C29F2" w:rsidP="005A4337">
      <w:pPr>
        <w:pStyle w:val="ListBullet"/>
        <w:tabs>
          <w:tab w:val="clear" w:pos="360"/>
          <w:tab w:val="num" w:pos="720"/>
        </w:tabs>
        <w:ind w:left="720"/>
        <w:rPr>
          <w:color w:val="FF0000"/>
        </w:rPr>
      </w:pPr>
      <w:r w:rsidRPr="000666C4">
        <w:rPr>
          <w:color w:val="FF0000"/>
        </w:rPr>
        <w:t>What do you think happen?</w:t>
      </w:r>
    </w:p>
    <w:p w14:paraId="40FD124F" w14:textId="6762DC5F" w:rsidR="009C29F2" w:rsidRPr="000666C4" w:rsidRDefault="009C29F2" w:rsidP="009C29F2">
      <w:pPr>
        <w:pStyle w:val="ListBullet"/>
        <w:tabs>
          <w:tab w:val="clear" w:pos="360"/>
          <w:tab w:val="num" w:pos="720"/>
        </w:tabs>
        <w:ind w:left="720"/>
        <w:rPr>
          <w:color w:val="FF0000"/>
        </w:rPr>
      </w:pPr>
      <w:r w:rsidRPr="000666C4">
        <w:rPr>
          <w:color w:val="FF0000"/>
        </w:rPr>
        <w:t xml:space="preserve">All banks same </w:t>
      </w:r>
      <w:proofErr w:type="spellStart"/>
      <w:proofErr w:type="gramStart"/>
      <w:r w:rsidRPr="000666C4">
        <w:rPr>
          <w:color w:val="FF0000"/>
        </w:rPr>
        <w:t>color</w:t>
      </w:r>
      <w:proofErr w:type="spellEnd"/>
      <w:r w:rsidRPr="000666C4">
        <w:rPr>
          <w:color w:val="FF0000"/>
        </w:rPr>
        <w:t xml:space="preserve">  +</w:t>
      </w:r>
      <w:proofErr w:type="gramEnd"/>
      <w:r w:rsidRPr="000666C4">
        <w:rPr>
          <w:color w:val="FF0000"/>
        </w:rPr>
        <w:t xml:space="preserve"> percentage </w:t>
      </w:r>
    </w:p>
    <w:p w14:paraId="38F82EE7" w14:textId="73CA550C" w:rsidR="003A6396" w:rsidRDefault="003A6396" w:rsidP="009C29F2">
      <w:pPr>
        <w:pStyle w:val="ListBullet"/>
        <w:tabs>
          <w:tab w:val="clear" w:pos="360"/>
          <w:tab w:val="num" w:pos="720"/>
        </w:tabs>
        <w:ind w:left="720"/>
        <w:rPr>
          <w:color w:val="FF0000"/>
        </w:rPr>
      </w:pPr>
      <w:r w:rsidRPr="000666C4">
        <w:rPr>
          <w:color w:val="FF0000"/>
        </w:rPr>
        <w:t xml:space="preserve">TL – fact mention </w:t>
      </w:r>
      <w:proofErr w:type="gramStart"/>
      <w:r w:rsidRPr="000666C4">
        <w:rPr>
          <w:color w:val="FF0000"/>
        </w:rPr>
        <w:t>only !</w:t>
      </w:r>
      <w:proofErr w:type="gramEnd"/>
      <w:r w:rsidR="00A92225">
        <w:rPr>
          <w:color w:val="FF0000"/>
        </w:rPr>
        <w:t>\</w:t>
      </w:r>
    </w:p>
    <w:p w14:paraId="547720F1" w14:textId="75BC9246" w:rsidR="00A92225" w:rsidRPr="000666C4" w:rsidRDefault="00A92225" w:rsidP="009C29F2">
      <w:pPr>
        <w:pStyle w:val="ListBullet"/>
        <w:tabs>
          <w:tab w:val="clear" w:pos="360"/>
          <w:tab w:val="num" w:pos="720"/>
        </w:tabs>
        <w:ind w:left="720"/>
        <w:rPr>
          <w:color w:val="FF0000"/>
        </w:rPr>
      </w:pPr>
      <w:r>
        <w:rPr>
          <w:color w:val="FF0000"/>
        </w:rPr>
        <w:t xml:space="preserve">Chart </w:t>
      </w:r>
      <w:proofErr w:type="spellStart"/>
      <w:r>
        <w:rPr>
          <w:color w:val="FF0000"/>
        </w:rPr>
        <w:t>takde</w:t>
      </w:r>
      <w:proofErr w:type="spellEnd"/>
      <w:r>
        <w:rPr>
          <w:color w:val="FF0000"/>
        </w:rPr>
        <w:t xml:space="preserve"> percentage! Which firms? Which firms? Which firms?</w:t>
      </w:r>
    </w:p>
    <w:p w14:paraId="123EE20A" w14:textId="7CD1F26B" w:rsidR="0067029F" w:rsidRPr="00A92225" w:rsidRDefault="0067029F" w:rsidP="0067029F">
      <w:pPr>
        <w:pStyle w:val="ListBullet"/>
        <w:rPr>
          <w:b/>
          <w:bCs/>
        </w:rPr>
      </w:pPr>
      <w:r w:rsidRPr="00A92225">
        <w:rPr>
          <w:b/>
          <w:bCs/>
        </w:rPr>
        <w:t xml:space="preserve">Changing business profile (are firms’ data changing substantially year-on-year?) </w:t>
      </w:r>
      <w:r w:rsidR="00A92225" w:rsidRPr="00A92225">
        <w:rPr>
          <w:b/>
          <w:bCs/>
        </w:rPr>
        <w:t xml:space="preserve"> </w:t>
      </w:r>
      <w:r w:rsidR="00A92225" w:rsidRPr="00A92225">
        <w:rPr>
          <w:b/>
          <w:bCs/>
          <w:color w:val="FF0000"/>
        </w:rPr>
        <w:t>which firm</w:t>
      </w:r>
    </w:p>
    <w:p w14:paraId="520E561A" w14:textId="61A6EBA5" w:rsidR="00A92225" w:rsidRDefault="00A92225" w:rsidP="00A92225">
      <w:pPr>
        <w:pStyle w:val="ListBullet"/>
        <w:tabs>
          <w:tab w:val="clear" w:pos="360"/>
          <w:tab w:val="num" w:pos="720"/>
        </w:tabs>
        <w:ind w:left="720"/>
      </w:pPr>
      <w:r>
        <w:t>From top 10 NWP (%)</w:t>
      </w:r>
    </w:p>
    <w:p w14:paraId="42484764" w14:textId="11C6CA77" w:rsidR="00172E11" w:rsidRPr="00767F98" w:rsidRDefault="00172E11" w:rsidP="00A92225">
      <w:pPr>
        <w:pStyle w:val="ListBullet"/>
        <w:tabs>
          <w:tab w:val="clear" w:pos="360"/>
          <w:tab w:val="num" w:pos="1080"/>
        </w:tabs>
        <w:ind w:left="1080"/>
      </w:pPr>
      <w:r>
        <w:rPr>
          <w:color w:val="FF0000"/>
        </w:rPr>
        <w:t>Pure gross claims ratio</w:t>
      </w:r>
    </w:p>
    <w:p w14:paraId="7557B3B1" w14:textId="2C111181" w:rsidR="00767F98" w:rsidRPr="00767F98" w:rsidRDefault="00767F98" w:rsidP="00A92225">
      <w:pPr>
        <w:pStyle w:val="ListBullet"/>
        <w:tabs>
          <w:tab w:val="clear" w:pos="360"/>
          <w:tab w:val="num" w:pos="1440"/>
        </w:tabs>
        <w:ind w:left="1440"/>
      </w:pPr>
      <w:r>
        <w:rPr>
          <w:color w:val="FF0000"/>
        </w:rPr>
        <w:t xml:space="preserve">Aggregate </w:t>
      </w:r>
    </w:p>
    <w:p w14:paraId="146589F4" w14:textId="6E782D83" w:rsidR="00767F98" w:rsidRPr="00767F98" w:rsidRDefault="00767F98" w:rsidP="00A92225">
      <w:pPr>
        <w:pStyle w:val="ListBullet"/>
        <w:tabs>
          <w:tab w:val="clear" w:pos="360"/>
          <w:tab w:val="num" w:pos="1440"/>
        </w:tabs>
        <w:ind w:left="1440"/>
      </w:pPr>
      <w:r>
        <w:rPr>
          <w:color w:val="FF0000"/>
        </w:rPr>
        <w:t xml:space="preserve">Top 10 gross claims ratio by year </w:t>
      </w:r>
    </w:p>
    <w:p w14:paraId="22D8C73F" w14:textId="256C8196" w:rsidR="00172E11" w:rsidRPr="00767F98" w:rsidRDefault="00172E11" w:rsidP="00A92225">
      <w:pPr>
        <w:pStyle w:val="ListBullet"/>
        <w:tabs>
          <w:tab w:val="clear" w:pos="360"/>
          <w:tab w:val="num" w:pos="1080"/>
        </w:tabs>
        <w:ind w:left="1080"/>
      </w:pPr>
      <w:r>
        <w:rPr>
          <w:color w:val="FF0000"/>
        </w:rPr>
        <w:t>SCR coverage ratio – fund and requirement trends</w:t>
      </w:r>
    </w:p>
    <w:p w14:paraId="1E60A281" w14:textId="77777777" w:rsidR="00767F98" w:rsidRPr="00767F98" w:rsidRDefault="00767F98" w:rsidP="00A92225">
      <w:pPr>
        <w:pStyle w:val="ListBullet"/>
        <w:tabs>
          <w:tab w:val="clear" w:pos="360"/>
          <w:tab w:val="num" w:pos="1440"/>
        </w:tabs>
        <w:ind w:left="1440"/>
      </w:pPr>
      <w:r>
        <w:rPr>
          <w:color w:val="FF0000"/>
        </w:rPr>
        <w:t xml:space="preserve">Aggregate </w:t>
      </w:r>
    </w:p>
    <w:p w14:paraId="73CD19B8" w14:textId="3D987443" w:rsidR="00767F98" w:rsidRPr="00172E11" w:rsidRDefault="00767F98" w:rsidP="00A92225">
      <w:pPr>
        <w:pStyle w:val="ListBullet"/>
        <w:tabs>
          <w:tab w:val="clear" w:pos="360"/>
          <w:tab w:val="num" w:pos="1440"/>
        </w:tabs>
        <w:ind w:left="1440"/>
      </w:pPr>
      <w:r>
        <w:rPr>
          <w:color w:val="FF0000"/>
        </w:rPr>
        <w:t xml:space="preserve">Top 10 gross claims ratio by year </w:t>
      </w:r>
    </w:p>
    <w:p w14:paraId="4F6B6308" w14:textId="281F3080" w:rsidR="00172E11" w:rsidRPr="00767F98" w:rsidRDefault="00172E11" w:rsidP="00A92225">
      <w:pPr>
        <w:pStyle w:val="ListBullet"/>
        <w:tabs>
          <w:tab w:val="clear" w:pos="360"/>
          <w:tab w:val="num" w:pos="1080"/>
        </w:tabs>
        <w:ind w:left="1080"/>
      </w:pPr>
      <w:r>
        <w:rPr>
          <w:color w:val="FF0000"/>
        </w:rPr>
        <w:t xml:space="preserve">Net combined ratio </w:t>
      </w:r>
    </w:p>
    <w:p w14:paraId="4CBC3397" w14:textId="1B7564F9" w:rsidR="00767F98" w:rsidRDefault="00767F98" w:rsidP="00A92225">
      <w:pPr>
        <w:pStyle w:val="ListBullet"/>
        <w:tabs>
          <w:tab w:val="clear" w:pos="360"/>
          <w:tab w:val="num" w:pos="1440"/>
        </w:tabs>
        <w:ind w:left="1440"/>
      </w:pPr>
      <w:r>
        <w:rPr>
          <w:color w:val="FF0000"/>
        </w:rPr>
        <w:t xml:space="preserve">Top 10 gross claims ratio by year </w:t>
      </w:r>
    </w:p>
    <w:p w14:paraId="11724D56" w14:textId="42543E97" w:rsidR="0067029F" w:rsidRDefault="0067029F" w:rsidP="0067029F">
      <w:pPr>
        <w:pStyle w:val="ListBullet"/>
        <w:rPr>
          <w:b/>
          <w:bCs/>
        </w:rPr>
      </w:pPr>
      <w:r w:rsidRPr="00A92225">
        <w:rPr>
          <w:b/>
          <w:bCs/>
        </w:rPr>
        <w:t>Outliers from the norm (when looking at a single reporting period</w:t>
      </w:r>
      <w:r w:rsidR="00172E11" w:rsidRPr="00A92225">
        <w:rPr>
          <w:b/>
          <w:bCs/>
        </w:rPr>
        <w:t xml:space="preserve"> </w:t>
      </w:r>
      <w:r w:rsidR="00172E11" w:rsidRPr="00A92225">
        <w:rPr>
          <w:b/>
          <w:bCs/>
          <w:color w:val="FF0000"/>
        </w:rPr>
        <w:t>(2020)</w:t>
      </w:r>
      <w:r w:rsidRPr="00A92225">
        <w:rPr>
          <w:b/>
          <w:bCs/>
          <w:color w:val="FF0000"/>
        </w:rPr>
        <w:t xml:space="preserve">, </w:t>
      </w:r>
      <w:r w:rsidRPr="00A92225">
        <w:rPr>
          <w:b/>
          <w:bCs/>
        </w:rPr>
        <w:t xml:space="preserve">does a firm deviate significantly from the average?) </w:t>
      </w:r>
    </w:p>
    <w:p w14:paraId="54231C6E" w14:textId="5C234D29" w:rsidR="00A92225" w:rsidRPr="00A92225" w:rsidRDefault="00A92225" w:rsidP="00A92225">
      <w:pPr>
        <w:pStyle w:val="ListBullet"/>
        <w:tabs>
          <w:tab w:val="clear" w:pos="360"/>
          <w:tab w:val="num" w:pos="720"/>
        </w:tabs>
        <w:ind w:left="720"/>
        <w:rPr>
          <w:color w:val="FF0000"/>
        </w:rPr>
      </w:pPr>
      <w:r w:rsidRPr="00A92225">
        <w:rPr>
          <w:color w:val="FF0000"/>
        </w:rPr>
        <w:t>SCR Coverage Ratio</w:t>
      </w:r>
    </w:p>
    <w:p w14:paraId="2332141E" w14:textId="49905603" w:rsidR="00A92225" w:rsidRPr="00A92225" w:rsidRDefault="00A92225" w:rsidP="00A92225">
      <w:pPr>
        <w:pStyle w:val="ListBullet"/>
        <w:tabs>
          <w:tab w:val="clear" w:pos="360"/>
          <w:tab w:val="num" w:pos="720"/>
        </w:tabs>
        <w:ind w:left="720"/>
        <w:rPr>
          <w:color w:val="FF0000"/>
        </w:rPr>
      </w:pPr>
      <w:r w:rsidRPr="00A92225">
        <w:rPr>
          <w:color w:val="FF0000"/>
        </w:rPr>
        <w:t>Pure Gross Claims Ratio</w:t>
      </w:r>
    </w:p>
    <w:p w14:paraId="56A42728" w14:textId="77777777" w:rsidR="003A6396" w:rsidRDefault="003A6396" w:rsidP="003A6396">
      <w:pPr>
        <w:pStyle w:val="ListBullet"/>
        <w:numPr>
          <w:ilvl w:val="0"/>
          <w:numId w:val="0"/>
        </w:numPr>
        <w:ind w:left="360" w:hanging="360"/>
      </w:pPr>
    </w:p>
    <w:p w14:paraId="50E448CE" w14:textId="7BCAE9AD" w:rsidR="003A6396" w:rsidRDefault="003A6396" w:rsidP="003A6396">
      <w:pPr>
        <w:pStyle w:val="ListBullet"/>
        <w:numPr>
          <w:ilvl w:val="0"/>
          <w:numId w:val="0"/>
        </w:numPr>
        <w:ind w:left="360" w:hanging="360"/>
      </w:pPr>
      <w:r>
        <w:t>Slide</w:t>
      </w:r>
    </w:p>
    <w:p w14:paraId="7438AE19" w14:textId="13EFDE67" w:rsidR="003A6396" w:rsidRDefault="003A6396" w:rsidP="00B030FA">
      <w:pPr>
        <w:pStyle w:val="ListBullet"/>
        <w:numPr>
          <w:ilvl w:val="0"/>
          <w:numId w:val="2"/>
        </w:numPr>
        <w:rPr>
          <w:color w:val="FF0000"/>
        </w:rPr>
      </w:pPr>
      <w:r w:rsidRPr="000666C4">
        <w:rPr>
          <w:color w:val="FF0000"/>
        </w:rPr>
        <w:t xml:space="preserve">Firm Size: </w:t>
      </w:r>
      <w:r w:rsidR="000666C4" w:rsidRPr="000666C4">
        <w:rPr>
          <w:color w:val="FF0000"/>
        </w:rPr>
        <w:t>Asset, G</w:t>
      </w:r>
      <w:r w:rsidRPr="000666C4">
        <w:rPr>
          <w:color w:val="FF0000"/>
        </w:rPr>
        <w:t>WP, NWP</w:t>
      </w:r>
    </w:p>
    <w:p w14:paraId="6B68BCC9" w14:textId="022F6E3D" w:rsidR="00546E8C" w:rsidRDefault="00546E8C" w:rsidP="00546E8C">
      <w:pPr>
        <w:pStyle w:val="ListBullet"/>
        <w:numPr>
          <w:ilvl w:val="0"/>
          <w:numId w:val="2"/>
        </w:numPr>
        <w:rPr>
          <w:color w:val="FF0000"/>
        </w:rPr>
      </w:pPr>
      <w:r>
        <w:rPr>
          <w:color w:val="FF0000"/>
        </w:rPr>
        <w:t xml:space="preserve">Above 100% SCR Coverage ratio, between + 200 companies above + however </w:t>
      </w:r>
      <w:proofErr w:type="spellStart"/>
      <w:r>
        <w:rPr>
          <w:color w:val="FF0000"/>
        </w:rPr>
        <w:t>there ‘s</w:t>
      </w:r>
      <w:proofErr w:type="spellEnd"/>
      <w:r>
        <w:rPr>
          <w:color w:val="FF0000"/>
        </w:rPr>
        <w:t xml:space="preserve"> notable firms in # negative firms + minimum position + majority of companies</w:t>
      </w:r>
    </w:p>
    <w:p w14:paraId="590F5AAC" w14:textId="4F278EAA" w:rsidR="00546E8C" w:rsidRDefault="00546E8C" w:rsidP="00546E8C">
      <w:pPr>
        <w:pStyle w:val="ListBullet"/>
        <w:numPr>
          <w:ilvl w:val="0"/>
          <w:numId w:val="2"/>
        </w:numPr>
        <w:rPr>
          <w:color w:val="FF0000"/>
        </w:rPr>
      </w:pPr>
      <w:r>
        <w:rPr>
          <w:color w:val="FF0000"/>
        </w:rPr>
        <w:t xml:space="preserve">Outliers in negative </w:t>
      </w:r>
      <w:proofErr w:type="spellStart"/>
      <w:r>
        <w:rPr>
          <w:color w:val="FF0000"/>
        </w:rPr>
        <w:t>scr</w:t>
      </w:r>
      <w:proofErr w:type="spellEnd"/>
      <w:r>
        <w:rPr>
          <w:color w:val="FF0000"/>
        </w:rPr>
        <w:t xml:space="preserve"> coverage ratio m and positive, mainly with small SCR   &gt; tell bad news first! Go in details  </w:t>
      </w:r>
      <w:r w:rsidRPr="00546E8C">
        <w:rPr>
          <w:color w:val="FF0000"/>
        </w:rPr>
        <w:sym w:font="Wingdings" w:char="F0E0"/>
      </w:r>
      <w:r>
        <w:rPr>
          <w:color w:val="FF0000"/>
        </w:rPr>
        <w:t xml:space="preserve"> firm level </w:t>
      </w:r>
      <w:proofErr w:type="gramStart"/>
      <w:r>
        <w:rPr>
          <w:color w:val="FF0000"/>
        </w:rPr>
        <w:t>side</w:t>
      </w:r>
      <w:proofErr w:type="gramEnd"/>
      <w:r>
        <w:rPr>
          <w:color w:val="FF0000"/>
        </w:rPr>
        <w:t xml:space="preserve"> </w:t>
      </w:r>
    </w:p>
    <w:p w14:paraId="724C7B03" w14:textId="78E4B16A" w:rsidR="00546E8C" w:rsidRDefault="00546E8C" w:rsidP="00546E8C">
      <w:pPr>
        <w:pStyle w:val="ListBullet"/>
        <w:numPr>
          <w:ilvl w:val="0"/>
          <w:numId w:val="2"/>
        </w:numPr>
        <w:rPr>
          <w:color w:val="FF0000"/>
        </w:rPr>
      </w:pPr>
      <w:r>
        <w:rPr>
          <w:color w:val="FF0000"/>
        </w:rPr>
        <w:t xml:space="preserve">As much details as possible to go out </w:t>
      </w:r>
    </w:p>
    <w:p w14:paraId="538C2067" w14:textId="224E69B7" w:rsidR="001D157A" w:rsidRDefault="001D157A" w:rsidP="00546E8C">
      <w:pPr>
        <w:pStyle w:val="ListBullet"/>
        <w:numPr>
          <w:ilvl w:val="0"/>
          <w:numId w:val="2"/>
        </w:numPr>
        <w:rPr>
          <w:color w:val="FF0000"/>
        </w:rPr>
      </w:pPr>
      <w:r>
        <w:rPr>
          <w:color w:val="FF0000"/>
        </w:rPr>
        <w:t xml:space="preserve">Outliers are too high are take much of the space of the </w:t>
      </w:r>
      <w:proofErr w:type="gramStart"/>
      <w:r>
        <w:rPr>
          <w:color w:val="FF0000"/>
        </w:rPr>
        <w:t>chart</w:t>
      </w:r>
      <w:proofErr w:type="gramEnd"/>
    </w:p>
    <w:p w14:paraId="1AEF5496" w14:textId="7CE956E0" w:rsidR="001D157A" w:rsidRDefault="001D157A" w:rsidP="00546E8C">
      <w:pPr>
        <w:pStyle w:val="ListBullet"/>
        <w:numPr>
          <w:ilvl w:val="0"/>
          <w:numId w:val="2"/>
        </w:numPr>
        <w:rPr>
          <w:color w:val="FF0000"/>
        </w:rPr>
      </w:pPr>
      <w:r>
        <w:rPr>
          <w:color w:val="FF0000"/>
        </w:rPr>
        <w:t xml:space="preserve">How many </w:t>
      </w:r>
      <w:proofErr w:type="gramStart"/>
      <w:r>
        <w:rPr>
          <w:color w:val="FF0000"/>
        </w:rPr>
        <w:t>number</w:t>
      </w:r>
      <w:proofErr w:type="gramEnd"/>
      <w:r>
        <w:rPr>
          <w:color w:val="FF0000"/>
        </w:rPr>
        <w:t xml:space="preserve"> of firms in the norm</w:t>
      </w:r>
    </w:p>
    <w:p w14:paraId="6790C3B6" w14:textId="263607E2" w:rsidR="001D157A" w:rsidRPr="00546E8C" w:rsidRDefault="001D157A" w:rsidP="00546E8C">
      <w:pPr>
        <w:pStyle w:val="ListBullet"/>
        <w:numPr>
          <w:ilvl w:val="0"/>
          <w:numId w:val="2"/>
        </w:numPr>
        <w:rPr>
          <w:color w:val="FF0000"/>
        </w:rPr>
      </w:pPr>
      <w:r>
        <w:rPr>
          <w:color w:val="FF0000"/>
        </w:rPr>
        <w:t xml:space="preserve">Gross claim / </w:t>
      </w:r>
      <w:proofErr w:type="spellStart"/>
      <w:r>
        <w:rPr>
          <w:color w:val="FF0000"/>
        </w:rPr>
        <w:t>gwp</w:t>
      </w:r>
      <w:proofErr w:type="spellEnd"/>
      <w:r>
        <w:rPr>
          <w:color w:val="FF0000"/>
        </w:rPr>
        <w:t xml:space="preserve"> </w:t>
      </w:r>
      <w:r w:rsidRPr="001D157A">
        <w:rPr>
          <w:color w:val="FF0000"/>
        </w:rPr>
        <w:sym w:font="Wingdings" w:char="F0E0"/>
      </w:r>
      <w:r>
        <w:rPr>
          <w:color w:val="FF0000"/>
        </w:rPr>
        <w:t xml:space="preserve"> mispricing </w:t>
      </w:r>
    </w:p>
    <w:p w14:paraId="690D9C74" w14:textId="77777777" w:rsidR="00CF3D9F" w:rsidRDefault="00CF3D9F" w:rsidP="00CF3D9F">
      <w:pPr>
        <w:pStyle w:val="ListBullet"/>
        <w:numPr>
          <w:ilvl w:val="0"/>
          <w:numId w:val="0"/>
        </w:numPr>
        <w:ind w:left="360"/>
      </w:pPr>
    </w:p>
    <w:p w14:paraId="4A380188" w14:textId="77777777" w:rsidR="0067029F" w:rsidRDefault="0067029F" w:rsidP="0067029F">
      <w:pPr>
        <w:pStyle w:val="ListBullet"/>
        <w:numPr>
          <w:ilvl w:val="0"/>
          <w:numId w:val="0"/>
        </w:numPr>
      </w:pPr>
      <w:r>
        <w:t xml:space="preserve">Some typical metrics have been provided in the attached data sheets. These include: </w:t>
      </w:r>
    </w:p>
    <w:p w14:paraId="619F8DC1" w14:textId="77777777" w:rsidR="0067029F" w:rsidRDefault="0067029F" w:rsidP="0067029F">
      <w:pPr>
        <w:pStyle w:val="ListBullet"/>
        <w:numPr>
          <w:ilvl w:val="0"/>
          <w:numId w:val="0"/>
        </w:numPr>
      </w:pPr>
    </w:p>
    <w:p w14:paraId="410E0CAA" w14:textId="77777777" w:rsidR="0067029F" w:rsidRDefault="0067029F" w:rsidP="0067029F">
      <w:pPr>
        <w:pStyle w:val="ListBullet"/>
      </w:pPr>
      <w:r w:rsidRPr="009C29F2">
        <w:rPr>
          <w:highlight w:val="yellow"/>
        </w:rPr>
        <w:t>Gross Written Premium (GWP)</w:t>
      </w:r>
      <w:r>
        <w:t xml:space="preserve"> – total revenue written by an insurer. Equivalent of turnover for a non-insurance firm. </w:t>
      </w:r>
    </w:p>
    <w:p w14:paraId="5308B0A5" w14:textId="77777777" w:rsidR="0067029F" w:rsidRDefault="0067029F" w:rsidP="0067029F">
      <w:pPr>
        <w:pStyle w:val="ListBullet"/>
      </w:pPr>
      <w:r w:rsidRPr="009C29F2">
        <w:rPr>
          <w:highlight w:val="yellow"/>
        </w:rPr>
        <w:t>Net Written Premium (NWP</w:t>
      </w:r>
      <w:r>
        <w:t xml:space="preserve">) – GWP less reinsurance. NWP / GWP will show how much of the firm’s risk is being passed on to reinsurers. </w:t>
      </w:r>
    </w:p>
    <w:p w14:paraId="0F6D9072" w14:textId="77777777" w:rsidR="0067029F" w:rsidRDefault="0067029F" w:rsidP="0067029F">
      <w:pPr>
        <w:pStyle w:val="ListBullet"/>
      </w:pPr>
      <w:r w:rsidRPr="009C29F2">
        <w:rPr>
          <w:highlight w:val="yellow"/>
        </w:rPr>
        <w:t>SCR coverage ratio</w:t>
      </w:r>
      <w:r>
        <w:t xml:space="preserve"> – a measure of whether a firm is meeting its prudential capital requirements. Greater than 100% means the firm is holding enough capital to meet the requirement. The size of the buffer (i.e. surplus over 100%) can be important. </w:t>
      </w:r>
    </w:p>
    <w:p w14:paraId="794B2B78" w14:textId="77777777" w:rsidR="0067029F" w:rsidRDefault="0067029F" w:rsidP="0067029F">
      <w:pPr>
        <w:pStyle w:val="ListBullet"/>
      </w:pPr>
      <w:r w:rsidRPr="009C29F2">
        <w:rPr>
          <w:highlight w:val="yellow"/>
        </w:rPr>
        <w:t>Gross claims incurred</w:t>
      </w:r>
      <w:r>
        <w:t xml:space="preserve"> – a large cost to an insurer. Monitoring how these change over time for a firm is vital. </w:t>
      </w:r>
    </w:p>
    <w:p w14:paraId="53CF946D" w14:textId="77777777" w:rsidR="0067029F" w:rsidRDefault="0067029F" w:rsidP="0067029F">
      <w:pPr>
        <w:pStyle w:val="ListBullet"/>
      </w:pPr>
      <w:r w:rsidRPr="009C29F2">
        <w:rPr>
          <w:highlight w:val="yellow"/>
        </w:rPr>
        <w:t>Net combined ratio</w:t>
      </w:r>
      <w:r>
        <w:t xml:space="preserve"> – (incurred losses plus expenses) / earned premiums. This is a ratio that can indicate the profitability of a firm. If this is less than 100% it indicates a profit. </w:t>
      </w:r>
    </w:p>
    <w:p w14:paraId="5D7E00EC" w14:textId="77777777" w:rsidR="0067029F" w:rsidRDefault="0067029F" w:rsidP="0067029F">
      <w:pPr>
        <w:pStyle w:val="ListBullet"/>
        <w:numPr>
          <w:ilvl w:val="0"/>
          <w:numId w:val="0"/>
        </w:numPr>
        <w:ind w:left="360"/>
      </w:pPr>
    </w:p>
    <w:p w14:paraId="45F64A15" w14:textId="0A330135" w:rsidR="0067029F" w:rsidRDefault="0067029F" w:rsidP="0067029F">
      <w:pPr>
        <w:pStyle w:val="ListBullet"/>
        <w:numPr>
          <w:ilvl w:val="0"/>
          <w:numId w:val="0"/>
        </w:numPr>
        <w:ind w:left="360" w:hanging="360"/>
      </w:pPr>
      <w:r w:rsidRPr="0067029F">
        <w:rPr>
          <w:b/>
        </w:rPr>
        <w:t xml:space="preserve">Task </w:t>
      </w:r>
    </w:p>
    <w:p w14:paraId="1484D422" w14:textId="77777777" w:rsidR="0067029F" w:rsidRDefault="0067029F" w:rsidP="0067029F">
      <w:pPr>
        <w:pStyle w:val="ListBullet"/>
        <w:numPr>
          <w:ilvl w:val="0"/>
          <w:numId w:val="0"/>
        </w:numPr>
        <w:ind w:left="360"/>
      </w:pPr>
    </w:p>
    <w:p w14:paraId="46CAE149" w14:textId="77777777" w:rsidR="0067029F" w:rsidRDefault="0067029F" w:rsidP="0067029F">
      <w:pPr>
        <w:pStyle w:val="ListBullet"/>
        <w:numPr>
          <w:ilvl w:val="0"/>
          <w:numId w:val="0"/>
        </w:numPr>
      </w:pPr>
      <w:r>
        <w:t xml:space="preserve">Using the data provided, please analyse this data using </w:t>
      </w:r>
      <w:r w:rsidR="00A434C2">
        <w:t>R or Python</w:t>
      </w:r>
      <w:r>
        <w:t xml:space="preserve"> and produce a short report, including tables and charts, to highlight </w:t>
      </w:r>
      <w:r w:rsidRPr="009C29F2">
        <w:rPr>
          <w:highlight w:val="yellow"/>
        </w:rPr>
        <w:t xml:space="preserve">which firms should receive the most </w:t>
      </w:r>
      <w:r w:rsidR="000A7B54" w:rsidRPr="009C29F2">
        <w:rPr>
          <w:highlight w:val="yellow"/>
        </w:rPr>
        <w:t xml:space="preserve">supervisory </w:t>
      </w:r>
      <w:r w:rsidRPr="009C29F2">
        <w:rPr>
          <w:highlight w:val="yellow"/>
        </w:rPr>
        <w:t>attention,</w:t>
      </w:r>
      <w:r>
        <w:t xml:space="preserve"> according to the metrics above.</w:t>
      </w:r>
      <w:r w:rsidR="000A7B54">
        <w:t xml:space="preserve"> </w:t>
      </w:r>
    </w:p>
    <w:p w14:paraId="70318B8D" w14:textId="77777777" w:rsidR="0067029F" w:rsidRDefault="0067029F" w:rsidP="0067029F">
      <w:pPr>
        <w:pStyle w:val="ListBullet"/>
        <w:numPr>
          <w:ilvl w:val="0"/>
          <w:numId w:val="0"/>
        </w:numPr>
        <w:ind w:left="360"/>
      </w:pPr>
    </w:p>
    <w:p w14:paraId="2F75C541" w14:textId="77777777" w:rsidR="0067029F" w:rsidRDefault="0067029F" w:rsidP="0067029F">
      <w:pPr>
        <w:pStyle w:val="ListBullet"/>
        <w:numPr>
          <w:ilvl w:val="0"/>
          <w:numId w:val="0"/>
        </w:numPr>
      </w:pPr>
    </w:p>
    <w:p w14:paraId="541D1858" w14:textId="77777777" w:rsidR="00A434C2" w:rsidRDefault="00A434C2" w:rsidP="0067029F">
      <w:pPr>
        <w:pStyle w:val="ListBullet"/>
        <w:numPr>
          <w:ilvl w:val="0"/>
          <w:numId w:val="0"/>
        </w:numPr>
        <w:rPr>
          <w:b/>
        </w:rPr>
      </w:pPr>
    </w:p>
    <w:p w14:paraId="7B3BB79D" w14:textId="77777777" w:rsidR="00A434C2" w:rsidRDefault="00A434C2" w:rsidP="00A434C2">
      <w:pPr>
        <w:rPr>
          <w:b/>
        </w:rPr>
      </w:pPr>
    </w:p>
    <w:p w14:paraId="3D000576" w14:textId="77777777" w:rsidR="00A434C2" w:rsidRDefault="00A434C2" w:rsidP="00A434C2">
      <w:pPr>
        <w:rPr>
          <w:b/>
        </w:rPr>
      </w:pPr>
    </w:p>
    <w:p w14:paraId="2FF97AC6" w14:textId="50A8965A" w:rsidR="0067029F" w:rsidRPr="00A434C2" w:rsidRDefault="0067029F" w:rsidP="00A434C2">
      <w:pPr>
        <w:rPr>
          <w:b/>
        </w:rPr>
      </w:pPr>
      <w:r w:rsidRPr="0067029F">
        <w:rPr>
          <w:b/>
        </w:rPr>
        <w:t>Notes</w:t>
      </w:r>
    </w:p>
    <w:p w14:paraId="10E7BF32" w14:textId="77777777" w:rsidR="0067029F" w:rsidRDefault="0067029F" w:rsidP="00A434C2">
      <w:pPr>
        <w:pStyle w:val="ListBullet"/>
      </w:pPr>
      <w:r>
        <w:t>More metrics have been provided in the data than are necessary to include. Feel free to utilise these as you wish, but it is not necessary to use all metrics.</w:t>
      </w:r>
    </w:p>
    <w:p w14:paraId="259E9CA9" w14:textId="77777777" w:rsidR="0067029F" w:rsidRDefault="0067029F" w:rsidP="0067029F">
      <w:pPr>
        <w:pStyle w:val="ListBullet"/>
      </w:pPr>
      <w:r w:rsidRPr="0067029F">
        <w:t>The data have been anonymised using a random multiplier. As such, there may be some unexpected patterns in the data.</w:t>
      </w:r>
      <w:r>
        <w:t xml:space="preserve"> </w:t>
      </w:r>
    </w:p>
    <w:p w14:paraId="50ECBB69" w14:textId="77777777" w:rsidR="0067029F" w:rsidRDefault="0067029F" w:rsidP="0067029F">
      <w:pPr>
        <w:pStyle w:val="ListBullet"/>
      </w:pPr>
      <w:r>
        <w:t xml:space="preserve">It can be </w:t>
      </w:r>
      <w:r w:rsidRPr="00AD369C">
        <w:rPr>
          <w:highlight w:val="yellow"/>
        </w:rPr>
        <w:t>useful to include multiple metrics</w:t>
      </w:r>
      <w:r>
        <w:t xml:space="preserve"> on the same chart e.g. net combined ratio on one axis, net written premium on another. </w:t>
      </w:r>
      <w:r w:rsidRPr="00AD369C">
        <w:rPr>
          <w:highlight w:val="yellow"/>
        </w:rPr>
        <w:t>Joining of the datasets</w:t>
      </w:r>
      <w:r>
        <w:t xml:space="preserve"> may be required to achieve this. </w:t>
      </w:r>
    </w:p>
    <w:p w14:paraId="24DE97F1" w14:textId="77777777" w:rsidR="0067029F" w:rsidRDefault="0067029F" w:rsidP="0067029F">
      <w:pPr>
        <w:pStyle w:val="ListBullet"/>
      </w:pPr>
      <w:r>
        <w:t>Some of the data will contain outliers that may be genuine, but some may be errors in reporting (i.e. numbers that are so different to all other firms they are obviously wrong). Try to distinguish between the two, a separate section highlighting errors in reporting is also useful.</w:t>
      </w:r>
    </w:p>
    <w:p w14:paraId="0A77C881" w14:textId="77777777" w:rsidR="0067029F" w:rsidRDefault="0067029F" w:rsidP="0067029F">
      <w:pPr>
        <w:pStyle w:val="ListBullet"/>
      </w:pPr>
      <w:r w:rsidRPr="003A6396">
        <w:rPr>
          <w:highlight w:val="yellow"/>
        </w:rPr>
        <w:t xml:space="preserve">Please follow standard coding practices and push your code to a </w:t>
      </w:r>
      <w:proofErr w:type="spellStart"/>
      <w:r w:rsidRPr="003A6396">
        <w:rPr>
          <w:highlight w:val="yellow"/>
        </w:rPr>
        <w:t>Git</w:t>
      </w:r>
      <w:proofErr w:type="spellEnd"/>
      <w:r w:rsidRPr="003A6396">
        <w:rPr>
          <w:highlight w:val="yellow"/>
        </w:rPr>
        <w:t xml:space="preserve"> repo. Please provide us with the link to your repository</w:t>
      </w:r>
      <w:r w:rsidR="00CF3D9F" w:rsidRPr="003A6396">
        <w:rPr>
          <w:highlight w:val="yellow"/>
        </w:rPr>
        <w:t xml:space="preserve"> before the date set out in the deadline</w:t>
      </w:r>
      <w:r w:rsidR="00CF3D9F">
        <w:t>.</w:t>
      </w:r>
      <w:r>
        <w:t xml:space="preserve"> </w:t>
      </w:r>
    </w:p>
    <w:p w14:paraId="3053A912" w14:textId="77777777" w:rsidR="00A434C2" w:rsidRPr="003A6396" w:rsidRDefault="0067029F" w:rsidP="0067029F">
      <w:pPr>
        <w:pStyle w:val="ListBullet"/>
        <w:rPr>
          <w:highlight w:val="yellow"/>
        </w:rPr>
      </w:pPr>
      <w:r w:rsidRPr="003A6396">
        <w:rPr>
          <w:highlight w:val="yellow"/>
        </w:rPr>
        <w:t>Please consider using notebooks or markup to present your code</w:t>
      </w:r>
      <w:r w:rsidR="00CF3D9F" w:rsidRPr="003A6396">
        <w:rPr>
          <w:highlight w:val="yellow"/>
        </w:rPr>
        <w:t>/analysis</w:t>
      </w:r>
      <w:r w:rsidR="00A434C2" w:rsidRPr="003A6396">
        <w:rPr>
          <w:highlight w:val="yellow"/>
        </w:rPr>
        <w:t xml:space="preserve">. We are interested in seeing your presentation skills as well as your ability to solve problems. </w:t>
      </w:r>
    </w:p>
    <w:p w14:paraId="1489F7D3" w14:textId="77777777" w:rsidR="00BC329A" w:rsidRDefault="00CF3D9F" w:rsidP="0067029F">
      <w:pPr>
        <w:pStyle w:val="ListBullet"/>
      </w:pPr>
      <w:r>
        <w:t>Should you pass this assessment stage,</w:t>
      </w:r>
      <w:r w:rsidR="0067029F">
        <w:t xml:space="preserve"> you will be asked to explain sections of your code, as well as your general approach to the analysis</w:t>
      </w:r>
      <w:r>
        <w:t>.</w:t>
      </w:r>
    </w:p>
    <w:sectPr w:rsidR="00BC329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C4E28" w14:textId="77777777" w:rsidR="00A1148D" w:rsidRDefault="00A1148D" w:rsidP="0067029F">
      <w:pPr>
        <w:spacing w:after="0" w:line="240" w:lineRule="auto"/>
      </w:pPr>
      <w:r>
        <w:separator/>
      </w:r>
    </w:p>
  </w:endnote>
  <w:endnote w:type="continuationSeparator" w:id="0">
    <w:p w14:paraId="7E255D96" w14:textId="77777777" w:rsidR="00A1148D" w:rsidRDefault="00A1148D" w:rsidP="00670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271D2" w14:textId="77777777" w:rsidR="00A1148D" w:rsidRDefault="00A1148D" w:rsidP="0067029F">
      <w:pPr>
        <w:spacing w:after="0" w:line="240" w:lineRule="auto"/>
      </w:pPr>
      <w:r>
        <w:separator/>
      </w:r>
    </w:p>
  </w:footnote>
  <w:footnote w:type="continuationSeparator" w:id="0">
    <w:p w14:paraId="3244902D" w14:textId="77777777" w:rsidR="00A1148D" w:rsidRDefault="00A1148D" w:rsidP="00670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C79ED" w14:textId="77777777" w:rsidR="0067029F" w:rsidRPr="0067029F" w:rsidRDefault="0067029F" w:rsidP="0067029F">
    <w:pPr>
      <w:pStyle w:val="Header"/>
    </w:pPr>
    <w:r w:rsidRPr="0067029F">
      <w:rPr>
        <w:noProof/>
        <w:lang w:eastAsia="en-GB"/>
      </w:rPr>
      <w:drawing>
        <wp:anchor distT="0" distB="0" distL="114300" distR="114300" simplePos="0" relativeHeight="251658240" behindDoc="1" locked="0" layoutInCell="1" allowOverlap="1" wp14:anchorId="30E2BF6E" wp14:editId="05D6B4FC">
          <wp:simplePos x="0" y="0"/>
          <wp:positionH relativeFrom="column">
            <wp:posOffset>-765544</wp:posOffset>
          </wp:positionH>
          <wp:positionV relativeFrom="paragraph">
            <wp:posOffset>-310885</wp:posOffset>
          </wp:positionV>
          <wp:extent cx="3705742" cy="857370"/>
          <wp:effectExtent l="0" t="0" r="0" b="0"/>
          <wp:wrapTight wrapText="bothSides">
            <wp:wrapPolygon edited="0">
              <wp:start x="0" y="0"/>
              <wp:lineTo x="0" y="21120"/>
              <wp:lineTo x="21433" y="21120"/>
              <wp:lineTo x="2143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705742" cy="8573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F9A97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E6E7379"/>
    <w:multiLevelType w:val="hybridMultilevel"/>
    <w:tmpl w:val="C0D42462"/>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37989339">
    <w:abstractNumId w:val="0"/>
  </w:num>
  <w:num w:numId="2" w16cid:durableId="113528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29F"/>
    <w:rsid w:val="000666C4"/>
    <w:rsid w:val="000A7B54"/>
    <w:rsid w:val="00172E11"/>
    <w:rsid w:val="001D157A"/>
    <w:rsid w:val="002A5F49"/>
    <w:rsid w:val="003A6396"/>
    <w:rsid w:val="004731DD"/>
    <w:rsid w:val="00546E8C"/>
    <w:rsid w:val="005957CF"/>
    <w:rsid w:val="005A4337"/>
    <w:rsid w:val="0067029F"/>
    <w:rsid w:val="00767F98"/>
    <w:rsid w:val="00916988"/>
    <w:rsid w:val="009C29F2"/>
    <w:rsid w:val="00A1148D"/>
    <w:rsid w:val="00A434C2"/>
    <w:rsid w:val="00A8035F"/>
    <w:rsid w:val="00A92225"/>
    <w:rsid w:val="00AD369C"/>
    <w:rsid w:val="00B52D04"/>
    <w:rsid w:val="00B54536"/>
    <w:rsid w:val="00BC329A"/>
    <w:rsid w:val="00CF3D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E668"/>
  <w15:chartTrackingRefBased/>
  <w15:docId w15:val="{2CC6A9B3-B6C2-41DC-AD10-E0E2541A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7029F"/>
    <w:pPr>
      <w:numPr>
        <w:numId w:val="1"/>
      </w:numPr>
      <w:contextualSpacing/>
    </w:pPr>
  </w:style>
  <w:style w:type="paragraph" w:styleId="Header">
    <w:name w:val="header"/>
    <w:basedOn w:val="Normal"/>
    <w:link w:val="HeaderChar"/>
    <w:uiPriority w:val="99"/>
    <w:unhideWhenUsed/>
    <w:rsid w:val="00670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29F"/>
  </w:style>
  <w:style w:type="paragraph" w:styleId="Footer">
    <w:name w:val="footer"/>
    <w:basedOn w:val="Normal"/>
    <w:link w:val="FooterChar"/>
    <w:uiPriority w:val="99"/>
    <w:unhideWhenUsed/>
    <w:rsid w:val="00670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2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1810</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Bank of England</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Brudney, Nathaniel</dc:creator>
  <cp:keywords/>
  <dc:description/>
  <cp:lastModifiedBy>Bin-Mohd-Shah,M (pgt)</cp:lastModifiedBy>
  <cp:revision>6</cp:revision>
  <cp:lastPrinted>2022-08-11T15:30:00Z</cp:lastPrinted>
  <dcterms:created xsi:type="dcterms:W3CDTF">2023-04-03T13:58:00Z</dcterms:created>
  <dcterms:modified xsi:type="dcterms:W3CDTF">2023-12-10T14:34:00Z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-93972687</vt:i4>
  </property>
  <property fmtid="{D5CDD505-2E9C-101B-9397-08002B2CF9AE}" pid="3" name="_NewReviewCycle">
    <vt:lpwstr/>
  </property>
  <property fmtid="{D5CDD505-2E9C-101B-9397-08002B2CF9AE}" pid="4" name="_EmailSubject">
    <vt:lpwstr>Data Analyst interview details</vt:lpwstr>
  </property>
  <property fmtid="{D5CDD505-2E9C-101B-9397-08002B2CF9AE}" pid="5" name="_AuthorEmail">
    <vt:lpwstr>Tino.Hamadziripi@bankofengland.co.uk</vt:lpwstr>
  </property>
  <property fmtid="{D5CDD505-2E9C-101B-9397-08002B2CF9AE}" pid="6" name="_AuthorEmailDisplayName">
    <vt:lpwstr>Hamadziripi, Tino</vt:lpwstr>
  </property>
  <property fmtid="{D5CDD505-2E9C-101B-9397-08002B2CF9AE}" pid="7" name="_PreviousAdHocReviewCycleID">
    <vt:i4>1157158857</vt:i4>
  </property>
  <property fmtid="{D5CDD505-2E9C-101B-9397-08002B2CF9AE}" pid="8" name="_ReviewingToolsShownOnce">
    <vt:lpwstr/>
  </property>
</Properties>
</file>