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69482" w14:textId="3D01BB91" w:rsidR="00EC66D5" w:rsidRPr="0036411C" w:rsidRDefault="00EC66D5">
      <w:pPr>
        <w:rPr>
          <w:rFonts w:ascii="Arial" w:hAnsi="Arial" w:cs="Arial"/>
          <w:color w:val="4472C4" w:themeColor="accent1"/>
        </w:rPr>
      </w:pPr>
      <w:r w:rsidRPr="0036411C">
        <w:rPr>
          <w:rFonts w:ascii="Arial" w:hAnsi="Arial" w:cs="Arial"/>
          <w:color w:val="4472C4" w:themeColor="accent1"/>
        </w:rPr>
        <w:t>CREATING A DATA MODEL</w:t>
      </w:r>
    </w:p>
    <w:p w14:paraId="47264645" w14:textId="77777777" w:rsidR="00EC66D5" w:rsidRDefault="00EC66D5">
      <w:pPr>
        <w:rPr>
          <w:rFonts w:ascii="Arial" w:hAnsi="Arial" w:cs="Arial"/>
        </w:rPr>
      </w:pPr>
    </w:p>
    <w:p w14:paraId="2B79BA93" w14:textId="154329D2" w:rsidR="00EC66D5" w:rsidRDefault="00EC66D5">
      <w:pPr>
        <w:rPr>
          <w:rFonts w:ascii="Arial" w:hAnsi="Arial" w:cs="Arial"/>
        </w:rPr>
      </w:pPr>
      <w:r>
        <w:rPr>
          <w:rFonts w:ascii="Arial" w:hAnsi="Arial" w:cs="Arial"/>
        </w:rPr>
        <w:t>Steps to create a data model</w:t>
      </w:r>
    </w:p>
    <w:p w14:paraId="67081BD4" w14:textId="7FC399C6" w:rsidR="00EC66D5" w:rsidRDefault="00EC66D5">
      <w:pPr>
        <w:rPr>
          <w:rFonts w:ascii="Arial" w:hAnsi="Arial" w:cs="Arial"/>
        </w:rPr>
      </w:pPr>
      <w:r w:rsidRPr="00EC66D5">
        <w:rPr>
          <w:rFonts w:ascii="Arial" w:hAnsi="Arial" w:cs="Arial"/>
        </w:rPr>
        <w:t>Creating a strong data model is core to data analytics. Taking care to select the right tables and columns, and choosing the correct primary keys, cardinalities, relationships and data types are all essential to ensuring a data model produces the correct outputs and is not slowed down by redundant data; this is especially important for larger datasets.</w:t>
      </w:r>
    </w:p>
    <w:p w14:paraId="7B0B57DD" w14:textId="77777777" w:rsidR="00EC66D5" w:rsidRDefault="00EC66D5" w:rsidP="00EC66D5">
      <w:pPr>
        <w:pStyle w:val="ListParagraph"/>
        <w:numPr>
          <w:ilvl w:val="0"/>
          <w:numId w:val="1"/>
        </w:numPr>
        <w:rPr>
          <w:rFonts w:ascii="Arial" w:hAnsi="Arial" w:cs="Arial"/>
        </w:rPr>
      </w:pPr>
      <w:r w:rsidRPr="00EC66D5">
        <w:rPr>
          <w:rFonts w:ascii="Arial" w:hAnsi="Arial" w:cs="Arial"/>
        </w:rPr>
        <w:t xml:space="preserve">The first checks should be made once the tables are loaded into Power Query. </w:t>
      </w:r>
      <w:r w:rsidRPr="00EC66D5">
        <w:rPr>
          <w:rFonts w:ascii="Arial" w:hAnsi="Arial" w:cs="Arial"/>
          <w:color w:val="FF0000"/>
        </w:rPr>
        <w:t xml:space="preserve">Removing any redundant columns </w:t>
      </w:r>
      <w:r w:rsidRPr="00EC66D5">
        <w:rPr>
          <w:rFonts w:ascii="Arial" w:hAnsi="Arial" w:cs="Arial"/>
        </w:rPr>
        <w:t xml:space="preserve">is a quick step that helps keep the data model lean, saving disk space and processing power, and reducing the number of potential issues, such as data errors. In this example, there are additional fields: Month, Year, and </w:t>
      </w:r>
      <w:proofErr w:type="spellStart"/>
      <w:r w:rsidRPr="00EC66D5">
        <w:rPr>
          <w:rFonts w:ascii="Arial" w:hAnsi="Arial" w:cs="Arial"/>
        </w:rPr>
        <w:t>Store|Product</w:t>
      </w:r>
      <w:proofErr w:type="spellEnd"/>
      <w:r w:rsidRPr="00EC66D5">
        <w:rPr>
          <w:rFonts w:ascii="Arial" w:hAnsi="Arial" w:cs="Arial"/>
        </w:rPr>
        <w:t xml:space="preserve">, which are not needed. Month and year are contained in </w:t>
      </w:r>
      <w:proofErr w:type="spellStart"/>
      <w:r w:rsidRPr="00EC66D5">
        <w:rPr>
          <w:rFonts w:ascii="Arial" w:hAnsi="Arial" w:cs="Arial"/>
        </w:rPr>
        <w:t>DimDate</w:t>
      </w:r>
      <w:proofErr w:type="spellEnd"/>
      <w:r w:rsidRPr="00EC66D5">
        <w:rPr>
          <w:rFonts w:ascii="Arial" w:hAnsi="Arial" w:cs="Arial"/>
        </w:rPr>
        <w:t xml:space="preserve">. On the other hand, </w:t>
      </w:r>
      <w:proofErr w:type="spellStart"/>
      <w:proofErr w:type="gramStart"/>
      <w:r w:rsidRPr="00EC66D5">
        <w:rPr>
          <w:rFonts w:ascii="Arial" w:hAnsi="Arial" w:cs="Arial"/>
        </w:rPr>
        <w:t>Store</w:t>
      </w:r>
      <w:proofErr w:type="gramEnd"/>
      <w:r w:rsidRPr="00EC66D5">
        <w:rPr>
          <w:rFonts w:ascii="Arial" w:hAnsi="Arial" w:cs="Arial"/>
        </w:rPr>
        <w:t>|Product</w:t>
      </w:r>
      <w:proofErr w:type="spellEnd"/>
      <w:r w:rsidRPr="00EC66D5">
        <w:rPr>
          <w:rFonts w:ascii="Arial" w:hAnsi="Arial" w:cs="Arial"/>
        </w:rPr>
        <w:t xml:space="preserve"> is not useful here, and is not a primary key shared by any other table, so can be safely removed.</w:t>
      </w:r>
    </w:p>
    <w:p w14:paraId="251BE947" w14:textId="77777777" w:rsidR="00EC66D5" w:rsidRDefault="00EC66D5" w:rsidP="00EC66D5">
      <w:pPr>
        <w:pStyle w:val="ListParagraph"/>
        <w:numPr>
          <w:ilvl w:val="0"/>
          <w:numId w:val="1"/>
        </w:numPr>
        <w:rPr>
          <w:rFonts w:ascii="Arial" w:hAnsi="Arial" w:cs="Arial"/>
        </w:rPr>
      </w:pPr>
      <w:r w:rsidRPr="00EC66D5">
        <w:rPr>
          <w:rFonts w:ascii="Arial" w:hAnsi="Arial" w:cs="Arial"/>
        </w:rPr>
        <w:t xml:space="preserve">Checking that </w:t>
      </w:r>
      <w:r w:rsidRPr="00EC66D5">
        <w:rPr>
          <w:rFonts w:ascii="Arial" w:hAnsi="Arial" w:cs="Arial"/>
          <w:color w:val="FF0000"/>
        </w:rPr>
        <w:t xml:space="preserve">data is in the correct format </w:t>
      </w:r>
      <w:r w:rsidRPr="00EC66D5">
        <w:rPr>
          <w:rFonts w:ascii="Arial" w:hAnsi="Arial" w:cs="Arial"/>
        </w:rPr>
        <w:t xml:space="preserve">and that Power Query has applied the correct automatic transformation steps is generally considered good practice, and helps to reduce future problems, such as incorrect DAX calculations due to a field in the wrong format. In this example, all data was recognised correctly by Power BI, so no transformations are needed. </w:t>
      </w:r>
    </w:p>
    <w:p w14:paraId="23BB2A96" w14:textId="77777777" w:rsidR="00EC66D5" w:rsidRDefault="00EC66D5" w:rsidP="00EC66D5">
      <w:pPr>
        <w:pStyle w:val="ListParagraph"/>
        <w:numPr>
          <w:ilvl w:val="0"/>
          <w:numId w:val="1"/>
        </w:numPr>
        <w:rPr>
          <w:rFonts w:ascii="Arial" w:hAnsi="Arial" w:cs="Arial"/>
        </w:rPr>
      </w:pPr>
      <w:r w:rsidRPr="00EC66D5">
        <w:rPr>
          <w:rFonts w:ascii="Arial" w:hAnsi="Arial" w:cs="Arial"/>
        </w:rPr>
        <w:t xml:space="preserve">Once the data checks have been completed and the data loaded into Power BI, it is wise to </w:t>
      </w:r>
      <w:r w:rsidRPr="00EC66D5">
        <w:rPr>
          <w:rFonts w:ascii="Arial" w:hAnsi="Arial" w:cs="Arial"/>
          <w:color w:val="FF0000"/>
        </w:rPr>
        <w:t>check the relationships in the model that Power BI has automatically generated</w:t>
      </w:r>
      <w:r w:rsidRPr="00EC66D5">
        <w:rPr>
          <w:rFonts w:ascii="Arial" w:hAnsi="Arial" w:cs="Arial"/>
        </w:rPr>
        <w:t xml:space="preserve">, deleting and/or redoing those that are incorrect. As you go, think carefully about any issues that may be generated by the relationship, such as those that are circular. In this example, Power BI automatically detected some of the relationships correctly, leaving only a few more to establish. Note that when establishing the relationship with </w:t>
      </w:r>
      <w:proofErr w:type="spellStart"/>
      <w:r w:rsidRPr="00EC66D5">
        <w:rPr>
          <w:rFonts w:ascii="Arial" w:hAnsi="Arial" w:cs="Arial"/>
        </w:rPr>
        <w:t>DimClimate</w:t>
      </w:r>
      <w:proofErr w:type="spellEnd"/>
      <w:r w:rsidRPr="00EC66D5">
        <w:rPr>
          <w:rFonts w:ascii="Arial" w:hAnsi="Arial" w:cs="Arial"/>
        </w:rPr>
        <w:t xml:space="preserve"> in the model, it is important to think about the bigger picture. A relationship could be established with both fact tables; </w:t>
      </w:r>
      <w:proofErr w:type="gramStart"/>
      <w:r w:rsidRPr="00EC66D5">
        <w:rPr>
          <w:rFonts w:ascii="Arial" w:hAnsi="Arial" w:cs="Arial"/>
        </w:rPr>
        <w:t>however</w:t>
      </w:r>
      <w:proofErr w:type="gramEnd"/>
      <w:r w:rsidRPr="00EC66D5">
        <w:rPr>
          <w:rFonts w:ascii="Arial" w:hAnsi="Arial" w:cs="Arial"/>
        </w:rPr>
        <w:t xml:space="preserve"> this would create unnecessary complexity (an additional relationship) and would mean </w:t>
      </w:r>
      <w:proofErr w:type="spellStart"/>
      <w:r w:rsidRPr="00EC66D5">
        <w:rPr>
          <w:rFonts w:ascii="Arial" w:hAnsi="Arial" w:cs="Arial"/>
        </w:rPr>
        <w:t>DimClimate</w:t>
      </w:r>
      <w:proofErr w:type="spellEnd"/>
      <w:r w:rsidRPr="00EC66D5">
        <w:rPr>
          <w:rFonts w:ascii="Arial" w:hAnsi="Arial" w:cs="Arial"/>
        </w:rPr>
        <w:t xml:space="preserve"> could not have an active relationship with </w:t>
      </w:r>
      <w:proofErr w:type="spellStart"/>
      <w:r w:rsidRPr="00EC66D5">
        <w:rPr>
          <w:rFonts w:ascii="Arial" w:hAnsi="Arial" w:cs="Arial"/>
        </w:rPr>
        <w:t>DimDate</w:t>
      </w:r>
      <w:proofErr w:type="spellEnd"/>
      <w:r w:rsidRPr="00EC66D5">
        <w:rPr>
          <w:rFonts w:ascii="Arial" w:hAnsi="Arial" w:cs="Arial"/>
        </w:rPr>
        <w:t xml:space="preserve"> due to a circular relationship. </w:t>
      </w:r>
      <w:proofErr w:type="spellStart"/>
      <w:r w:rsidRPr="00EC66D5">
        <w:rPr>
          <w:rFonts w:ascii="Arial" w:hAnsi="Arial" w:cs="Arial"/>
        </w:rPr>
        <w:t>DimClimate</w:t>
      </w:r>
      <w:proofErr w:type="spellEnd"/>
      <w:r w:rsidRPr="00EC66D5">
        <w:rPr>
          <w:rFonts w:ascii="Arial" w:hAnsi="Arial" w:cs="Arial"/>
        </w:rPr>
        <w:t xml:space="preserve"> could be considered complementary to </w:t>
      </w:r>
      <w:proofErr w:type="spellStart"/>
      <w:r w:rsidRPr="00EC66D5">
        <w:rPr>
          <w:rFonts w:ascii="Arial" w:hAnsi="Arial" w:cs="Arial"/>
        </w:rPr>
        <w:t>DimDate</w:t>
      </w:r>
      <w:proofErr w:type="spellEnd"/>
      <w:r w:rsidRPr="00EC66D5">
        <w:rPr>
          <w:rFonts w:ascii="Arial" w:hAnsi="Arial" w:cs="Arial"/>
        </w:rPr>
        <w:t>, and so the relationship is established between the two. In this example, Power BI automatically detected some of the relationships correctly, leaving only a few more to establish.</w:t>
      </w:r>
    </w:p>
    <w:p w14:paraId="282DC90F" w14:textId="5E5D79B5" w:rsidR="00EC66D5" w:rsidRPr="00EC66D5" w:rsidRDefault="00EC66D5" w:rsidP="00EC66D5">
      <w:pPr>
        <w:pStyle w:val="ListParagraph"/>
        <w:numPr>
          <w:ilvl w:val="0"/>
          <w:numId w:val="1"/>
        </w:numPr>
        <w:rPr>
          <w:rFonts w:ascii="Arial" w:hAnsi="Arial" w:cs="Arial"/>
        </w:rPr>
      </w:pPr>
      <w:r w:rsidRPr="00EC66D5">
        <w:rPr>
          <w:rFonts w:ascii="Arial" w:hAnsi="Arial" w:cs="Arial"/>
        </w:rPr>
        <w:t xml:space="preserve">Note that when establishing the relationship with </w:t>
      </w:r>
      <w:proofErr w:type="spellStart"/>
      <w:r w:rsidRPr="00EC66D5">
        <w:rPr>
          <w:rFonts w:ascii="Arial" w:hAnsi="Arial" w:cs="Arial"/>
        </w:rPr>
        <w:t>DimClimate</w:t>
      </w:r>
      <w:proofErr w:type="spellEnd"/>
      <w:r w:rsidRPr="00EC66D5">
        <w:rPr>
          <w:rFonts w:ascii="Arial" w:hAnsi="Arial" w:cs="Arial"/>
        </w:rPr>
        <w:t xml:space="preserve"> in the model, it is important </w:t>
      </w:r>
      <w:r w:rsidRPr="00EC66D5">
        <w:rPr>
          <w:rFonts w:ascii="Arial" w:hAnsi="Arial" w:cs="Arial"/>
          <w:color w:val="FF0000"/>
        </w:rPr>
        <w:t xml:space="preserve">to think about the bigger picture. </w:t>
      </w:r>
      <w:r w:rsidRPr="00EC66D5">
        <w:rPr>
          <w:rFonts w:ascii="Arial" w:hAnsi="Arial" w:cs="Arial"/>
        </w:rPr>
        <w:t xml:space="preserve">A relationship could be established with both fact tables; </w:t>
      </w:r>
      <w:proofErr w:type="gramStart"/>
      <w:r w:rsidRPr="00EC66D5">
        <w:rPr>
          <w:rFonts w:ascii="Arial" w:hAnsi="Arial" w:cs="Arial"/>
        </w:rPr>
        <w:t>however</w:t>
      </w:r>
      <w:proofErr w:type="gramEnd"/>
      <w:r w:rsidRPr="00EC66D5">
        <w:rPr>
          <w:rFonts w:ascii="Arial" w:hAnsi="Arial" w:cs="Arial"/>
        </w:rPr>
        <w:t xml:space="preserve"> this would create unnecessary complexity (an additional relationship) and would mean </w:t>
      </w:r>
      <w:proofErr w:type="spellStart"/>
      <w:r w:rsidRPr="00EC66D5">
        <w:rPr>
          <w:rFonts w:ascii="Arial" w:hAnsi="Arial" w:cs="Arial"/>
        </w:rPr>
        <w:t>DimClimate</w:t>
      </w:r>
      <w:proofErr w:type="spellEnd"/>
      <w:r w:rsidRPr="00EC66D5">
        <w:rPr>
          <w:rFonts w:ascii="Arial" w:hAnsi="Arial" w:cs="Arial"/>
        </w:rPr>
        <w:t xml:space="preserve"> could not have an active relationship with </w:t>
      </w:r>
      <w:proofErr w:type="spellStart"/>
      <w:r w:rsidRPr="00EC66D5">
        <w:rPr>
          <w:rFonts w:ascii="Arial" w:hAnsi="Arial" w:cs="Arial"/>
        </w:rPr>
        <w:t>DimDate</w:t>
      </w:r>
      <w:proofErr w:type="spellEnd"/>
      <w:r w:rsidRPr="00EC66D5">
        <w:rPr>
          <w:rFonts w:ascii="Arial" w:hAnsi="Arial" w:cs="Arial"/>
        </w:rPr>
        <w:t xml:space="preserve"> due to a circular relationship. </w:t>
      </w:r>
      <w:proofErr w:type="spellStart"/>
      <w:r w:rsidRPr="00EC66D5">
        <w:rPr>
          <w:rFonts w:ascii="Arial" w:hAnsi="Arial" w:cs="Arial"/>
        </w:rPr>
        <w:t>DimClimate</w:t>
      </w:r>
      <w:proofErr w:type="spellEnd"/>
      <w:r w:rsidRPr="00EC66D5">
        <w:rPr>
          <w:rFonts w:ascii="Arial" w:hAnsi="Arial" w:cs="Arial"/>
        </w:rPr>
        <w:t xml:space="preserve"> could be considered complementary to </w:t>
      </w:r>
      <w:proofErr w:type="spellStart"/>
      <w:r w:rsidRPr="00EC66D5">
        <w:rPr>
          <w:rFonts w:ascii="Arial" w:hAnsi="Arial" w:cs="Arial"/>
        </w:rPr>
        <w:t>DimDate</w:t>
      </w:r>
      <w:proofErr w:type="spellEnd"/>
      <w:r w:rsidRPr="00EC66D5">
        <w:rPr>
          <w:rFonts w:ascii="Arial" w:hAnsi="Arial" w:cs="Arial"/>
        </w:rPr>
        <w:t xml:space="preserve">, and so the relationship is established between the two. There is a similar issue with </w:t>
      </w:r>
      <w:proofErr w:type="spellStart"/>
      <w:r w:rsidRPr="00EC66D5">
        <w:rPr>
          <w:rFonts w:ascii="Arial" w:hAnsi="Arial" w:cs="Arial"/>
        </w:rPr>
        <w:t>FactNPS</w:t>
      </w:r>
      <w:proofErr w:type="spellEnd"/>
      <w:r w:rsidRPr="00EC66D5">
        <w:rPr>
          <w:rFonts w:ascii="Arial" w:hAnsi="Arial" w:cs="Arial"/>
        </w:rPr>
        <w:t xml:space="preserve">: to analyse any connections between sales and NPS, NPS should be brought in as a dimension to the </w:t>
      </w:r>
      <w:proofErr w:type="spellStart"/>
      <w:r w:rsidRPr="00EC66D5">
        <w:rPr>
          <w:rFonts w:ascii="Arial" w:hAnsi="Arial" w:cs="Arial"/>
        </w:rPr>
        <w:t>FactSales</w:t>
      </w:r>
      <w:proofErr w:type="spellEnd"/>
      <w:r w:rsidRPr="00EC66D5">
        <w:rPr>
          <w:rFonts w:ascii="Arial" w:hAnsi="Arial" w:cs="Arial"/>
        </w:rPr>
        <w:t xml:space="preserve"> table. Establishing the relationship directly with </w:t>
      </w:r>
      <w:proofErr w:type="spellStart"/>
      <w:r w:rsidRPr="00EC66D5">
        <w:rPr>
          <w:rFonts w:ascii="Arial" w:hAnsi="Arial" w:cs="Arial"/>
        </w:rPr>
        <w:t>FactSales</w:t>
      </w:r>
      <w:proofErr w:type="spellEnd"/>
      <w:r w:rsidRPr="00EC66D5">
        <w:rPr>
          <w:rFonts w:ascii="Arial" w:hAnsi="Arial" w:cs="Arial"/>
        </w:rPr>
        <w:t xml:space="preserve"> ensures the relationships between sales and NPS ratings can be measured.</w:t>
      </w:r>
    </w:p>
    <w:p w14:paraId="7D8D555E" w14:textId="77777777" w:rsidR="00EC66D5" w:rsidRDefault="00EC66D5" w:rsidP="00EC66D5">
      <w:pPr>
        <w:rPr>
          <w:rFonts w:ascii="Arial" w:hAnsi="Arial" w:cs="Arial"/>
        </w:rPr>
      </w:pPr>
    </w:p>
    <w:p w14:paraId="19359CB5" w14:textId="77777777" w:rsidR="00EC66D5" w:rsidRPr="00EC66D5" w:rsidRDefault="00EC66D5" w:rsidP="00EC66D5">
      <w:pPr>
        <w:rPr>
          <w:rFonts w:ascii="Arial" w:hAnsi="Arial" w:cs="Arial"/>
        </w:rPr>
      </w:pPr>
    </w:p>
    <w:p w14:paraId="38349E50" w14:textId="7B03C956" w:rsidR="00EC66D5" w:rsidRPr="00EC66D5" w:rsidRDefault="00EC66D5">
      <w:pPr>
        <w:rPr>
          <w:rFonts w:ascii="Arial" w:hAnsi="Arial" w:cs="Arial"/>
        </w:rPr>
      </w:pPr>
      <w:r>
        <w:rPr>
          <w:rFonts w:ascii="Arial" w:hAnsi="Arial" w:cs="Arial"/>
        </w:rPr>
        <w:lastRenderedPageBreak/>
        <w:t>D</w:t>
      </w:r>
      <w:r w:rsidRPr="00EC66D5">
        <w:rPr>
          <w:rFonts w:ascii="Arial" w:hAnsi="Arial" w:cs="Arial"/>
        </w:rPr>
        <w:t>ocumentation of data model – list related tables, primary keys and cardinality.</w:t>
      </w:r>
    </w:p>
    <w:tbl>
      <w:tblPr>
        <w:tblStyle w:val="TableGrid"/>
        <w:tblW w:w="0" w:type="auto"/>
        <w:tblLook w:val="04A0" w:firstRow="1" w:lastRow="0" w:firstColumn="1" w:lastColumn="0" w:noHBand="0" w:noVBand="1"/>
      </w:tblPr>
      <w:tblGrid>
        <w:gridCol w:w="2239"/>
        <w:gridCol w:w="2589"/>
        <w:gridCol w:w="2277"/>
        <w:gridCol w:w="2245"/>
      </w:tblGrid>
      <w:tr w:rsidR="00EC66D5" w:rsidRPr="00EC66D5" w14:paraId="0A7663B3" w14:textId="77777777" w:rsidTr="00043B02">
        <w:tc>
          <w:tcPr>
            <w:tcW w:w="2239" w:type="dxa"/>
            <w:shd w:val="clear" w:color="auto" w:fill="4472C4" w:themeFill="accent1"/>
          </w:tcPr>
          <w:p w14:paraId="2F807B20" w14:textId="4E47BB31" w:rsidR="00EC66D5" w:rsidRPr="00EC66D5" w:rsidRDefault="00EC66D5">
            <w:pPr>
              <w:rPr>
                <w:rFonts w:ascii="Arial" w:hAnsi="Arial" w:cs="Arial"/>
                <w:color w:val="FFFFFF" w:themeColor="background1"/>
              </w:rPr>
            </w:pPr>
            <w:r w:rsidRPr="00EC66D5">
              <w:rPr>
                <w:rFonts w:ascii="Arial" w:hAnsi="Arial" w:cs="Arial"/>
                <w:color w:val="FFFFFF" w:themeColor="background1"/>
              </w:rPr>
              <w:t>Table</w:t>
            </w:r>
          </w:p>
        </w:tc>
        <w:tc>
          <w:tcPr>
            <w:tcW w:w="2589" w:type="dxa"/>
            <w:shd w:val="clear" w:color="auto" w:fill="4472C4" w:themeFill="accent1"/>
          </w:tcPr>
          <w:p w14:paraId="6F004C38" w14:textId="41F17FE8" w:rsidR="00EC66D5" w:rsidRPr="00EC66D5" w:rsidRDefault="00EC66D5">
            <w:pPr>
              <w:rPr>
                <w:rFonts w:ascii="Arial" w:hAnsi="Arial" w:cs="Arial"/>
                <w:color w:val="FFFFFF" w:themeColor="background1"/>
              </w:rPr>
            </w:pPr>
            <w:r w:rsidRPr="00EC66D5">
              <w:rPr>
                <w:rFonts w:ascii="Arial" w:hAnsi="Arial" w:cs="Arial"/>
                <w:color w:val="FFFFFF" w:themeColor="background1"/>
              </w:rPr>
              <w:t>Table</w:t>
            </w:r>
          </w:p>
        </w:tc>
        <w:tc>
          <w:tcPr>
            <w:tcW w:w="2277" w:type="dxa"/>
            <w:shd w:val="clear" w:color="auto" w:fill="4472C4" w:themeFill="accent1"/>
          </w:tcPr>
          <w:p w14:paraId="7978F920" w14:textId="05BB6E57" w:rsidR="00EC66D5" w:rsidRPr="00EC66D5" w:rsidRDefault="00EC66D5">
            <w:pPr>
              <w:rPr>
                <w:rFonts w:ascii="Arial" w:hAnsi="Arial" w:cs="Arial"/>
                <w:color w:val="FFFFFF" w:themeColor="background1"/>
              </w:rPr>
            </w:pPr>
            <w:r w:rsidRPr="00EC66D5">
              <w:rPr>
                <w:rFonts w:ascii="Arial" w:hAnsi="Arial" w:cs="Arial"/>
                <w:color w:val="FFFFFF" w:themeColor="background1"/>
              </w:rPr>
              <w:t>Primary Key</w:t>
            </w:r>
          </w:p>
        </w:tc>
        <w:tc>
          <w:tcPr>
            <w:tcW w:w="2245" w:type="dxa"/>
            <w:shd w:val="clear" w:color="auto" w:fill="4472C4" w:themeFill="accent1"/>
          </w:tcPr>
          <w:p w14:paraId="30FA3956" w14:textId="40CE37F2" w:rsidR="00EC66D5" w:rsidRPr="00EC66D5" w:rsidRDefault="00EC66D5">
            <w:pPr>
              <w:rPr>
                <w:rFonts w:ascii="Arial" w:hAnsi="Arial" w:cs="Arial"/>
                <w:color w:val="FFFFFF" w:themeColor="background1"/>
              </w:rPr>
            </w:pPr>
            <w:r w:rsidRPr="00EC66D5">
              <w:rPr>
                <w:rFonts w:ascii="Arial" w:hAnsi="Arial" w:cs="Arial"/>
                <w:color w:val="FFFFFF" w:themeColor="background1"/>
              </w:rPr>
              <w:t>Cardinality</w:t>
            </w:r>
          </w:p>
        </w:tc>
      </w:tr>
      <w:tr w:rsidR="00EC66D5" w:rsidRPr="00EC66D5" w14:paraId="1E45C8E2" w14:textId="77777777" w:rsidTr="00043B02">
        <w:tc>
          <w:tcPr>
            <w:tcW w:w="2239" w:type="dxa"/>
          </w:tcPr>
          <w:p w14:paraId="6E83DACD" w14:textId="18531AA2" w:rsidR="00EC66D5" w:rsidRPr="00EC66D5" w:rsidRDefault="00EC66D5">
            <w:pPr>
              <w:rPr>
                <w:rFonts w:ascii="Arial" w:hAnsi="Arial" w:cs="Arial"/>
              </w:rPr>
            </w:pPr>
            <w:proofErr w:type="spellStart"/>
            <w:r w:rsidRPr="00EC66D5">
              <w:rPr>
                <w:rFonts w:ascii="Arial" w:hAnsi="Arial" w:cs="Arial"/>
              </w:rPr>
              <w:t>FactSales</w:t>
            </w:r>
            <w:proofErr w:type="spellEnd"/>
          </w:p>
        </w:tc>
        <w:tc>
          <w:tcPr>
            <w:tcW w:w="2589" w:type="dxa"/>
          </w:tcPr>
          <w:p w14:paraId="536DD53F" w14:textId="7538950B" w:rsidR="00EC66D5" w:rsidRPr="00EC66D5" w:rsidRDefault="00EC66D5">
            <w:pPr>
              <w:rPr>
                <w:rFonts w:ascii="Arial" w:hAnsi="Arial" w:cs="Arial"/>
              </w:rPr>
            </w:pPr>
            <w:proofErr w:type="spellStart"/>
            <w:r w:rsidRPr="00EC66D5">
              <w:rPr>
                <w:rFonts w:ascii="Arial" w:hAnsi="Arial" w:cs="Arial"/>
              </w:rPr>
              <w:t>DimDate</w:t>
            </w:r>
            <w:proofErr w:type="spellEnd"/>
          </w:p>
        </w:tc>
        <w:tc>
          <w:tcPr>
            <w:tcW w:w="2277" w:type="dxa"/>
          </w:tcPr>
          <w:p w14:paraId="379AA595" w14:textId="7B14E626" w:rsidR="00EC66D5" w:rsidRPr="00EC66D5" w:rsidRDefault="00EC66D5">
            <w:pPr>
              <w:rPr>
                <w:rFonts w:ascii="Arial" w:hAnsi="Arial" w:cs="Arial"/>
              </w:rPr>
            </w:pPr>
            <w:proofErr w:type="spellStart"/>
            <w:r w:rsidRPr="00EC66D5">
              <w:rPr>
                <w:rFonts w:ascii="Arial" w:hAnsi="Arial" w:cs="Arial"/>
              </w:rPr>
              <w:t>MonthEnd</w:t>
            </w:r>
            <w:proofErr w:type="spellEnd"/>
          </w:p>
        </w:tc>
        <w:tc>
          <w:tcPr>
            <w:tcW w:w="2245" w:type="dxa"/>
          </w:tcPr>
          <w:p w14:paraId="42CF1AD9" w14:textId="70EF8803" w:rsidR="00EC66D5" w:rsidRPr="00EC66D5" w:rsidRDefault="00EC66D5">
            <w:pPr>
              <w:rPr>
                <w:rFonts w:ascii="Arial" w:hAnsi="Arial" w:cs="Arial"/>
              </w:rPr>
            </w:pPr>
            <w:r w:rsidRPr="00EC66D5">
              <w:rPr>
                <w:rFonts w:ascii="Arial" w:hAnsi="Arial" w:cs="Arial"/>
              </w:rPr>
              <w:t>Many-to-one</w:t>
            </w:r>
          </w:p>
        </w:tc>
      </w:tr>
      <w:tr w:rsidR="00EC66D5" w:rsidRPr="00EC66D5" w14:paraId="050F2A29" w14:textId="77777777" w:rsidTr="00043B02">
        <w:tc>
          <w:tcPr>
            <w:tcW w:w="2239" w:type="dxa"/>
          </w:tcPr>
          <w:p w14:paraId="610966E1" w14:textId="180D61AA" w:rsidR="00EC66D5" w:rsidRPr="00EC66D5" w:rsidRDefault="00EC66D5" w:rsidP="00EC66D5">
            <w:pPr>
              <w:rPr>
                <w:rFonts w:ascii="Arial" w:hAnsi="Arial" w:cs="Arial"/>
              </w:rPr>
            </w:pPr>
            <w:proofErr w:type="spellStart"/>
            <w:r w:rsidRPr="00EC66D5">
              <w:rPr>
                <w:rFonts w:ascii="Arial" w:hAnsi="Arial" w:cs="Arial"/>
              </w:rPr>
              <w:t>FactSales</w:t>
            </w:r>
            <w:proofErr w:type="spellEnd"/>
          </w:p>
        </w:tc>
        <w:tc>
          <w:tcPr>
            <w:tcW w:w="2589" w:type="dxa"/>
          </w:tcPr>
          <w:p w14:paraId="40BCB18F" w14:textId="6BF57EB7" w:rsidR="00EC66D5" w:rsidRPr="00EC66D5" w:rsidRDefault="00EC66D5" w:rsidP="00EC66D5">
            <w:pPr>
              <w:rPr>
                <w:rFonts w:ascii="Arial" w:hAnsi="Arial" w:cs="Arial"/>
              </w:rPr>
            </w:pPr>
            <w:proofErr w:type="spellStart"/>
            <w:r w:rsidRPr="00EC66D5">
              <w:rPr>
                <w:rFonts w:ascii="Arial" w:hAnsi="Arial" w:cs="Arial"/>
              </w:rPr>
              <w:t>DimStore</w:t>
            </w:r>
            <w:proofErr w:type="spellEnd"/>
          </w:p>
        </w:tc>
        <w:tc>
          <w:tcPr>
            <w:tcW w:w="2277" w:type="dxa"/>
          </w:tcPr>
          <w:p w14:paraId="21F4A367" w14:textId="66B181D1" w:rsidR="00EC66D5" w:rsidRPr="00EC66D5" w:rsidRDefault="00EC66D5" w:rsidP="00EC66D5">
            <w:pPr>
              <w:rPr>
                <w:rFonts w:ascii="Arial" w:hAnsi="Arial" w:cs="Arial"/>
              </w:rPr>
            </w:pPr>
            <w:proofErr w:type="spellStart"/>
            <w:r w:rsidRPr="00EC66D5">
              <w:rPr>
                <w:rFonts w:ascii="Arial" w:hAnsi="Arial" w:cs="Arial"/>
              </w:rPr>
              <w:t>StoreID</w:t>
            </w:r>
            <w:proofErr w:type="spellEnd"/>
          </w:p>
        </w:tc>
        <w:tc>
          <w:tcPr>
            <w:tcW w:w="2245" w:type="dxa"/>
          </w:tcPr>
          <w:p w14:paraId="412D61D6" w14:textId="0A0D7793" w:rsidR="00EC66D5" w:rsidRPr="00EC66D5" w:rsidRDefault="00EC66D5" w:rsidP="00EC66D5">
            <w:pPr>
              <w:rPr>
                <w:rFonts w:ascii="Arial" w:hAnsi="Arial" w:cs="Arial"/>
              </w:rPr>
            </w:pPr>
            <w:r w:rsidRPr="00EC66D5">
              <w:rPr>
                <w:rFonts w:ascii="Arial" w:hAnsi="Arial" w:cs="Arial"/>
              </w:rPr>
              <w:t>Many-to-one</w:t>
            </w:r>
          </w:p>
        </w:tc>
      </w:tr>
      <w:tr w:rsidR="00EC66D5" w:rsidRPr="00EC66D5" w14:paraId="72CC6369" w14:textId="77777777" w:rsidTr="00043B02">
        <w:tc>
          <w:tcPr>
            <w:tcW w:w="2239" w:type="dxa"/>
          </w:tcPr>
          <w:p w14:paraId="08DB6FFC" w14:textId="54686C2E" w:rsidR="00EC66D5" w:rsidRPr="00EC66D5" w:rsidRDefault="00EC66D5" w:rsidP="00EC66D5">
            <w:pPr>
              <w:rPr>
                <w:rFonts w:ascii="Arial" w:hAnsi="Arial" w:cs="Arial"/>
              </w:rPr>
            </w:pPr>
            <w:proofErr w:type="spellStart"/>
            <w:r w:rsidRPr="00EC66D5">
              <w:rPr>
                <w:rFonts w:ascii="Arial" w:hAnsi="Arial" w:cs="Arial"/>
              </w:rPr>
              <w:t>FactSales</w:t>
            </w:r>
            <w:proofErr w:type="spellEnd"/>
          </w:p>
        </w:tc>
        <w:tc>
          <w:tcPr>
            <w:tcW w:w="2589" w:type="dxa"/>
          </w:tcPr>
          <w:p w14:paraId="6563D20A" w14:textId="231ACD3D" w:rsidR="00EC66D5" w:rsidRPr="00EC66D5" w:rsidRDefault="00EC66D5" w:rsidP="00EC66D5">
            <w:pPr>
              <w:rPr>
                <w:rFonts w:ascii="Arial" w:hAnsi="Arial" w:cs="Arial"/>
              </w:rPr>
            </w:pPr>
            <w:proofErr w:type="spellStart"/>
            <w:r w:rsidRPr="00EC66D5">
              <w:rPr>
                <w:rFonts w:ascii="Arial" w:hAnsi="Arial" w:cs="Arial"/>
              </w:rPr>
              <w:t>DimProduct</w:t>
            </w:r>
            <w:proofErr w:type="spellEnd"/>
          </w:p>
        </w:tc>
        <w:tc>
          <w:tcPr>
            <w:tcW w:w="2277" w:type="dxa"/>
          </w:tcPr>
          <w:p w14:paraId="417DAC04" w14:textId="18A3D4C2" w:rsidR="00EC66D5" w:rsidRPr="00EC66D5" w:rsidRDefault="00EC66D5" w:rsidP="00EC66D5">
            <w:pPr>
              <w:rPr>
                <w:rFonts w:ascii="Arial" w:hAnsi="Arial" w:cs="Arial"/>
              </w:rPr>
            </w:pPr>
            <w:r w:rsidRPr="00EC66D5">
              <w:rPr>
                <w:rFonts w:ascii="Arial" w:hAnsi="Arial" w:cs="Arial"/>
              </w:rPr>
              <w:t>SKU</w:t>
            </w:r>
          </w:p>
        </w:tc>
        <w:tc>
          <w:tcPr>
            <w:tcW w:w="2245" w:type="dxa"/>
          </w:tcPr>
          <w:p w14:paraId="0D3CDBE4" w14:textId="5B1AA0F4" w:rsidR="00EC66D5" w:rsidRPr="00EC66D5" w:rsidRDefault="00EC66D5" w:rsidP="00EC66D5">
            <w:pPr>
              <w:rPr>
                <w:rFonts w:ascii="Arial" w:hAnsi="Arial" w:cs="Arial"/>
              </w:rPr>
            </w:pPr>
            <w:r w:rsidRPr="00EC66D5">
              <w:rPr>
                <w:rFonts w:ascii="Arial" w:hAnsi="Arial" w:cs="Arial"/>
              </w:rPr>
              <w:t>Many-to-one</w:t>
            </w:r>
          </w:p>
        </w:tc>
      </w:tr>
      <w:tr w:rsidR="00EC66D5" w:rsidRPr="00EC66D5" w14:paraId="407A05DB" w14:textId="77777777" w:rsidTr="00043B02">
        <w:tc>
          <w:tcPr>
            <w:tcW w:w="2239" w:type="dxa"/>
          </w:tcPr>
          <w:p w14:paraId="0FC48EF9" w14:textId="450B0E1B" w:rsidR="00EC66D5" w:rsidRPr="00EC66D5" w:rsidRDefault="00EC66D5" w:rsidP="00EC66D5">
            <w:pPr>
              <w:rPr>
                <w:rFonts w:ascii="Arial" w:hAnsi="Arial" w:cs="Arial"/>
              </w:rPr>
            </w:pPr>
            <w:proofErr w:type="spellStart"/>
            <w:r w:rsidRPr="00EC66D5">
              <w:rPr>
                <w:rFonts w:ascii="Arial" w:hAnsi="Arial" w:cs="Arial"/>
              </w:rPr>
              <w:t>FactSales</w:t>
            </w:r>
            <w:proofErr w:type="spellEnd"/>
          </w:p>
        </w:tc>
        <w:tc>
          <w:tcPr>
            <w:tcW w:w="2589" w:type="dxa"/>
          </w:tcPr>
          <w:p w14:paraId="02ADAF37" w14:textId="60F62024" w:rsidR="00EC66D5" w:rsidRPr="00EC66D5" w:rsidRDefault="00EC66D5" w:rsidP="00EC66D5">
            <w:pPr>
              <w:rPr>
                <w:rFonts w:ascii="Arial" w:hAnsi="Arial" w:cs="Arial"/>
              </w:rPr>
            </w:pPr>
            <w:proofErr w:type="spellStart"/>
            <w:r w:rsidRPr="00EC66D5">
              <w:rPr>
                <w:rFonts w:ascii="Arial" w:hAnsi="Arial" w:cs="Arial"/>
              </w:rPr>
              <w:t>FactNPS</w:t>
            </w:r>
            <w:proofErr w:type="spellEnd"/>
          </w:p>
        </w:tc>
        <w:tc>
          <w:tcPr>
            <w:tcW w:w="2277" w:type="dxa"/>
          </w:tcPr>
          <w:p w14:paraId="5C2792C4" w14:textId="342B509C" w:rsidR="00EC66D5" w:rsidRPr="00EC66D5" w:rsidRDefault="00EC66D5" w:rsidP="00EC66D5">
            <w:pPr>
              <w:rPr>
                <w:rFonts w:ascii="Arial" w:hAnsi="Arial" w:cs="Arial"/>
              </w:rPr>
            </w:pPr>
            <w:proofErr w:type="spellStart"/>
            <w:r w:rsidRPr="00EC66D5">
              <w:rPr>
                <w:rFonts w:ascii="Arial" w:hAnsi="Arial" w:cs="Arial"/>
              </w:rPr>
              <w:t>StoreMonth</w:t>
            </w:r>
            <w:proofErr w:type="spellEnd"/>
          </w:p>
        </w:tc>
        <w:tc>
          <w:tcPr>
            <w:tcW w:w="2245" w:type="dxa"/>
          </w:tcPr>
          <w:p w14:paraId="75365579" w14:textId="07A0DCA6" w:rsidR="00EC66D5" w:rsidRPr="00EC66D5" w:rsidRDefault="00EC66D5" w:rsidP="00EC66D5">
            <w:pPr>
              <w:rPr>
                <w:rFonts w:ascii="Arial" w:hAnsi="Arial" w:cs="Arial"/>
              </w:rPr>
            </w:pPr>
            <w:r w:rsidRPr="00EC66D5">
              <w:rPr>
                <w:rFonts w:ascii="Arial" w:hAnsi="Arial" w:cs="Arial"/>
              </w:rPr>
              <w:t>Many-to-one</w:t>
            </w:r>
          </w:p>
        </w:tc>
      </w:tr>
      <w:tr w:rsidR="00EC66D5" w:rsidRPr="00EC66D5" w14:paraId="3DE7C978" w14:textId="77777777" w:rsidTr="00043B02">
        <w:tc>
          <w:tcPr>
            <w:tcW w:w="2239" w:type="dxa"/>
          </w:tcPr>
          <w:p w14:paraId="6C833DF6" w14:textId="105B023A" w:rsidR="00EC66D5" w:rsidRPr="00EC66D5" w:rsidRDefault="00EC66D5" w:rsidP="00EC66D5">
            <w:pPr>
              <w:rPr>
                <w:rFonts w:ascii="Arial" w:hAnsi="Arial" w:cs="Arial"/>
              </w:rPr>
            </w:pPr>
            <w:proofErr w:type="spellStart"/>
            <w:r w:rsidRPr="00EC66D5">
              <w:rPr>
                <w:rFonts w:ascii="Arial" w:hAnsi="Arial" w:cs="Arial"/>
              </w:rPr>
              <w:t>DimStore</w:t>
            </w:r>
            <w:proofErr w:type="spellEnd"/>
          </w:p>
        </w:tc>
        <w:tc>
          <w:tcPr>
            <w:tcW w:w="2589" w:type="dxa"/>
          </w:tcPr>
          <w:p w14:paraId="01ECEFB8" w14:textId="0F7443AC" w:rsidR="00EC66D5" w:rsidRPr="00EC66D5" w:rsidRDefault="00EC66D5" w:rsidP="00EC66D5">
            <w:pPr>
              <w:rPr>
                <w:rFonts w:ascii="Arial" w:hAnsi="Arial" w:cs="Arial"/>
              </w:rPr>
            </w:pPr>
            <w:proofErr w:type="spellStart"/>
            <w:r w:rsidRPr="00EC66D5">
              <w:rPr>
                <w:rFonts w:ascii="Arial" w:hAnsi="Arial" w:cs="Arial"/>
              </w:rPr>
              <w:t>DimRating</w:t>
            </w:r>
            <w:proofErr w:type="spellEnd"/>
          </w:p>
        </w:tc>
        <w:tc>
          <w:tcPr>
            <w:tcW w:w="2277" w:type="dxa"/>
          </w:tcPr>
          <w:p w14:paraId="79B5284D" w14:textId="70BD0572" w:rsidR="00EC66D5" w:rsidRPr="00EC66D5" w:rsidRDefault="00EC66D5" w:rsidP="00EC66D5">
            <w:pPr>
              <w:rPr>
                <w:rFonts w:ascii="Arial" w:hAnsi="Arial" w:cs="Arial"/>
              </w:rPr>
            </w:pPr>
            <w:r w:rsidRPr="00EC66D5">
              <w:rPr>
                <w:rFonts w:ascii="Arial" w:hAnsi="Arial" w:cs="Arial"/>
              </w:rPr>
              <w:t>Postcode</w:t>
            </w:r>
          </w:p>
        </w:tc>
        <w:tc>
          <w:tcPr>
            <w:tcW w:w="2245" w:type="dxa"/>
          </w:tcPr>
          <w:p w14:paraId="35D81699" w14:textId="318C4A39" w:rsidR="00EC66D5" w:rsidRPr="00EC66D5" w:rsidRDefault="00EC66D5" w:rsidP="00EC66D5">
            <w:pPr>
              <w:rPr>
                <w:rFonts w:ascii="Arial" w:hAnsi="Arial" w:cs="Arial"/>
              </w:rPr>
            </w:pPr>
            <w:r w:rsidRPr="00EC66D5">
              <w:rPr>
                <w:rFonts w:ascii="Arial" w:hAnsi="Arial" w:cs="Arial"/>
              </w:rPr>
              <w:t>One-to-one</w:t>
            </w:r>
          </w:p>
        </w:tc>
      </w:tr>
      <w:tr w:rsidR="00EC66D5" w:rsidRPr="00EC66D5" w14:paraId="667CD434" w14:textId="77777777" w:rsidTr="00043B02">
        <w:tc>
          <w:tcPr>
            <w:tcW w:w="2239" w:type="dxa"/>
          </w:tcPr>
          <w:p w14:paraId="3AAD7B62" w14:textId="025019B3" w:rsidR="00EC66D5" w:rsidRPr="00EC66D5" w:rsidRDefault="00EC66D5" w:rsidP="00EC66D5">
            <w:pPr>
              <w:rPr>
                <w:rFonts w:ascii="Arial" w:hAnsi="Arial" w:cs="Arial"/>
              </w:rPr>
            </w:pPr>
            <w:proofErr w:type="spellStart"/>
            <w:r w:rsidRPr="00EC66D5">
              <w:rPr>
                <w:rFonts w:ascii="Arial" w:hAnsi="Arial" w:cs="Arial"/>
              </w:rPr>
              <w:t>DimDate</w:t>
            </w:r>
            <w:proofErr w:type="spellEnd"/>
          </w:p>
        </w:tc>
        <w:tc>
          <w:tcPr>
            <w:tcW w:w="2589" w:type="dxa"/>
          </w:tcPr>
          <w:p w14:paraId="2C632EED" w14:textId="0C263DEC" w:rsidR="00EC66D5" w:rsidRPr="00EC66D5" w:rsidRDefault="00EC66D5" w:rsidP="00EC66D5">
            <w:pPr>
              <w:rPr>
                <w:rFonts w:ascii="Arial" w:hAnsi="Arial" w:cs="Arial"/>
              </w:rPr>
            </w:pPr>
            <w:proofErr w:type="spellStart"/>
            <w:r w:rsidRPr="00EC66D5">
              <w:rPr>
                <w:rFonts w:ascii="Arial" w:hAnsi="Arial" w:cs="Arial"/>
              </w:rPr>
              <w:t>DimClimate</w:t>
            </w:r>
            <w:proofErr w:type="spellEnd"/>
          </w:p>
        </w:tc>
        <w:tc>
          <w:tcPr>
            <w:tcW w:w="2277" w:type="dxa"/>
          </w:tcPr>
          <w:p w14:paraId="740C0925" w14:textId="7EDB8B7C" w:rsidR="00EC66D5" w:rsidRPr="00EC66D5" w:rsidRDefault="00EC66D5" w:rsidP="00EC66D5">
            <w:pPr>
              <w:rPr>
                <w:rFonts w:ascii="Arial" w:hAnsi="Arial" w:cs="Arial"/>
              </w:rPr>
            </w:pPr>
            <w:proofErr w:type="spellStart"/>
            <w:r w:rsidRPr="00EC66D5">
              <w:rPr>
                <w:rFonts w:ascii="Arial" w:hAnsi="Arial" w:cs="Arial"/>
              </w:rPr>
              <w:t>MonthEnd</w:t>
            </w:r>
            <w:proofErr w:type="spellEnd"/>
          </w:p>
        </w:tc>
        <w:tc>
          <w:tcPr>
            <w:tcW w:w="2245" w:type="dxa"/>
          </w:tcPr>
          <w:p w14:paraId="0CC7C27C" w14:textId="48F88AFA" w:rsidR="00EC66D5" w:rsidRPr="00EC66D5" w:rsidRDefault="00EC66D5" w:rsidP="00EC66D5">
            <w:pPr>
              <w:rPr>
                <w:rFonts w:ascii="Arial" w:hAnsi="Arial" w:cs="Arial"/>
              </w:rPr>
            </w:pPr>
            <w:r w:rsidRPr="00EC66D5">
              <w:rPr>
                <w:rFonts w:ascii="Arial" w:hAnsi="Arial" w:cs="Arial"/>
              </w:rPr>
              <w:t>One-to-one</w:t>
            </w:r>
          </w:p>
        </w:tc>
      </w:tr>
      <w:tr w:rsidR="00043B02" w:rsidRPr="00EC66D5" w14:paraId="112F479A" w14:textId="77777777" w:rsidTr="00043B02">
        <w:tc>
          <w:tcPr>
            <w:tcW w:w="2239" w:type="dxa"/>
          </w:tcPr>
          <w:p w14:paraId="64C3DFFE" w14:textId="438A8B03" w:rsidR="00043B02" w:rsidRPr="00EC66D5" w:rsidRDefault="00043B02" w:rsidP="00EC66D5">
            <w:pPr>
              <w:rPr>
                <w:rFonts w:ascii="Arial" w:hAnsi="Arial" w:cs="Arial"/>
              </w:rPr>
            </w:pPr>
            <w:r>
              <w:rPr>
                <w:rFonts w:ascii="Arial" w:hAnsi="Arial" w:cs="Arial"/>
              </w:rPr>
              <w:t>Distance Between Sensors and Com</w:t>
            </w:r>
          </w:p>
        </w:tc>
        <w:tc>
          <w:tcPr>
            <w:tcW w:w="2589" w:type="dxa"/>
          </w:tcPr>
          <w:p w14:paraId="4974EE03" w14:textId="5720E0C7" w:rsidR="00043B02" w:rsidRPr="00EC66D5" w:rsidRDefault="00043B02" w:rsidP="00EC66D5">
            <w:pPr>
              <w:rPr>
                <w:rFonts w:ascii="Arial" w:hAnsi="Arial" w:cs="Arial"/>
              </w:rPr>
            </w:pPr>
            <w:proofErr w:type="spellStart"/>
            <w:r>
              <w:rPr>
                <w:rFonts w:ascii="Arial" w:hAnsi="Arial" w:cs="Arial"/>
              </w:rPr>
              <w:t>Pedestrian_Traffic_Data</w:t>
            </w:r>
            <w:proofErr w:type="spellEnd"/>
          </w:p>
        </w:tc>
        <w:tc>
          <w:tcPr>
            <w:tcW w:w="2277" w:type="dxa"/>
          </w:tcPr>
          <w:p w14:paraId="25DBC1A8" w14:textId="2E4F515E" w:rsidR="00043B02" w:rsidRPr="00EC66D5" w:rsidRDefault="00043B02" w:rsidP="00EC66D5">
            <w:pPr>
              <w:rPr>
                <w:rFonts w:ascii="Arial" w:hAnsi="Arial" w:cs="Arial"/>
              </w:rPr>
            </w:pPr>
            <w:proofErr w:type="spellStart"/>
            <w:r>
              <w:rPr>
                <w:rFonts w:ascii="Arial" w:hAnsi="Arial" w:cs="Arial"/>
              </w:rPr>
              <w:t>Sensor_Name</w:t>
            </w:r>
            <w:proofErr w:type="spellEnd"/>
          </w:p>
        </w:tc>
        <w:tc>
          <w:tcPr>
            <w:tcW w:w="2245" w:type="dxa"/>
          </w:tcPr>
          <w:p w14:paraId="7AA11854" w14:textId="2E26D121" w:rsidR="00043B02" w:rsidRPr="00EC66D5" w:rsidRDefault="00043B02" w:rsidP="00EC66D5">
            <w:pPr>
              <w:rPr>
                <w:rFonts w:ascii="Arial" w:hAnsi="Arial" w:cs="Arial"/>
              </w:rPr>
            </w:pPr>
            <w:r>
              <w:rPr>
                <w:rFonts w:ascii="Arial" w:hAnsi="Arial" w:cs="Arial"/>
              </w:rPr>
              <w:t>Many-to-Many</w:t>
            </w:r>
          </w:p>
        </w:tc>
      </w:tr>
      <w:tr w:rsidR="00043B02" w:rsidRPr="00EC66D5" w14:paraId="3E4C235B" w14:textId="77777777" w:rsidTr="00043B02">
        <w:tc>
          <w:tcPr>
            <w:tcW w:w="2239" w:type="dxa"/>
          </w:tcPr>
          <w:p w14:paraId="5F14213C" w14:textId="3C279043" w:rsidR="00043B02" w:rsidRPr="00EC66D5" w:rsidRDefault="00043B02" w:rsidP="00043B02">
            <w:pPr>
              <w:rPr>
                <w:rFonts w:ascii="Arial" w:hAnsi="Arial" w:cs="Arial"/>
              </w:rPr>
            </w:pPr>
            <w:r>
              <w:rPr>
                <w:rFonts w:ascii="Arial" w:hAnsi="Arial" w:cs="Arial"/>
              </w:rPr>
              <w:t>Distance Between Sensors and Com</w:t>
            </w:r>
          </w:p>
        </w:tc>
        <w:tc>
          <w:tcPr>
            <w:tcW w:w="2589" w:type="dxa"/>
          </w:tcPr>
          <w:p w14:paraId="224BE98B" w14:textId="1402AB51" w:rsidR="00043B02" w:rsidRPr="00EC66D5" w:rsidRDefault="00043B02" w:rsidP="00043B02">
            <w:pPr>
              <w:rPr>
                <w:rFonts w:ascii="Arial" w:hAnsi="Arial" w:cs="Arial"/>
              </w:rPr>
            </w:pPr>
            <w:proofErr w:type="spellStart"/>
            <w:r>
              <w:rPr>
                <w:rFonts w:ascii="Arial" w:hAnsi="Arial" w:cs="Arial"/>
              </w:rPr>
              <w:t>Competition_Data</w:t>
            </w:r>
            <w:proofErr w:type="spellEnd"/>
          </w:p>
        </w:tc>
        <w:tc>
          <w:tcPr>
            <w:tcW w:w="2277" w:type="dxa"/>
          </w:tcPr>
          <w:p w14:paraId="554B3ECE" w14:textId="0DB7A49C" w:rsidR="00043B02" w:rsidRPr="00EC66D5" w:rsidRDefault="00043B02" w:rsidP="00043B02">
            <w:pPr>
              <w:rPr>
                <w:rFonts w:ascii="Arial" w:hAnsi="Arial" w:cs="Arial"/>
              </w:rPr>
            </w:pPr>
            <w:proofErr w:type="spellStart"/>
            <w:r>
              <w:rPr>
                <w:rFonts w:ascii="Arial" w:hAnsi="Arial" w:cs="Arial"/>
              </w:rPr>
              <w:t>Sensor_Name</w:t>
            </w:r>
            <w:proofErr w:type="spellEnd"/>
          </w:p>
        </w:tc>
        <w:tc>
          <w:tcPr>
            <w:tcW w:w="2245" w:type="dxa"/>
          </w:tcPr>
          <w:p w14:paraId="42B53F59" w14:textId="038BD18B" w:rsidR="00043B02" w:rsidRPr="00EC66D5" w:rsidRDefault="00043B02" w:rsidP="00043B02">
            <w:pPr>
              <w:rPr>
                <w:rFonts w:ascii="Arial" w:hAnsi="Arial" w:cs="Arial"/>
              </w:rPr>
            </w:pPr>
            <w:r>
              <w:rPr>
                <w:rFonts w:ascii="Arial" w:hAnsi="Arial" w:cs="Arial"/>
              </w:rPr>
              <w:t>Many-to-Many</w:t>
            </w:r>
          </w:p>
        </w:tc>
      </w:tr>
      <w:tr w:rsidR="00043B02" w:rsidRPr="00EC66D5" w14:paraId="0173A5FC" w14:textId="77777777" w:rsidTr="00043B02">
        <w:tc>
          <w:tcPr>
            <w:tcW w:w="2239" w:type="dxa"/>
          </w:tcPr>
          <w:p w14:paraId="5D80C4E3" w14:textId="7B01E4CD" w:rsidR="00043B02" w:rsidRDefault="00043B02" w:rsidP="00043B02">
            <w:pPr>
              <w:rPr>
                <w:rFonts w:ascii="Arial" w:hAnsi="Arial" w:cs="Arial"/>
              </w:rPr>
            </w:pPr>
            <w:proofErr w:type="spellStart"/>
            <w:r>
              <w:rPr>
                <w:rFonts w:ascii="Arial" w:hAnsi="Arial" w:cs="Arial"/>
              </w:rPr>
              <w:t>FactOnlineSales</w:t>
            </w:r>
            <w:proofErr w:type="spellEnd"/>
          </w:p>
        </w:tc>
        <w:tc>
          <w:tcPr>
            <w:tcW w:w="2589" w:type="dxa"/>
          </w:tcPr>
          <w:p w14:paraId="300E2988" w14:textId="57D3AA86" w:rsidR="00043B02" w:rsidRDefault="00043B02" w:rsidP="00043B02">
            <w:pPr>
              <w:rPr>
                <w:rFonts w:ascii="Arial" w:hAnsi="Arial" w:cs="Arial"/>
              </w:rPr>
            </w:pPr>
            <w:proofErr w:type="spellStart"/>
            <w:r>
              <w:rPr>
                <w:rFonts w:ascii="Arial" w:hAnsi="Arial" w:cs="Arial"/>
              </w:rPr>
              <w:t>DimStore</w:t>
            </w:r>
            <w:proofErr w:type="spellEnd"/>
          </w:p>
        </w:tc>
        <w:tc>
          <w:tcPr>
            <w:tcW w:w="2277" w:type="dxa"/>
          </w:tcPr>
          <w:p w14:paraId="2A5C23EB" w14:textId="36C05C1E" w:rsidR="00043B02" w:rsidRDefault="00043B02" w:rsidP="00043B02">
            <w:pPr>
              <w:rPr>
                <w:rFonts w:ascii="Arial" w:hAnsi="Arial" w:cs="Arial"/>
              </w:rPr>
            </w:pPr>
            <w:proofErr w:type="spellStart"/>
            <w:r>
              <w:rPr>
                <w:rFonts w:ascii="Arial" w:hAnsi="Arial" w:cs="Arial"/>
              </w:rPr>
              <w:t>StoreID</w:t>
            </w:r>
            <w:proofErr w:type="spellEnd"/>
          </w:p>
        </w:tc>
        <w:tc>
          <w:tcPr>
            <w:tcW w:w="2245" w:type="dxa"/>
          </w:tcPr>
          <w:p w14:paraId="2BDABC39" w14:textId="622A6FB3" w:rsidR="00043B02" w:rsidRDefault="00043B02" w:rsidP="00043B02">
            <w:pPr>
              <w:rPr>
                <w:rFonts w:ascii="Arial" w:hAnsi="Arial" w:cs="Arial"/>
              </w:rPr>
            </w:pPr>
            <w:r>
              <w:rPr>
                <w:rFonts w:ascii="Arial" w:hAnsi="Arial" w:cs="Arial"/>
              </w:rPr>
              <w:t>Many-to-one</w:t>
            </w:r>
          </w:p>
        </w:tc>
      </w:tr>
    </w:tbl>
    <w:p w14:paraId="7BF29DFD" w14:textId="77777777" w:rsidR="00EC66D5" w:rsidRDefault="00EC66D5">
      <w:pPr>
        <w:rPr>
          <w:rFonts w:ascii="Arial" w:hAnsi="Arial" w:cs="Arial"/>
        </w:rPr>
      </w:pPr>
    </w:p>
    <w:p w14:paraId="2386CFE2" w14:textId="30FAF333" w:rsidR="00EC66D5" w:rsidRDefault="00EC66D5">
      <w:pPr>
        <w:rPr>
          <w:rFonts w:ascii="Arial" w:hAnsi="Arial" w:cs="Arial"/>
        </w:rPr>
      </w:pPr>
      <w:r w:rsidRPr="00EC66D5">
        <w:rPr>
          <w:rFonts w:ascii="Arial" w:hAnsi="Arial" w:cs="Arial"/>
        </w:rPr>
        <w:t>A fact table is a table that contains the measures of interest</w:t>
      </w:r>
      <w:r>
        <w:rPr>
          <w:rFonts w:ascii="Arial" w:hAnsi="Arial" w:cs="Arial"/>
        </w:rPr>
        <w:t>.</w:t>
      </w:r>
      <w:r>
        <w:rPr>
          <w:rFonts w:ascii="Arial" w:hAnsi="Arial" w:cs="Arial"/>
        </w:rPr>
        <w:br/>
      </w:r>
      <w:r w:rsidRPr="00EC66D5">
        <w:rPr>
          <w:rFonts w:ascii="Arial" w:hAnsi="Arial" w:cs="Arial"/>
        </w:rPr>
        <w:t>Dimension tables are used to describe the dimensions of the fact table.</w:t>
      </w:r>
    </w:p>
    <w:p w14:paraId="03B358B2" w14:textId="77777777" w:rsidR="00EC66D5" w:rsidRDefault="00EC66D5">
      <w:pPr>
        <w:rPr>
          <w:rFonts w:ascii="Arial" w:hAnsi="Arial" w:cs="Arial"/>
        </w:rPr>
      </w:pPr>
      <w:r w:rsidRPr="00EC66D5">
        <w:rPr>
          <w:rFonts w:ascii="Arial" w:hAnsi="Arial" w:cs="Arial"/>
        </w:rPr>
        <w:t xml:space="preserve">For example, sales take place on specific dates, they can be associated to specific stores and products. </w:t>
      </w:r>
      <w:proofErr w:type="spellStart"/>
      <w:r w:rsidRPr="00EC66D5">
        <w:rPr>
          <w:rFonts w:ascii="Arial" w:hAnsi="Arial" w:cs="Arial"/>
        </w:rPr>
        <w:t>DimDate</w:t>
      </w:r>
      <w:proofErr w:type="spellEnd"/>
      <w:r w:rsidRPr="00EC66D5">
        <w:rPr>
          <w:rFonts w:ascii="Arial" w:hAnsi="Arial" w:cs="Arial"/>
        </w:rPr>
        <w:t xml:space="preserve">, </w:t>
      </w:r>
      <w:proofErr w:type="spellStart"/>
      <w:r w:rsidRPr="00EC66D5">
        <w:rPr>
          <w:rFonts w:ascii="Arial" w:hAnsi="Arial" w:cs="Arial"/>
        </w:rPr>
        <w:t>DimStore</w:t>
      </w:r>
      <w:proofErr w:type="spellEnd"/>
      <w:r w:rsidRPr="00EC66D5">
        <w:rPr>
          <w:rFonts w:ascii="Arial" w:hAnsi="Arial" w:cs="Arial"/>
        </w:rPr>
        <w:t xml:space="preserve"> and </w:t>
      </w:r>
      <w:proofErr w:type="spellStart"/>
      <w:r w:rsidRPr="00EC66D5">
        <w:rPr>
          <w:rFonts w:ascii="Arial" w:hAnsi="Arial" w:cs="Arial"/>
        </w:rPr>
        <w:t>DimProduct</w:t>
      </w:r>
      <w:proofErr w:type="spellEnd"/>
      <w:r w:rsidRPr="00EC66D5">
        <w:rPr>
          <w:rFonts w:ascii="Arial" w:hAnsi="Arial" w:cs="Arial"/>
        </w:rPr>
        <w:t xml:space="preserve"> are therefore joined to </w:t>
      </w:r>
      <w:proofErr w:type="spellStart"/>
      <w:r w:rsidRPr="00EC66D5">
        <w:rPr>
          <w:rFonts w:ascii="Arial" w:hAnsi="Arial" w:cs="Arial"/>
        </w:rPr>
        <w:t>FactSales</w:t>
      </w:r>
      <w:proofErr w:type="spellEnd"/>
      <w:r w:rsidRPr="00EC66D5">
        <w:rPr>
          <w:rFonts w:ascii="Arial" w:hAnsi="Arial" w:cs="Arial"/>
        </w:rPr>
        <w:t xml:space="preserve"> to add the date, stores, and product dimensionality (respectively) to </w:t>
      </w:r>
      <w:proofErr w:type="spellStart"/>
      <w:r w:rsidRPr="00EC66D5">
        <w:rPr>
          <w:rFonts w:ascii="Arial" w:hAnsi="Arial" w:cs="Arial"/>
        </w:rPr>
        <w:t>FactSales</w:t>
      </w:r>
      <w:proofErr w:type="spellEnd"/>
      <w:r w:rsidRPr="00EC66D5">
        <w:rPr>
          <w:rFonts w:ascii="Arial" w:hAnsi="Arial" w:cs="Arial"/>
        </w:rPr>
        <w:t xml:space="preserve">. </w:t>
      </w:r>
    </w:p>
    <w:p w14:paraId="47B8D6A4" w14:textId="77777777" w:rsidR="00EC66D5" w:rsidRDefault="00EC66D5">
      <w:pPr>
        <w:rPr>
          <w:rFonts w:ascii="Arial" w:hAnsi="Arial" w:cs="Arial"/>
        </w:rPr>
      </w:pPr>
      <w:r w:rsidRPr="00EC66D5">
        <w:rPr>
          <w:rFonts w:ascii="Arial" w:hAnsi="Arial" w:cs="Arial"/>
        </w:rPr>
        <w:t xml:space="preserve">In this example, the </w:t>
      </w:r>
      <w:proofErr w:type="spellStart"/>
      <w:r w:rsidRPr="00EC66D5">
        <w:rPr>
          <w:rFonts w:ascii="Arial" w:hAnsi="Arial" w:cs="Arial"/>
        </w:rPr>
        <w:t>FactSales</w:t>
      </w:r>
      <w:proofErr w:type="spellEnd"/>
      <w:r w:rsidRPr="00EC66D5">
        <w:rPr>
          <w:rFonts w:ascii="Arial" w:hAnsi="Arial" w:cs="Arial"/>
        </w:rPr>
        <w:t xml:space="preserve"> is joined to </w:t>
      </w:r>
      <w:proofErr w:type="spellStart"/>
      <w:r w:rsidRPr="00EC66D5">
        <w:rPr>
          <w:rFonts w:ascii="Arial" w:hAnsi="Arial" w:cs="Arial"/>
        </w:rPr>
        <w:t>FactNPS</w:t>
      </w:r>
      <w:proofErr w:type="spellEnd"/>
      <w:r w:rsidRPr="00EC66D5">
        <w:rPr>
          <w:rFonts w:ascii="Arial" w:hAnsi="Arial" w:cs="Arial"/>
        </w:rPr>
        <w:t xml:space="preserve">. Usually, fact tables would not be joined. </w:t>
      </w:r>
      <w:proofErr w:type="gramStart"/>
      <w:r w:rsidRPr="00EC66D5">
        <w:rPr>
          <w:rFonts w:ascii="Arial" w:hAnsi="Arial" w:cs="Arial"/>
        </w:rPr>
        <w:t>However</w:t>
      </w:r>
      <w:proofErr w:type="gramEnd"/>
      <w:r w:rsidRPr="00EC66D5">
        <w:rPr>
          <w:rFonts w:ascii="Arial" w:hAnsi="Arial" w:cs="Arial"/>
        </w:rPr>
        <w:t xml:space="preserve"> in this case, the relevant relationship is between sales and net promoter score (NPS) ratings, not between NPS and other factors, such as temperature.</w:t>
      </w:r>
    </w:p>
    <w:p w14:paraId="76FD6E94" w14:textId="77777777" w:rsidR="00EC66D5" w:rsidRDefault="00EC66D5">
      <w:pPr>
        <w:rPr>
          <w:rFonts w:ascii="Arial" w:hAnsi="Arial" w:cs="Arial"/>
        </w:rPr>
      </w:pPr>
      <w:r w:rsidRPr="00EC66D5">
        <w:rPr>
          <w:rFonts w:ascii="Arial" w:hAnsi="Arial" w:cs="Arial"/>
        </w:rPr>
        <w:t xml:space="preserve">For this reason, </w:t>
      </w:r>
      <w:proofErr w:type="spellStart"/>
      <w:r w:rsidRPr="00EC66D5">
        <w:rPr>
          <w:rFonts w:ascii="Arial" w:hAnsi="Arial" w:cs="Arial"/>
        </w:rPr>
        <w:t>FactNPS</w:t>
      </w:r>
      <w:proofErr w:type="spellEnd"/>
      <w:r w:rsidRPr="00EC66D5">
        <w:rPr>
          <w:rFonts w:ascii="Arial" w:hAnsi="Arial" w:cs="Arial"/>
        </w:rPr>
        <w:t xml:space="preserve"> is treated as supplementary to (a dimension of) </w:t>
      </w:r>
      <w:proofErr w:type="spellStart"/>
      <w:r w:rsidRPr="00EC66D5">
        <w:rPr>
          <w:rFonts w:ascii="Arial" w:hAnsi="Arial" w:cs="Arial"/>
        </w:rPr>
        <w:t>FactSales</w:t>
      </w:r>
      <w:proofErr w:type="spellEnd"/>
      <w:r w:rsidRPr="00EC66D5">
        <w:rPr>
          <w:rFonts w:ascii="Arial" w:hAnsi="Arial" w:cs="Arial"/>
        </w:rPr>
        <w:t xml:space="preserve">. If the main concern were, for example, to visualise temperature and NPS side by side, NPS would be treated purely as a fact table with similar relationships to those that </w:t>
      </w:r>
      <w:proofErr w:type="spellStart"/>
      <w:r w:rsidRPr="00EC66D5">
        <w:rPr>
          <w:rFonts w:ascii="Arial" w:hAnsi="Arial" w:cs="Arial"/>
        </w:rPr>
        <w:t>FactSales</w:t>
      </w:r>
      <w:proofErr w:type="spellEnd"/>
      <w:r w:rsidRPr="00EC66D5">
        <w:rPr>
          <w:rFonts w:ascii="Arial" w:hAnsi="Arial" w:cs="Arial"/>
        </w:rPr>
        <w:t xml:space="preserve"> has with the dimension tables. </w:t>
      </w:r>
    </w:p>
    <w:p w14:paraId="456EDA28" w14:textId="77777777" w:rsidR="00EC66D5" w:rsidRDefault="00EC66D5">
      <w:pPr>
        <w:rPr>
          <w:rFonts w:ascii="Arial" w:hAnsi="Arial" w:cs="Arial"/>
        </w:rPr>
      </w:pPr>
      <w:r w:rsidRPr="00EC66D5">
        <w:rPr>
          <w:rFonts w:ascii="Arial" w:hAnsi="Arial" w:cs="Arial"/>
        </w:rPr>
        <w:t xml:space="preserve">Alternatively, </w:t>
      </w:r>
      <w:proofErr w:type="spellStart"/>
      <w:r w:rsidRPr="00EC66D5">
        <w:rPr>
          <w:rFonts w:ascii="Arial" w:hAnsi="Arial" w:cs="Arial"/>
        </w:rPr>
        <w:t>FactNPS</w:t>
      </w:r>
      <w:proofErr w:type="spellEnd"/>
      <w:r w:rsidRPr="00EC66D5">
        <w:rPr>
          <w:rFonts w:ascii="Arial" w:hAnsi="Arial" w:cs="Arial"/>
        </w:rPr>
        <w:t xml:space="preserve"> could be merged onto </w:t>
      </w:r>
      <w:proofErr w:type="spellStart"/>
      <w:r w:rsidRPr="00EC66D5">
        <w:rPr>
          <w:rFonts w:ascii="Arial" w:hAnsi="Arial" w:cs="Arial"/>
        </w:rPr>
        <w:t>FactSales</w:t>
      </w:r>
      <w:proofErr w:type="spellEnd"/>
      <w:r w:rsidRPr="00EC66D5">
        <w:rPr>
          <w:rFonts w:ascii="Arial" w:hAnsi="Arial" w:cs="Arial"/>
        </w:rPr>
        <w:t xml:space="preserve"> in Power Query, which would remedy most issues, though this is beyond the scope of this task. </w:t>
      </w:r>
    </w:p>
    <w:p w14:paraId="465B1898" w14:textId="48B403C7" w:rsidR="00EC66D5" w:rsidRDefault="00EC66D5">
      <w:pPr>
        <w:rPr>
          <w:rFonts w:ascii="Arial" w:hAnsi="Arial" w:cs="Arial"/>
        </w:rPr>
      </w:pPr>
      <w:r w:rsidRPr="00EC66D5">
        <w:rPr>
          <w:rFonts w:ascii="Arial" w:hAnsi="Arial" w:cs="Arial"/>
        </w:rPr>
        <w:t xml:space="preserve">As </w:t>
      </w:r>
      <w:proofErr w:type="spellStart"/>
      <w:r w:rsidRPr="00EC66D5">
        <w:rPr>
          <w:rFonts w:ascii="Arial" w:hAnsi="Arial" w:cs="Arial"/>
        </w:rPr>
        <w:t>DimClimate</w:t>
      </w:r>
      <w:proofErr w:type="spellEnd"/>
      <w:r w:rsidRPr="00EC66D5">
        <w:rPr>
          <w:rFonts w:ascii="Arial" w:hAnsi="Arial" w:cs="Arial"/>
        </w:rPr>
        <w:t xml:space="preserve"> has </w:t>
      </w:r>
      <w:proofErr w:type="gramStart"/>
      <w:r w:rsidRPr="00EC66D5">
        <w:rPr>
          <w:rFonts w:ascii="Arial" w:hAnsi="Arial" w:cs="Arial"/>
        </w:rPr>
        <w:t>exactly the same</w:t>
      </w:r>
      <w:proofErr w:type="gramEnd"/>
      <w:r w:rsidRPr="00EC66D5">
        <w:rPr>
          <w:rFonts w:ascii="Arial" w:hAnsi="Arial" w:cs="Arial"/>
        </w:rPr>
        <w:t xml:space="preserve"> number of rows as </w:t>
      </w:r>
      <w:proofErr w:type="spellStart"/>
      <w:r w:rsidRPr="00EC66D5">
        <w:rPr>
          <w:rFonts w:ascii="Arial" w:hAnsi="Arial" w:cs="Arial"/>
        </w:rPr>
        <w:t>DimDate</w:t>
      </w:r>
      <w:proofErr w:type="spellEnd"/>
      <w:r w:rsidRPr="00EC66D5">
        <w:rPr>
          <w:rFonts w:ascii="Arial" w:hAnsi="Arial" w:cs="Arial"/>
        </w:rPr>
        <w:t xml:space="preserve"> has (and identical records), a bi-directional, one-to</w:t>
      </w:r>
      <w:r>
        <w:rPr>
          <w:rFonts w:ascii="Arial" w:hAnsi="Arial" w:cs="Arial"/>
        </w:rPr>
        <w:t>-</w:t>
      </w:r>
      <w:r w:rsidRPr="00EC66D5">
        <w:rPr>
          <w:rFonts w:ascii="Arial" w:hAnsi="Arial" w:cs="Arial"/>
        </w:rPr>
        <w:t xml:space="preserve">one relationship can be established, causing </w:t>
      </w:r>
      <w:proofErr w:type="spellStart"/>
      <w:r w:rsidRPr="00EC66D5">
        <w:rPr>
          <w:rFonts w:ascii="Arial" w:hAnsi="Arial" w:cs="Arial"/>
        </w:rPr>
        <w:t>DimClimate</w:t>
      </w:r>
      <w:proofErr w:type="spellEnd"/>
      <w:r w:rsidRPr="00EC66D5">
        <w:rPr>
          <w:rFonts w:ascii="Arial" w:hAnsi="Arial" w:cs="Arial"/>
        </w:rPr>
        <w:t xml:space="preserve"> to act as an extension of </w:t>
      </w:r>
      <w:proofErr w:type="spellStart"/>
      <w:r w:rsidRPr="00EC66D5">
        <w:rPr>
          <w:rFonts w:ascii="Arial" w:hAnsi="Arial" w:cs="Arial"/>
        </w:rPr>
        <w:t>DimDate</w:t>
      </w:r>
      <w:proofErr w:type="spellEnd"/>
      <w:r w:rsidRPr="00EC66D5">
        <w:rPr>
          <w:rFonts w:ascii="Arial" w:hAnsi="Arial" w:cs="Arial"/>
        </w:rPr>
        <w:t xml:space="preserve">. A similar situation arises between </w:t>
      </w:r>
      <w:proofErr w:type="spellStart"/>
      <w:r w:rsidRPr="00EC66D5">
        <w:rPr>
          <w:rFonts w:ascii="Arial" w:hAnsi="Arial" w:cs="Arial"/>
        </w:rPr>
        <w:t>DimStore</w:t>
      </w:r>
      <w:proofErr w:type="spellEnd"/>
      <w:r w:rsidRPr="00EC66D5">
        <w:rPr>
          <w:rFonts w:ascii="Arial" w:hAnsi="Arial" w:cs="Arial"/>
        </w:rPr>
        <w:t xml:space="preserve"> and </w:t>
      </w:r>
      <w:proofErr w:type="spellStart"/>
      <w:r w:rsidRPr="00EC66D5">
        <w:rPr>
          <w:rFonts w:ascii="Arial" w:hAnsi="Arial" w:cs="Arial"/>
        </w:rPr>
        <w:t>DimRating</w:t>
      </w:r>
      <w:proofErr w:type="spellEnd"/>
      <w:r w:rsidRPr="00EC66D5">
        <w:rPr>
          <w:rFonts w:ascii="Arial" w:hAnsi="Arial" w:cs="Arial"/>
        </w:rPr>
        <w:t>.</w:t>
      </w:r>
    </w:p>
    <w:p w14:paraId="5F2E3C34" w14:textId="70BDF310" w:rsidR="00EC66D5" w:rsidRPr="00EC66D5" w:rsidRDefault="00EC66D5">
      <w:pPr>
        <w:rPr>
          <w:rFonts w:ascii="Arial" w:hAnsi="Arial" w:cs="Arial"/>
        </w:rPr>
      </w:pPr>
    </w:p>
    <w:sectPr w:rsidR="00EC66D5" w:rsidRPr="00EC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80417"/>
    <w:multiLevelType w:val="hybridMultilevel"/>
    <w:tmpl w:val="0DD6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37"/>
    <w:rsid w:val="00043B02"/>
    <w:rsid w:val="0006724C"/>
    <w:rsid w:val="00112A27"/>
    <w:rsid w:val="001942DF"/>
    <w:rsid w:val="0036411C"/>
    <w:rsid w:val="003D0FB0"/>
    <w:rsid w:val="007B00AC"/>
    <w:rsid w:val="009E0F19"/>
    <w:rsid w:val="00A95237"/>
    <w:rsid w:val="00B5460C"/>
    <w:rsid w:val="00C0652C"/>
    <w:rsid w:val="00EC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297D"/>
  <w15:chartTrackingRefBased/>
  <w15:docId w15:val="{46111C9E-C489-4EE0-81DC-57FFD12B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952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52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2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2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2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37"/>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A95237"/>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A95237"/>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A95237"/>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95237"/>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A9523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9523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9523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9523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95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3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95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3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95237"/>
    <w:pPr>
      <w:spacing w:before="160"/>
      <w:jc w:val="center"/>
    </w:pPr>
    <w:rPr>
      <w:i/>
      <w:iCs/>
      <w:color w:val="404040" w:themeColor="text1" w:themeTint="BF"/>
    </w:rPr>
  </w:style>
  <w:style w:type="character" w:customStyle="1" w:styleId="QuoteChar">
    <w:name w:val="Quote Char"/>
    <w:basedOn w:val="DefaultParagraphFont"/>
    <w:link w:val="Quote"/>
    <w:uiPriority w:val="29"/>
    <w:rsid w:val="00A95237"/>
    <w:rPr>
      <w:i/>
      <w:iCs/>
      <w:color w:val="404040" w:themeColor="text1" w:themeTint="BF"/>
      <w:lang w:val="en-GB"/>
    </w:rPr>
  </w:style>
  <w:style w:type="paragraph" w:styleId="ListParagraph">
    <w:name w:val="List Paragraph"/>
    <w:basedOn w:val="Normal"/>
    <w:uiPriority w:val="34"/>
    <w:qFormat/>
    <w:rsid w:val="00A95237"/>
    <w:pPr>
      <w:ind w:left="720"/>
      <w:contextualSpacing/>
    </w:pPr>
  </w:style>
  <w:style w:type="character" w:styleId="IntenseEmphasis">
    <w:name w:val="Intense Emphasis"/>
    <w:basedOn w:val="DefaultParagraphFont"/>
    <w:uiPriority w:val="21"/>
    <w:qFormat/>
    <w:rsid w:val="00A95237"/>
    <w:rPr>
      <w:i/>
      <w:iCs/>
      <w:color w:val="2F5496" w:themeColor="accent1" w:themeShade="BF"/>
    </w:rPr>
  </w:style>
  <w:style w:type="paragraph" w:styleId="IntenseQuote">
    <w:name w:val="Intense Quote"/>
    <w:basedOn w:val="Normal"/>
    <w:next w:val="Normal"/>
    <w:link w:val="IntenseQuoteChar"/>
    <w:uiPriority w:val="30"/>
    <w:qFormat/>
    <w:rsid w:val="00A952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237"/>
    <w:rPr>
      <w:i/>
      <w:iCs/>
      <w:color w:val="2F5496" w:themeColor="accent1" w:themeShade="BF"/>
      <w:lang w:val="en-GB"/>
    </w:rPr>
  </w:style>
  <w:style w:type="character" w:styleId="IntenseReference">
    <w:name w:val="Intense Reference"/>
    <w:basedOn w:val="DefaultParagraphFont"/>
    <w:uiPriority w:val="32"/>
    <w:qFormat/>
    <w:rsid w:val="00A95237"/>
    <w:rPr>
      <w:b/>
      <w:bCs/>
      <w:smallCaps/>
      <w:color w:val="2F5496" w:themeColor="accent1" w:themeShade="BF"/>
      <w:spacing w:val="5"/>
    </w:rPr>
  </w:style>
  <w:style w:type="table" w:styleId="TableGrid">
    <w:name w:val="Table Grid"/>
    <w:basedOn w:val="TableNormal"/>
    <w:uiPriority w:val="39"/>
    <w:rsid w:val="00EC6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792</Words>
  <Characters>4280</Characters>
  <Application>Microsoft Office Word</Application>
  <DocSecurity>0</DocSecurity>
  <Lines>95</Lines>
  <Paragraphs>51</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Syarmine</dc:creator>
  <cp:keywords/>
  <dc:description/>
  <cp:lastModifiedBy>Syarmine</cp:lastModifiedBy>
  <cp:revision>4</cp:revision>
  <dcterms:created xsi:type="dcterms:W3CDTF">2024-09-02T17:39:00Z</dcterms:created>
  <dcterms:modified xsi:type="dcterms:W3CDTF">2024-09-04T04:44:00Z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2024-09-02T17:47:57Z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06fe8d99-bfa2-4298-9a00-889ea452d7cc</vt:lpwstr>
  </property>
  <property fmtid="{D5CDD505-2E9C-101B-9397-08002B2CF9AE}" pid="7" name="MSIP_Label_defa4170-0d19-0005-0004-bc88714345d2_ActionId">
    <vt:lpwstr>9e65ff22-b83b-46ec-98d5-91c65485dea9</vt:lpwstr>
  </property>
  <property fmtid="{D5CDD505-2E9C-101B-9397-08002B2CF9AE}" pid="8" name="MSIP_Label_defa4170-0d19-0005-0004-bc88714345d2_ContentBits">
    <vt:lpwstr>0</vt:lpwstr>
  </property>
</Properties>
</file>