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Deskriptif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Pertemuan 1</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w:t>
      </w:r>
      <w:r w:rsidDel="00000000" w:rsidR="00000000" w:rsidRPr="00000000">
        <w:rPr>
          <w:rFonts w:ascii="Times New Roman" w:cs="Times New Roman" w:eastAsia="Times New Roman" w:hAnsi="Times New Roman"/>
          <w:sz w:val="24"/>
          <w:szCs w:val="24"/>
          <w:rtl w:val="0"/>
        </w:rPr>
        <w:t xml:space="preserve"> Sel dan Air pada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deskriptif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spacing w:after="0" w:line="360" w:lineRule="auto"/>
        <w:ind w:left="709" w:hanging="283"/>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Apa yang memotivasi Anda untuk mempelajari materi Sel dan Air pada Tumbuhan? Apakah Anda melihat keterkaitan materi ini dengan pengalaman Anda sebagai calon pendidik biologi atau dengan kehidupan nyata?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Apa tujuan pribadi Anda dalam mengikuti pembelajaran Fisiologi Tumbuhan, khususnya pada materi ini? Langkah apa yang akan Anda rencanakan agar tujuan tersebut tercapai selama 6 pertemuan ke depan?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Sejauh mana Anda merasa percaya diri untuk memahami dan mengaplikasikan konsep sel dan air dalam tumbuhan dalam konteks dunia nyata (misalnya pertanian, lingkungan, pendidikan)? Ceritakan pengalaman atau tantangan Anda sebelumnya yang mungkin berpengaruh terhadap kepercayaan diri Anda.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Anda menilai kesiapan diri Anda dalam mengikuti pembelajaran ini? Strategi apa yang akan Anda gunakan agar Anda tetap memahami alur pembelajaran dan tidak tertinggal, khususnya dalam memahami konsep-konsep fisiologi tumbuhan yang bersifat abstrak?</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Jika Anda menemukan kesulitan selama pembelajaran berlangsung, terutama saat memahami masalah fisiologis tumbuhan dan membuat solusi berbasis masalah, bagaimana Anda akan menghadapinya? Apa yang akan membuat Anda tetap bertahan dan tidak mudah menyerah? </w:t>
      </w:r>
      <w:r w:rsidDel="00000000" w:rsidR="00000000" w:rsidRPr="00000000">
        <w:rPr>
          <w:rFonts w:ascii="Times New Roman" w:cs="Times New Roman" w:eastAsia="Times New Roman" w:hAnsi="Times New Roman"/>
          <w:i w:val="1"/>
          <w:color w:val="0000ff"/>
          <w:sz w:val="24"/>
          <w:szCs w:val="24"/>
          <w:rtl w:val="0"/>
        </w:rPr>
        <w:t xml:space="preserve">Persistence</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5">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Deskriptif</w:t>
      </w:r>
    </w:p>
    <w:tbl>
      <w:tblPr>
        <w:tblStyle w:val="Table1"/>
        <w:tblW w:w="9210.0" w:type="dxa"/>
        <w:jc w:val="left"/>
        <w:tblInd w:w="-5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2205"/>
        <w:gridCol w:w="1740"/>
        <w:gridCol w:w="1695"/>
        <w:gridCol w:w="1875"/>
        <w:tblGridChange w:id="0">
          <w:tblGrid>
            <w:gridCol w:w="1695"/>
            <w:gridCol w:w="2205"/>
            <w:gridCol w:w="1740"/>
            <w:gridCol w:w="1695"/>
            <w:gridCol w:w="1875"/>
          </w:tblGrid>
        </w:tblGridChange>
      </w:tblGrid>
      <w:tr>
        <w:trPr>
          <w:cantSplit w:val="0"/>
          <w:tblHeader w:val="0"/>
        </w:trPr>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motivasi belajar yang kuat, relevan dengan bidang studi, serta menunjukkan minat yang tinggi terhadap mata kuliah.</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motivasi belajar yang jelas, meski belum mendalam atau masih umum.</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motivasi belajar secara terbatas dan kurang spesifik terhadap mata kuliah.</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secara jelas atau menunjukkan kurangnya minat.</w:t>
            </w:r>
          </w:p>
        </w:tc>
      </w:tr>
      <w:tr>
        <w:trPr>
          <w:cantSplit w:val="0"/>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Menetapkan tujuan belajar yang spesifik dan menunjukkan rencana belajar mandiri yang matang.</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tujuan belajar yang cukup jelas dan menunjukkan kesiapan belajar secara mandiri.</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Tujuan belajar masih bersifat umum dan rencana belajar kurang terstruktur.</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menyebutkan tujuan belajar atau menunjukkan ketergantungan penuh pada dosen.</w:t>
            </w:r>
          </w:p>
        </w:tc>
      </w:tr>
      <w:tr>
        <w:trPr>
          <w:cantSplit w:val="0"/>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tinggi terhadap kemampuan belajar dan mempersiapkan diri secara mandiri.</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cukup yakin dengan kemampuan sendiri, meskipun masih ragu dalam beberapa hal.</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yang masih lemah terhadap kemampuan belajar, namun ada niat untuk berkembang.</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percaya diri atau menunjukkan ketergantungan tinggi terhadap bantuan orang lain.</w:t>
            </w:r>
          </w:p>
        </w:tc>
      </w:tr>
      <w:tr>
        <w:trPr>
          <w:cantSplit w:val="0"/>
          <w:tblHeader w:val="0"/>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pemahaman tentang cara belajar efektif yang sesuai dengan gaya belajarnya dan memiliki strategi pemantauan diri.</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beberapa cara belajar yang biasa digunakan, meskipun belum sepenuhnya terarah.</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secara umum tanpa refleksi atau pemantauan diri.</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akan strategi belajar atau cara mengevaluasi pemahaman.</w:t>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kesiapan untuk menghadapi tantangan belajar dan menunjukkan sikap pantang menyerah.</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ketekunan dalam belajar, meskipun belum memiliki strategi konkret untuk menghadapi kesulitan.</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Mengakui adanya tantangan tetapi belum menunjukkan kesiapan menghadapi secara aktif.</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kesiapan atau komitmen dalam menghadapi kesulitan belajar.</w:t>
            </w:r>
          </w:p>
        </w:tc>
      </w:tr>
    </w:tbl>
    <w:p w:rsidR="00000000" w:rsidDel="00000000" w:rsidP="00000000" w:rsidRDefault="00000000" w:rsidRPr="00000000" w14:paraId="00000035">
      <w:pPr>
        <w:spacing w:after="0" w:line="240" w:lineRule="auto"/>
        <w:ind w:left="-5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p>
    <w:p w:rsidR="00000000" w:rsidDel="00000000" w:rsidP="00000000" w:rsidRDefault="00000000" w:rsidRPr="00000000" w14:paraId="00000036">
      <w:pPr>
        <w:spacing w:after="0"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Nilai =</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Σskor total</m:t>
            </m:r>
          </m:num>
          <m:den>
            <m:r>
              <w:rPr>
                <w:rFonts w:ascii="Cambria Math" w:cs="Cambria Math" w:eastAsia="Cambria Math" w:hAnsi="Cambria Math"/>
                <w:sz w:val="24"/>
                <w:szCs w:val="24"/>
              </w:rPr>
              <m:t xml:space="preserve">Σskor maksimal</m:t>
            </m:r>
          </m:den>
        </m:f>
        <m:r>
          <w:rPr>
            <w:rFonts w:ascii="Cambria Math" w:cs="Cambria Math" w:eastAsia="Cambria Math" w:hAnsi="Cambria Math"/>
            <w:sz w:val="24"/>
            <w:szCs w:val="24"/>
          </w:rPr>
          <m:t xml:space="preserve"> x 100</m:t>
        </m:r>
      </m:oMath>
      <w:r w:rsidDel="00000000" w:rsidR="00000000" w:rsidRPr="00000000">
        <w:rPr>
          <w:rtl w:val="0"/>
        </w:rPr>
      </w:r>
    </w:p>
    <w:p w:rsidR="00000000" w:rsidDel="00000000" w:rsidP="00000000" w:rsidRDefault="00000000" w:rsidRPr="00000000" w14:paraId="00000037">
      <w:pPr>
        <w:spacing w:after="0" w:line="24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567" w:firstLine="0"/>
        <w:rPr/>
      </w:pPr>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nhiHPNbVOd3d/rcjm6o1xpCWlQ==">CgMxLjA4AHIhMXpnRXFfdGFfbW02MFU0TWd6YWFtQks3cmZWV01DRDhG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