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0871F" w14:textId="1F07671D" w:rsidR="00E03F83" w:rsidRDefault="00000000">
      <w:pPr>
        <w:spacing w:after="20"/>
      </w:pPr>
      <w:proofErr w:type="spellStart"/>
      <w:r>
        <w:rPr>
          <w:b/>
          <w:color w:val="1F4E79"/>
          <w:sz w:val="34"/>
        </w:rPr>
        <w:t>Device</w:t>
      </w:r>
      <w:r w:rsidR="00CE3D8F">
        <w:rPr>
          <w:b/>
          <w:color w:val="1F4E79"/>
          <w:sz w:val="34"/>
        </w:rPr>
        <w:t>Identifier</w:t>
      </w:r>
      <w:proofErr w:type="spellEnd"/>
      <w:r>
        <w:rPr>
          <w:b/>
          <w:color w:val="1F4E79"/>
          <w:sz w:val="34"/>
        </w:rPr>
        <w:t xml:space="preserve"> — Quick Reference</w:t>
      </w:r>
    </w:p>
    <w:p w14:paraId="392C8C46" w14:textId="39305DF1" w:rsidR="00E03F83" w:rsidRDefault="005433C2">
      <w:pPr>
        <w:spacing w:after="160"/>
      </w:pPr>
      <w:proofErr w:type="gramStart"/>
      <w:r>
        <w:rPr>
          <w:color w:val="595959"/>
        </w:rPr>
        <w:t xml:space="preserve">XenAnalyticDevice.dll </w:t>
      </w:r>
      <w:r w:rsidR="00000000">
        <w:rPr>
          <w:color w:val="595959"/>
        </w:rPr>
        <w:t xml:space="preserve"> +</w:t>
      </w:r>
      <w:proofErr w:type="gramEnd"/>
      <w:r w:rsidR="00000000">
        <w:rPr>
          <w:color w:val="595959"/>
        </w:rPr>
        <w:t xml:space="preserve"> </w:t>
      </w:r>
      <w:r>
        <w:rPr>
          <w:color w:val="595959"/>
        </w:rPr>
        <w:t xml:space="preserve">XenAnalyticModel.dll </w:t>
      </w:r>
      <w:r w:rsidR="00000000">
        <w:rPr>
          <w:color w:val="595959"/>
        </w:rPr>
        <w:t xml:space="preserve">  </w:t>
      </w:r>
      <w:proofErr w:type="gramStart"/>
      <w:r w:rsidR="00000000">
        <w:rPr>
          <w:color w:val="595959"/>
        </w:rPr>
        <w:t>·  .NET</w:t>
      </w:r>
      <w:proofErr w:type="gramEnd"/>
      <w:r w:rsidR="00000000">
        <w:rPr>
          <w:color w:val="595959"/>
        </w:rPr>
        <w:t xml:space="preserve"> </w:t>
      </w:r>
      <w:proofErr w:type="gramStart"/>
      <w:r w:rsidR="00000000">
        <w:rPr>
          <w:color w:val="595959"/>
        </w:rPr>
        <w:t>10  ·</w:t>
      </w:r>
      <w:proofErr w:type="gramEnd"/>
      <w:r w:rsidR="00000000">
        <w:rPr>
          <w:color w:val="595959"/>
        </w:rPr>
        <w:t xml:space="preserve">  Windows x64</w:t>
      </w:r>
    </w:p>
    <w:p w14:paraId="7D0E355D" w14:textId="77777777" w:rsidR="00E03F83" w:rsidRDefault="00000000">
      <w:pPr>
        <w:keepNext/>
        <w:pBdr>
          <w:bottom w:val="single" w:sz="6" w:space="2" w:color="1F4E79"/>
        </w:pBdr>
        <w:spacing w:before="180"/>
      </w:pPr>
      <w:r>
        <w:rPr>
          <w:b/>
          <w:color w:val="1F4E79"/>
          <w:sz w:val="21"/>
        </w:rPr>
        <w:t>Setup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84"/>
        <w:gridCol w:w="4478"/>
      </w:tblGrid>
      <w:tr w:rsidR="00E03F83" w14:paraId="39BFA95E" w14:textId="77777777" w:rsidTr="00CE3D8F">
        <w:trPr>
          <w:tblHeader/>
        </w:trPr>
        <w:tc>
          <w:tcPr>
            <w:tcW w:w="1584" w:type="dxa"/>
            <w:shd w:val="clear" w:color="auto" w:fill="DCE6F1"/>
          </w:tcPr>
          <w:p w14:paraId="25222C1E" w14:textId="77777777" w:rsidR="00E03F83" w:rsidRDefault="00000000">
            <w:pPr>
              <w:spacing w:before="20" w:after="20"/>
            </w:pPr>
            <w:r>
              <w:rPr>
                <w:b/>
                <w:sz w:val="16"/>
              </w:rPr>
              <w:t>Need</w:t>
            </w:r>
          </w:p>
        </w:tc>
        <w:tc>
          <w:tcPr>
            <w:tcW w:w="4478" w:type="dxa"/>
            <w:shd w:val="clear" w:color="auto" w:fill="DCE6F1"/>
          </w:tcPr>
          <w:p w14:paraId="2B035424" w14:textId="77777777" w:rsidR="00E03F83" w:rsidRDefault="00000000">
            <w:pPr>
              <w:spacing w:before="20" w:after="20"/>
            </w:pPr>
            <w:r>
              <w:rPr>
                <w:b/>
                <w:sz w:val="16"/>
              </w:rPr>
              <w:t>What</w:t>
            </w:r>
          </w:p>
        </w:tc>
      </w:tr>
      <w:tr w:rsidR="00E03F83" w14:paraId="0E3DCD0D" w14:textId="77777777" w:rsidTr="00CE3D8F">
        <w:tc>
          <w:tcPr>
            <w:tcW w:w="1584" w:type="dxa"/>
          </w:tcPr>
          <w:p w14:paraId="08D14F26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Runtime</w:t>
            </w:r>
          </w:p>
        </w:tc>
        <w:tc>
          <w:tcPr>
            <w:tcW w:w="4478" w:type="dxa"/>
          </w:tcPr>
          <w:p w14:paraId="60D609AB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.NET 10, Windows x64 (not self-contained)</w:t>
            </w:r>
          </w:p>
        </w:tc>
      </w:tr>
      <w:tr w:rsidR="00E03F83" w14:paraId="335F0C9A" w14:textId="77777777" w:rsidTr="00CE3D8F">
        <w:tc>
          <w:tcPr>
            <w:tcW w:w="1584" w:type="dxa"/>
          </w:tcPr>
          <w:p w14:paraId="73F01CB9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Python</w:t>
            </w:r>
          </w:p>
        </w:tc>
        <w:tc>
          <w:tcPr>
            <w:tcW w:w="4478" w:type="dxa"/>
          </w:tcPr>
          <w:p w14:paraId="5D8ADD77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3.13  +  pip install -r requirements.txt</w:t>
            </w:r>
          </w:p>
        </w:tc>
      </w:tr>
      <w:tr w:rsidR="00E03F83" w14:paraId="5F59FB82" w14:textId="77777777" w:rsidTr="00CE3D8F">
        <w:tc>
          <w:tcPr>
            <w:tcW w:w="1584" w:type="dxa"/>
          </w:tcPr>
          <w:p w14:paraId="607338C6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Database</w:t>
            </w:r>
          </w:p>
        </w:tc>
        <w:tc>
          <w:tcPr>
            <w:tcW w:w="4478" w:type="dxa"/>
          </w:tcPr>
          <w:p w14:paraId="3F55F30C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SQL Server — run all 3 scripts in sql/</w:t>
            </w:r>
          </w:p>
        </w:tc>
      </w:tr>
      <w:tr w:rsidR="00E03F83" w14:paraId="4F378C53" w14:textId="77777777" w:rsidTr="00CE3D8F">
        <w:tc>
          <w:tcPr>
            <w:tcW w:w="1584" w:type="dxa"/>
          </w:tcPr>
          <w:p w14:paraId="1A129680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Reference</w:t>
            </w:r>
          </w:p>
        </w:tc>
        <w:tc>
          <w:tcPr>
            <w:tcW w:w="4478" w:type="dxa"/>
          </w:tcPr>
          <w:p w14:paraId="56247208" w14:textId="3D854145" w:rsidR="00E03F83" w:rsidRDefault="005433C2">
            <w:pPr>
              <w:spacing w:before="20" w:after="20"/>
            </w:pPr>
            <w:proofErr w:type="gramStart"/>
            <w:r>
              <w:rPr>
                <w:sz w:val="16"/>
              </w:rPr>
              <w:t xml:space="preserve">XenAnalyticModel.dll </w:t>
            </w:r>
            <w:r w:rsidR="00000000">
              <w:rPr>
                <w:sz w:val="16"/>
              </w:rPr>
              <w:t xml:space="preserve"> only</w:t>
            </w:r>
            <w:proofErr w:type="gramEnd"/>
            <w:r w:rsidR="00000000">
              <w:rPr>
                <w:sz w:val="16"/>
              </w:rPr>
              <w:t xml:space="preserve"> (</w:t>
            </w:r>
            <w:proofErr w:type="gramStart"/>
            <w:r>
              <w:rPr>
                <w:sz w:val="16"/>
              </w:rPr>
              <w:t xml:space="preserve">XenAnalyticDevice.dll </w:t>
            </w:r>
            <w:r w:rsidR="00000000">
              <w:rPr>
                <w:sz w:val="16"/>
              </w:rPr>
              <w:t xml:space="preserve"> comes</w:t>
            </w:r>
            <w:proofErr w:type="gramEnd"/>
            <w:r w:rsidR="00000000">
              <w:rPr>
                <w:sz w:val="16"/>
              </w:rPr>
              <w:t xml:space="preserve"> automatically)</w:t>
            </w:r>
          </w:p>
        </w:tc>
      </w:tr>
      <w:tr w:rsidR="00E03F83" w14:paraId="404EFFBA" w14:textId="77777777" w:rsidTr="00CE3D8F">
        <w:tc>
          <w:tcPr>
            <w:tcW w:w="1584" w:type="dxa"/>
          </w:tcPr>
          <w:p w14:paraId="210F29D1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Keep intact</w:t>
            </w:r>
          </w:p>
        </w:tc>
        <w:tc>
          <w:tcPr>
            <w:tcW w:w="4478" w:type="dxa"/>
          </w:tcPr>
          <w:p w14:paraId="5DC3EC59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python/ folder structure — scripts find models by relative path</w:t>
            </w:r>
          </w:p>
        </w:tc>
      </w:tr>
    </w:tbl>
    <w:p w14:paraId="31B563E7" w14:textId="77777777" w:rsidR="00E03F83" w:rsidRDefault="00000000">
      <w:pPr>
        <w:keepNext/>
        <w:pBdr>
          <w:bottom w:val="single" w:sz="6" w:space="2" w:color="1F4E79"/>
        </w:pBdr>
        <w:spacing w:before="180"/>
      </w:pPr>
      <w:r>
        <w:rPr>
          <w:b/>
          <w:color w:val="1F4E79"/>
          <w:sz w:val="21"/>
        </w:rPr>
        <w:t>Run the whole pipeline — one call</w:t>
      </w:r>
    </w:p>
    <w:p w14:paraId="16C66CE3" w14:textId="77777777" w:rsidR="00E03F83" w:rsidRDefault="00000000">
      <w:pPr>
        <w:shd w:val="clear" w:color="auto" w:fill="F2F2F2"/>
        <w:spacing w:before="60" w:after="0"/>
        <w:ind w:left="144"/>
      </w:pPr>
      <w:r>
        <w:rPr>
          <w:rFonts w:ascii="Consolas" w:hAnsi="Consolas"/>
          <w:sz w:val="16"/>
        </w:rPr>
        <w:t>var sqlReader = new PythonSQL(connectionString);</w:t>
      </w:r>
    </w:p>
    <w:p w14:paraId="554BFD61" w14:textId="77777777" w:rsidR="00E03F83" w:rsidRDefault="00000000">
      <w:pPr>
        <w:shd w:val="clear" w:color="auto" w:fill="F2F2F2"/>
        <w:spacing w:after="0"/>
        <w:ind w:left="144"/>
      </w:pPr>
      <w:r>
        <w:rPr>
          <w:rFonts w:ascii="Consolas" w:hAnsi="Consolas"/>
          <w:sz w:val="16"/>
        </w:rPr>
        <w:t>IPredictionClient client = new HttpPredictionClient(mlServiceUrl);</w:t>
      </w:r>
    </w:p>
    <w:p w14:paraId="5F4465ED" w14:textId="77777777" w:rsidR="00E03F83" w:rsidRDefault="00000000">
      <w:pPr>
        <w:shd w:val="clear" w:color="auto" w:fill="F2F2F2"/>
        <w:spacing w:after="0"/>
        <w:ind w:left="144"/>
      </w:pPr>
      <w:r>
        <w:rPr>
          <w:rFonts w:ascii="Consolas" w:hAnsi="Consolas"/>
          <w:sz w:val="16"/>
        </w:rPr>
        <w:t>var logic     = new LogicAssignment(connectionString);</w:t>
      </w:r>
    </w:p>
    <w:p w14:paraId="5E072052" w14:textId="77777777" w:rsidR="00E03F83" w:rsidRDefault="00000000">
      <w:pPr>
        <w:shd w:val="clear" w:color="auto" w:fill="F2F2F2"/>
        <w:spacing w:after="0"/>
        <w:ind w:left="144"/>
      </w:pPr>
      <w:r>
        <w:rPr>
          <w:rFonts w:ascii="Consolas" w:hAnsi="Consolas"/>
          <w:sz w:val="16"/>
        </w:rPr>
        <w:t xml:space="preserve"> </w:t>
      </w:r>
    </w:p>
    <w:p w14:paraId="526FC0DB" w14:textId="77777777" w:rsidR="00E03F83" w:rsidRDefault="00000000">
      <w:pPr>
        <w:shd w:val="clear" w:color="auto" w:fill="F2F2F2"/>
        <w:spacing w:after="0"/>
        <w:ind w:left="144"/>
      </w:pPr>
      <w:r>
        <w:rPr>
          <w:rFonts w:ascii="Consolas" w:hAnsi="Consolas"/>
          <w:sz w:val="16"/>
        </w:rPr>
        <w:t>var result = await DevicePipeline.RunAsync(</w:t>
      </w:r>
    </w:p>
    <w:p w14:paraId="24466DF2" w14:textId="77777777" w:rsidR="00E03F83" w:rsidRDefault="00000000">
      <w:pPr>
        <w:shd w:val="clear" w:color="auto" w:fill="F2F2F2"/>
        <w:spacing w:after="0"/>
        <w:ind w:left="144"/>
      </w:pPr>
      <w:r>
        <w:rPr>
          <w:rFonts w:ascii="Consolas" w:hAnsi="Consolas"/>
          <w:sz w:val="16"/>
        </w:rPr>
        <w:t xml:space="preserve">    sqlReader, client, logic,</w:t>
      </w:r>
    </w:p>
    <w:p w14:paraId="3CF4B554" w14:textId="77777777" w:rsidR="00E03F83" w:rsidRDefault="00000000">
      <w:pPr>
        <w:shd w:val="clear" w:color="auto" w:fill="F2F2F2"/>
        <w:spacing w:after="0"/>
        <w:ind w:left="144"/>
      </w:pPr>
      <w:r>
        <w:rPr>
          <w:rFonts w:ascii="Consolas" w:hAnsi="Consolas"/>
          <w:sz w:val="16"/>
        </w:rPr>
        <w:t xml:space="preserve">    "dbo.DummyTestingData",   // source table</w:t>
      </w:r>
    </w:p>
    <w:p w14:paraId="12DD3E3F" w14:textId="77777777" w:rsidR="00E03F83" w:rsidRDefault="00000000">
      <w:pPr>
        <w:shd w:val="clear" w:color="auto" w:fill="F2F2F2"/>
        <w:spacing w:after="0"/>
        <w:ind w:left="144"/>
      </w:pPr>
      <w:r>
        <w:rPr>
          <w:rFonts w:ascii="Consolas" w:hAnsi="Consolas"/>
          <w:sz w:val="16"/>
        </w:rPr>
        <w:t xml:space="preserve">    "dbo.PatternCluster",     // quota table</w:t>
      </w:r>
    </w:p>
    <w:p w14:paraId="4CA9AB7C" w14:textId="77777777" w:rsidR="00E03F83" w:rsidRDefault="00000000">
      <w:pPr>
        <w:shd w:val="clear" w:color="auto" w:fill="F2F2F2"/>
        <w:spacing w:after="0"/>
        <w:ind w:left="144"/>
      </w:pPr>
      <w:r>
        <w:rPr>
          <w:rFonts w:ascii="Consolas" w:hAnsi="Consolas"/>
          <w:sz w:val="16"/>
        </w:rPr>
        <w:t xml:space="preserve">    @"...\data",             // scratch folder</w:t>
      </w:r>
    </w:p>
    <w:p w14:paraId="2424A185" w14:textId="77777777" w:rsidR="00E03F83" w:rsidRDefault="00000000">
      <w:pPr>
        <w:shd w:val="clear" w:color="auto" w:fill="F2F2F2"/>
        <w:spacing w:after="0"/>
        <w:ind w:left="144"/>
      </w:pPr>
      <w:r>
        <w:rPr>
          <w:rFonts w:ascii="Consolas" w:hAnsi="Consolas"/>
          <w:sz w:val="16"/>
        </w:rPr>
        <w:t xml:space="preserve">    "A9998",                  // project code</w:t>
      </w:r>
    </w:p>
    <w:p w14:paraId="2C552D41" w14:textId="77777777" w:rsidR="00E03F83" w:rsidRDefault="00000000">
      <w:pPr>
        <w:shd w:val="clear" w:color="auto" w:fill="F2F2F2"/>
        <w:spacing w:after="120"/>
        <w:ind w:left="144"/>
      </w:pPr>
      <w:r>
        <w:rPr>
          <w:rFonts w:ascii="Consolas" w:hAnsi="Consolas"/>
          <w:sz w:val="16"/>
        </w:rPr>
        <w:t xml:space="preserve">    callbacks: null);         // optional progress hooks</w:t>
      </w:r>
    </w:p>
    <w:p w14:paraId="5AB5EA75" w14:textId="77777777" w:rsidR="00E03F83" w:rsidRDefault="00000000">
      <w:pPr>
        <w:keepNext/>
        <w:pBdr>
          <w:bottom w:val="single" w:sz="6" w:space="2" w:color="1F4E79"/>
        </w:pBdr>
        <w:spacing w:before="180"/>
      </w:pPr>
      <w:r>
        <w:rPr>
          <w:b/>
          <w:color w:val="1F4E79"/>
          <w:sz w:val="21"/>
        </w:rPr>
        <w:t>What you get back  (DevicePipelineResult)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4462"/>
      </w:tblGrid>
      <w:tr w:rsidR="00E03F83" w14:paraId="57587DA5" w14:textId="77777777" w:rsidTr="00CE3D8F">
        <w:trPr>
          <w:tblHeader/>
        </w:trPr>
        <w:tc>
          <w:tcPr>
            <w:tcW w:w="2592" w:type="dxa"/>
            <w:shd w:val="clear" w:color="auto" w:fill="DCE6F1"/>
          </w:tcPr>
          <w:p w14:paraId="0FF06E29" w14:textId="77777777" w:rsidR="00E03F83" w:rsidRDefault="00000000">
            <w:pPr>
              <w:spacing w:before="20" w:after="20"/>
            </w:pPr>
            <w:r>
              <w:rPr>
                <w:b/>
                <w:sz w:val="16"/>
              </w:rPr>
              <w:t>Property</w:t>
            </w:r>
          </w:p>
        </w:tc>
        <w:tc>
          <w:tcPr>
            <w:tcW w:w="4462" w:type="dxa"/>
            <w:shd w:val="clear" w:color="auto" w:fill="DCE6F1"/>
          </w:tcPr>
          <w:p w14:paraId="15BEE4B4" w14:textId="77777777" w:rsidR="00E03F83" w:rsidRDefault="00000000">
            <w:pPr>
              <w:spacing w:before="20" w:after="20"/>
            </w:pPr>
            <w:r>
              <w:rPr>
                <w:b/>
                <w:sz w:val="16"/>
              </w:rPr>
              <w:t>Contents</w:t>
            </w:r>
          </w:p>
        </w:tc>
      </w:tr>
      <w:tr w:rsidR="00E03F83" w14:paraId="40BDB75E" w14:textId="77777777" w:rsidTr="00CE3D8F">
        <w:tc>
          <w:tcPr>
            <w:tcW w:w="2592" w:type="dxa"/>
          </w:tcPr>
          <w:p w14:paraId="78D8FBE1" w14:textId="77777777" w:rsidR="00E03F83" w:rsidRDefault="00000000">
            <w:pPr>
              <w:spacing w:before="20" w:after="20"/>
            </w:pPr>
            <w:r>
              <w:rPr>
                <w:rFonts w:ascii="Consolas" w:hAnsi="Consolas"/>
                <w:color w:val="9C2D2D"/>
                <w:sz w:val="15"/>
              </w:rPr>
              <w:t>ClusterGroups</w:t>
            </w:r>
          </w:p>
        </w:tc>
        <w:tc>
          <w:tcPr>
            <w:tcW w:w="4462" w:type="dxa"/>
          </w:tcPr>
          <w:p w14:paraId="3743D7E2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Assigned devices grouped by section + cluster  ←  main result</w:t>
            </w:r>
          </w:p>
        </w:tc>
      </w:tr>
      <w:tr w:rsidR="00E03F83" w14:paraId="519E57B0" w14:textId="77777777" w:rsidTr="00CE3D8F">
        <w:tc>
          <w:tcPr>
            <w:tcW w:w="2592" w:type="dxa"/>
          </w:tcPr>
          <w:p w14:paraId="493068D0" w14:textId="77777777" w:rsidR="00E03F83" w:rsidRDefault="00000000">
            <w:pPr>
              <w:spacing w:before="20" w:after="20"/>
            </w:pPr>
            <w:r>
              <w:rPr>
                <w:rFonts w:ascii="Consolas" w:hAnsi="Consolas"/>
                <w:color w:val="9C2D2D"/>
                <w:sz w:val="15"/>
              </w:rPr>
              <w:t>AssignedDevices</w:t>
            </w:r>
          </w:p>
        </w:tc>
        <w:tc>
          <w:tcPr>
            <w:tcW w:w="4462" w:type="dxa"/>
          </w:tcPr>
          <w:p w14:paraId="6131E155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Flat list of placed devices</w:t>
            </w:r>
          </w:p>
        </w:tc>
      </w:tr>
      <w:tr w:rsidR="00E03F83" w14:paraId="6F2138F0" w14:textId="77777777" w:rsidTr="00CE3D8F">
        <w:tc>
          <w:tcPr>
            <w:tcW w:w="2592" w:type="dxa"/>
          </w:tcPr>
          <w:p w14:paraId="4296E4A9" w14:textId="77777777" w:rsidR="00E03F83" w:rsidRDefault="00000000">
            <w:pPr>
              <w:spacing w:before="20" w:after="20"/>
            </w:pPr>
            <w:r>
              <w:rPr>
                <w:rFonts w:ascii="Consolas" w:hAnsi="Consolas"/>
                <w:color w:val="9C2D2D"/>
                <w:sz w:val="15"/>
              </w:rPr>
              <w:t>UnknownPredictionDevices</w:t>
            </w:r>
          </w:p>
        </w:tc>
        <w:tc>
          <w:tcPr>
            <w:tcW w:w="4462" w:type="dxa"/>
          </w:tcPr>
          <w:p w14:paraId="31CF0C8D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Floating — model could not classify</w:t>
            </w:r>
          </w:p>
        </w:tc>
      </w:tr>
      <w:tr w:rsidR="00E03F83" w14:paraId="62327D66" w14:textId="77777777" w:rsidTr="00CE3D8F">
        <w:tc>
          <w:tcPr>
            <w:tcW w:w="2592" w:type="dxa"/>
          </w:tcPr>
          <w:p w14:paraId="68924679" w14:textId="77777777" w:rsidR="00E03F83" w:rsidRDefault="00000000">
            <w:pPr>
              <w:spacing w:before="20" w:after="20"/>
            </w:pPr>
            <w:r>
              <w:rPr>
                <w:rFonts w:ascii="Consolas" w:hAnsi="Consolas"/>
                <w:color w:val="9C2D2D"/>
                <w:sz w:val="15"/>
              </w:rPr>
              <w:t>UnallocatedDevices</w:t>
            </w:r>
          </w:p>
        </w:tc>
        <w:tc>
          <w:tcPr>
            <w:tcW w:w="4462" w:type="dxa"/>
          </w:tcPr>
          <w:p w14:paraId="4EA67064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Floating — classified, but no quota room</w:t>
            </w:r>
          </w:p>
        </w:tc>
      </w:tr>
      <w:tr w:rsidR="00E03F83" w14:paraId="518BCAB7" w14:textId="77777777" w:rsidTr="00CE3D8F">
        <w:tc>
          <w:tcPr>
            <w:tcW w:w="2592" w:type="dxa"/>
          </w:tcPr>
          <w:p w14:paraId="4601A06D" w14:textId="77777777" w:rsidR="00E03F83" w:rsidRDefault="00000000">
            <w:pPr>
              <w:spacing w:before="20" w:after="20"/>
            </w:pPr>
            <w:r>
              <w:rPr>
                <w:rFonts w:ascii="Consolas" w:hAnsi="Consolas"/>
                <w:color w:val="9C2D2D"/>
                <w:sz w:val="15"/>
              </w:rPr>
              <w:t>AllocationResult</w:t>
            </w:r>
          </w:p>
        </w:tc>
        <w:tc>
          <w:tcPr>
            <w:tcW w:w="4462" w:type="dxa"/>
          </w:tcPr>
          <w:p w14:paraId="47743E6E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VacancyReport + InitialDeficits</w:t>
            </w:r>
          </w:p>
        </w:tc>
      </w:tr>
      <w:tr w:rsidR="00E03F83" w14:paraId="07A04074" w14:textId="77777777" w:rsidTr="00CE3D8F">
        <w:tc>
          <w:tcPr>
            <w:tcW w:w="2592" w:type="dxa"/>
          </w:tcPr>
          <w:p w14:paraId="7AECB6A1" w14:textId="77777777" w:rsidR="00E03F83" w:rsidRDefault="00000000">
            <w:pPr>
              <w:spacing w:before="20" w:after="20"/>
            </w:pPr>
            <w:r>
              <w:rPr>
                <w:rFonts w:ascii="Consolas" w:hAnsi="Consolas"/>
                <w:color w:val="9C2D2D"/>
                <w:sz w:val="15"/>
              </w:rPr>
              <w:t>PipelineResults</w:t>
            </w:r>
          </w:p>
        </w:tc>
        <w:tc>
          <w:tcPr>
            <w:tcW w:w="4462" w:type="dxa"/>
          </w:tcPr>
          <w:p w14:paraId="66272AC2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Raw predictions + ranked TOP_CLUSTERS</w:t>
            </w:r>
          </w:p>
        </w:tc>
      </w:tr>
      <w:tr w:rsidR="00E03F83" w14:paraId="37643C41" w14:textId="77777777" w:rsidTr="00CE3D8F">
        <w:tc>
          <w:tcPr>
            <w:tcW w:w="2592" w:type="dxa"/>
          </w:tcPr>
          <w:p w14:paraId="29D54BCD" w14:textId="77777777" w:rsidR="00E03F83" w:rsidRDefault="00000000">
            <w:pPr>
              <w:spacing w:before="20" w:after="20"/>
            </w:pPr>
            <w:r>
              <w:rPr>
                <w:rFonts w:ascii="Consolas" w:hAnsi="Consolas"/>
                <w:color w:val="9C2D2D"/>
                <w:sz w:val="15"/>
              </w:rPr>
              <w:t>TypeResults</w:t>
            </w:r>
          </w:p>
        </w:tc>
        <w:tc>
          <w:tcPr>
            <w:tcW w:w="4462" w:type="dxa"/>
          </w:tcPr>
          <w:p w14:paraId="76C9D102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Raw device-type predictions</w:t>
            </w:r>
          </w:p>
        </w:tc>
      </w:tr>
      <w:tr w:rsidR="00E03F83" w14:paraId="6258D750" w14:textId="77777777" w:rsidTr="00CE3D8F">
        <w:tc>
          <w:tcPr>
            <w:tcW w:w="2592" w:type="dxa"/>
          </w:tcPr>
          <w:p w14:paraId="1B684D47" w14:textId="77777777" w:rsidR="00E03F83" w:rsidRDefault="00000000">
            <w:pPr>
              <w:spacing w:before="20" w:after="20"/>
            </w:pPr>
            <w:r>
              <w:rPr>
                <w:rFonts w:ascii="Consolas" w:hAnsi="Consolas"/>
                <w:color w:val="9C2D2D"/>
                <w:sz w:val="15"/>
              </w:rPr>
              <w:t>DeviceTypeLookup</w:t>
            </w:r>
          </w:p>
        </w:tc>
        <w:tc>
          <w:tcPr>
            <w:tcW w:w="4462" w:type="dxa"/>
          </w:tcPr>
          <w:p w14:paraId="0B695119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DeviceId → device type</w:t>
            </w:r>
          </w:p>
        </w:tc>
      </w:tr>
      <w:tr w:rsidR="00E03F83" w14:paraId="3CA3DB17" w14:textId="77777777" w:rsidTr="00CE3D8F">
        <w:tc>
          <w:tcPr>
            <w:tcW w:w="2592" w:type="dxa"/>
          </w:tcPr>
          <w:p w14:paraId="054910DA" w14:textId="77777777" w:rsidR="00E03F83" w:rsidRDefault="00000000">
            <w:pPr>
              <w:spacing w:before="20" w:after="20"/>
            </w:pPr>
            <w:r>
              <w:rPr>
                <w:rFonts w:ascii="Consolas" w:hAnsi="Consolas"/>
                <w:color w:val="9C2D2D"/>
                <w:sz w:val="15"/>
              </w:rPr>
              <w:t>Request</w:t>
            </w:r>
          </w:p>
        </w:tc>
        <w:tc>
          <w:tcPr>
            <w:tcW w:w="4462" w:type="dxa"/>
          </w:tcPr>
          <w:p w14:paraId="5F18272D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Project + customer code processed</w:t>
            </w:r>
          </w:p>
        </w:tc>
      </w:tr>
    </w:tbl>
    <w:p w14:paraId="7518D0DA" w14:textId="0D2461E6" w:rsidR="00E03F83" w:rsidRDefault="00000000">
      <w:pPr>
        <w:keepNext/>
        <w:pBdr>
          <w:bottom w:val="single" w:sz="6" w:space="2" w:color="1F4E79"/>
        </w:pBdr>
        <w:spacing w:before="180"/>
      </w:pPr>
      <w:r>
        <w:rPr>
          <w:b/>
          <w:color w:val="1F4E79"/>
          <w:sz w:val="21"/>
        </w:rPr>
        <w:t>Where results go (written automatically)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736"/>
        <w:gridCol w:w="1584"/>
        <w:gridCol w:w="6336"/>
      </w:tblGrid>
      <w:tr w:rsidR="00E03F83" w14:paraId="565C4798" w14:textId="77777777">
        <w:trPr>
          <w:tblHeader/>
        </w:trPr>
        <w:tc>
          <w:tcPr>
            <w:tcW w:w="2736" w:type="dxa"/>
            <w:shd w:val="clear" w:color="auto" w:fill="DCE6F1"/>
          </w:tcPr>
          <w:p w14:paraId="541130AF" w14:textId="77777777" w:rsidR="00E03F83" w:rsidRDefault="00000000">
            <w:pPr>
              <w:spacing w:before="20" w:after="20"/>
            </w:pPr>
            <w:r>
              <w:rPr>
                <w:b/>
                <w:sz w:val="16"/>
              </w:rPr>
              <w:t>Table</w:t>
            </w:r>
          </w:p>
        </w:tc>
        <w:tc>
          <w:tcPr>
            <w:tcW w:w="1584" w:type="dxa"/>
            <w:shd w:val="clear" w:color="auto" w:fill="DCE6F1"/>
          </w:tcPr>
          <w:p w14:paraId="32857C39" w14:textId="77777777" w:rsidR="00E03F83" w:rsidRDefault="00000000">
            <w:pPr>
              <w:spacing w:before="20" w:after="20"/>
            </w:pPr>
            <w:r>
              <w:rPr>
                <w:b/>
                <w:sz w:val="16"/>
              </w:rPr>
              <w:t>Gets</w:t>
            </w:r>
          </w:p>
        </w:tc>
        <w:tc>
          <w:tcPr>
            <w:tcW w:w="6336" w:type="dxa"/>
            <w:shd w:val="clear" w:color="auto" w:fill="DCE6F1"/>
          </w:tcPr>
          <w:p w14:paraId="45FB5798" w14:textId="77777777" w:rsidR="00E03F83" w:rsidRDefault="00000000">
            <w:pPr>
              <w:spacing w:before="20" w:after="20"/>
            </w:pPr>
            <w:r>
              <w:rPr>
                <w:b/>
                <w:sz w:val="16"/>
              </w:rPr>
              <w:t>Key columns</w:t>
            </w:r>
          </w:p>
        </w:tc>
      </w:tr>
      <w:tr w:rsidR="00E03F83" w14:paraId="2BECEEC5" w14:textId="77777777">
        <w:tc>
          <w:tcPr>
            <w:tcW w:w="2736" w:type="dxa"/>
          </w:tcPr>
          <w:p w14:paraId="2D338935" w14:textId="77777777" w:rsidR="00E03F83" w:rsidRDefault="00000000">
            <w:pPr>
              <w:spacing w:before="20" w:after="20"/>
            </w:pPr>
            <w:r>
              <w:rPr>
                <w:rFonts w:ascii="Consolas" w:hAnsi="Consolas"/>
                <w:color w:val="9C2D2D"/>
                <w:sz w:val="15"/>
              </w:rPr>
              <w:t>dbo.OutputDeviceAssignment</w:t>
            </w:r>
          </w:p>
        </w:tc>
        <w:tc>
          <w:tcPr>
            <w:tcW w:w="1584" w:type="dxa"/>
          </w:tcPr>
          <w:p w14:paraId="2D237AD1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Assigned devices</w:t>
            </w:r>
          </w:p>
        </w:tc>
        <w:tc>
          <w:tcPr>
            <w:tcW w:w="6336" w:type="dxa"/>
          </w:tcPr>
          <w:p w14:paraId="452B5F1F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Section, Cluster, Confidence, IsBackfill, OriginalCluster</w:t>
            </w:r>
          </w:p>
        </w:tc>
      </w:tr>
      <w:tr w:rsidR="00E03F83" w14:paraId="6AD26EB9" w14:textId="77777777">
        <w:tc>
          <w:tcPr>
            <w:tcW w:w="2736" w:type="dxa"/>
          </w:tcPr>
          <w:p w14:paraId="3B90D27C" w14:textId="77777777" w:rsidR="00E03F83" w:rsidRDefault="00000000">
            <w:pPr>
              <w:spacing w:before="20" w:after="20"/>
            </w:pPr>
            <w:r>
              <w:rPr>
                <w:rFonts w:ascii="Consolas" w:hAnsi="Consolas"/>
                <w:color w:val="9C2D2D"/>
                <w:sz w:val="15"/>
              </w:rPr>
              <w:t>dbo.DeviceReviewQueue</w:t>
            </w:r>
          </w:p>
        </w:tc>
        <w:tc>
          <w:tcPr>
            <w:tcW w:w="1584" w:type="dxa"/>
          </w:tcPr>
          <w:p w14:paraId="3DE7AD7F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Floating devices</w:t>
            </w:r>
          </w:p>
        </w:tc>
        <w:tc>
          <w:tcPr>
            <w:tcW w:w="6336" w:type="dxa"/>
          </w:tcPr>
          <w:p w14:paraId="7BF7C1CA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Category (UnknownPrediction | Unallocated), Status (pending | assigned)</w:t>
            </w:r>
          </w:p>
        </w:tc>
      </w:tr>
    </w:tbl>
    <w:p w14:paraId="25EE914A" w14:textId="77777777" w:rsidR="00E03F83" w:rsidRDefault="00000000">
      <w:pPr>
        <w:spacing w:before="60"/>
      </w:pPr>
      <w:r>
        <w:rPr>
          <w:i/>
          <w:sz w:val="16"/>
        </w:rPr>
        <w:t>Both upsert by MERGE on DeviceId + ProjectCode — re-running the same project is safe. A device that flips outcome is removed from the other table automatically.</w:t>
      </w:r>
    </w:p>
    <w:p w14:paraId="4C4894E1" w14:textId="77777777" w:rsidR="00E03F83" w:rsidRDefault="00000000">
      <w:r>
        <w:br w:type="page"/>
      </w:r>
    </w:p>
    <w:p w14:paraId="17846324" w14:textId="77777777" w:rsidR="00E03F83" w:rsidRDefault="00000000">
      <w:pPr>
        <w:keepNext/>
        <w:pBdr>
          <w:bottom w:val="single" w:sz="6" w:space="2" w:color="1F4E79"/>
        </w:pBdr>
        <w:spacing w:before="180"/>
      </w:pPr>
      <w:r>
        <w:rPr>
          <w:b/>
          <w:color w:val="1F4E79"/>
          <w:sz w:val="21"/>
        </w:rPr>
        <w:lastRenderedPageBreak/>
        <w:t>Classes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792"/>
        <w:gridCol w:w="3949"/>
      </w:tblGrid>
      <w:tr w:rsidR="00E03F83" w14:paraId="1E04FE51" w14:textId="77777777" w:rsidTr="00CE3D8F">
        <w:trPr>
          <w:tblHeader/>
        </w:trPr>
        <w:tc>
          <w:tcPr>
            <w:tcW w:w="2880" w:type="dxa"/>
            <w:shd w:val="clear" w:color="auto" w:fill="DCE6F1"/>
          </w:tcPr>
          <w:p w14:paraId="4CDC2907" w14:textId="77777777" w:rsidR="00E03F83" w:rsidRDefault="00000000">
            <w:pPr>
              <w:spacing w:before="20" w:after="20"/>
            </w:pPr>
            <w:r>
              <w:rPr>
                <w:b/>
                <w:sz w:val="16"/>
              </w:rPr>
              <w:t>Class</w:t>
            </w:r>
          </w:p>
        </w:tc>
        <w:tc>
          <w:tcPr>
            <w:tcW w:w="792" w:type="dxa"/>
            <w:shd w:val="clear" w:color="auto" w:fill="DCE6F1"/>
          </w:tcPr>
          <w:p w14:paraId="351EE04A" w14:textId="77777777" w:rsidR="00E03F83" w:rsidRDefault="00000000">
            <w:pPr>
              <w:spacing w:before="20" w:after="20"/>
            </w:pPr>
            <w:r>
              <w:rPr>
                <w:b/>
                <w:sz w:val="16"/>
              </w:rPr>
              <w:t>DLL</w:t>
            </w:r>
          </w:p>
        </w:tc>
        <w:tc>
          <w:tcPr>
            <w:tcW w:w="3949" w:type="dxa"/>
            <w:shd w:val="clear" w:color="auto" w:fill="DCE6F1"/>
          </w:tcPr>
          <w:p w14:paraId="7C8F3C30" w14:textId="77777777" w:rsidR="00E03F83" w:rsidRDefault="00000000">
            <w:pPr>
              <w:spacing w:before="20" w:after="20"/>
            </w:pPr>
            <w:r>
              <w:rPr>
                <w:b/>
                <w:sz w:val="16"/>
              </w:rPr>
              <w:t>Use</w:t>
            </w:r>
          </w:p>
        </w:tc>
      </w:tr>
      <w:tr w:rsidR="00E03F83" w14:paraId="469BEFE9" w14:textId="77777777" w:rsidTr="00CE3D8F">
        <w:tc>
          <w:tcPr>
            <w:tcW w:w="2880" w:type="dxa"/>
          </w:tcPr>
          <w:p w14:paraId="409D2D16" w14:textId="77777777" w:rsidR="00E03F83" w:rsidRDefault="00000000">
            <w:pPr>
              <w:spacing w:before="20" w:after="20"/>
            </w:pPr>
            <w:r>
              <w:rPr>
                <w:rFonts w:ascii="Consolas" w:hAnsi="Consolas"/>
                <w:color w:val="9C2D2D"/>
                <w:sz w:val="15"/>
              </w:rPr>
              <w:t>DevicePipeline</w:t>
            </w:r>
          </w:p>
        </w:tc>
        <w:tc>
          <w:tcPr>
            <w:tcW w:w="792" w:type="dxa"/>
          </w:tcPr>
          <w:p w14:paraId="68D77FA7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Logic</w:t>
            </w:r>
          </w:p>
        </w:tc>
        <w:tc>
          <w:tcPr>
            <w:tcW w:w="3949" w:type="dxa"/>
          </w:tcPr>
          <w:p w14:paraId="2E4921A1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RunAsync(...) — the entry point. Static.</w:t>
            </w:r>
          </w:p>
        </w:tc>
      </w:tr>
      <w:tr w:rsidR="00E03F83" w14:paraId="6A78BCD1" w14:textId="77777777" w:rsidTr="00CE3D8F">
        <w:tc>
          <w:tcPr>
            <w:tcW w:w="2880" w:type="dxa"/>
          </w:tcPr>
          <w:p w14:paraId="674F8FFD" w14:textId="77777777" w:rsidR="00E03F83" w:rsidRDefault="00000000">
            <w:pPr>
              <w:spacing w:before="20" w:after="20"/>
            </w:pPr>
            <w:r>
              <w:rPr>
                <w:rFonts w:ascii="Consolas" w:hAnsi="Consolas"/>
                <w:color w:val="9C2D2D"/>
                <w:sz w:val="15"/>
              </w:rPr>
              <w:t>DevicePipelineResult</w:t>
            </w:r>
          </w:p>
        </w:tc>
        <w:tc>
          <w:tcPr>
            <w:tcW w:w="792" w:type="dxa"/>
          </w:tcPr>
          <w:p w14:paraId="7253CEA6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Logic</w:t>
            </w:r>
          </w:p>
        </w:tc>
        <w:tc>
          <w:tcPr>
            <w:tcW w:w="3949" w:type="dxa"/>
          </w:tcPr>
          <w:p w14:paraId="142BAC2B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Everything the run produced.</w:t>
            </w:r>
          </w:p>
        </w:tc>
      </w:tr>
      <w:tr w:rsidR="00E03F83" w14:paraId="31B829A3" w14:textId="77777777" w:rsidTr="00CE3D8F">
        <w:tc>
          <w:tcPr>
            <w:tcW w:w="2880" w:type="dxa"/>
          </w:tcPr>
          <w:p w14:paraId="34F09DE8" w14:textId="77777777" w:rsidR="00E03F83" w:rsidRDefault="00000000">
            <w:pPr>
              <w:spacing w:before="20" w:after="20"/>
            </w:pPr>
            <w:r>
              <w:rPr>
                <w:rFonts w:ascii="Consolas" w:hAnsi="Consolas"/>
                <w:color w:val="9C2D2D"/>
                <w:sz w:val="15"/>
              </w:rPr>
              <w:t>DevicePipelineCallbacks</w:t>
            </w:r>
          </w:p>
        </w:tc>
        <w:tc>
          <w:tcPr>
            <w:tcW w:w="792" w:type="dxa"/>
          </w:tcPr>
          <w:p w14:paraId="0DE68A0D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Logic</w:t>
            </w:r>
          </w:p>
        </w:tc>
        <w:tc>
          <w:tcPr>
            <w:tcW w:w="3949" w:type="dxa"/>
          </w:tcPr>
          <w:p w14:paraId="604AD41C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Optional progress hooks. All fields nullable.</w:t>
            </w:r>
          </w:p>
        </w:tc>
      </w:tr>
      <w:tr w:rsidR="00E03F83" w14:paraId="6ACA59D8" w14:textId="77777777" w:rsidTr="00CE3D8F">
        <w:tc>
          <w:tcPr>
            <w:tcW w:w="2880" w:type="dxa"/>
          </w:tcPr>
          <w:p w14:paraId="01222889" w14:textId="77777777" w:rsidR="00E03F83" w:rsidRDefault="00000000">
            <w:pPr>
              <w:spacing w:before="20" w:after="20"/>
            </w:pPr>
            <w:r>
              <w:rPr>
                <w:rFonts w:ascii="Consolas" w:hAnsi="Consolas"/>
                <w:color w:val="9C2D2D"/>
                <w:sz w:val="15"/>
              </w:rPr>
              <w:t>LogicAssignment</w:t>
            </w:r>
          </w:p>
        </w:tc>
        <w:tc>
          <w:tcPr>
            <w:tcW w:w="792" w:type="dxa"/>
          </w:tcPr>
          <w:p w14:paraId="1679CCD7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Logic</w:t>
            </w:r>
          </w:p>
        </w:tc>
        <w:tc>
          <w:tcPr>
            <w:tcW w:w="3949" w:type="dxa"/>
          </w:tcPr>
          <w:p w14:paraId="59B40901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Floating split, SQL writes, manual correction.</w:t>
            </w:r>
          </w:p>
        </w:tc>
      </w:tr>
      <w:tr w:rsidR="00E03F83" w14:paraId="358F8848" w14:textId="77777777" w:rsidTr="00CE3D8F">
        <w:tc>
          <w:tcPr>
            <w:tcW w:w="2880" w:type="dxa"/>
          </w:tcPr>
          <w:p w14:paraId="6FE599F8" w14:textId="77777777" w:rsidR="00E03F83" w:rsidRDefault="00000000">
            <w:pPr>
              <w:spacing w:before="20" w:after="20"/>
            </w:pPr>
            <w:r>
              <w:rPr>
                <w:rFonts w:ascii="Consolas" w:hAnsi="Consolas"/>
                <w:color w:val="9C2D2D"/>
                <w:sz w:val="15"/>
              </w:rPr>
              <w:t>ClusterQuotaAllocator</w:t>
            </w:r>
          </w:p>
        </w:tc>
        <w:tc>
          <w:tcPr>
            <w:tcW w:w="792" w:type="dxa"/>
          </w:tcPr>
          <w:p w14:paraId="5650AB84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Logic</w:t>
            </w:r>
          </w:p>
        </w:tc>
        <w:tc>
          <w:tcPr>
            <w:tcW w:w="3949" w:type="dxa"/>
          </w:tcPr>
          <w:p w14:paraId="6FD0BA7F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Allocate(predictions, quotas). Static.</w:t>
            </w:r>
          </w:p>
        </w:tc>
      </w:tr>
      <w:tr w:rsidR="00E03F83" w14:paraId="09383148" w14:textId="77777777" w:rsidTr="00CE3D8F">
        <w:tc>
          <w:tcPr>
            <w:tcW w:w="2880" w:type="dxa"/>
          </w:tcPr>
          <w:p w14:paraId="5E6C0C98" w14:textId="77777777" w:rsidR="00E03F83" w:rsidRDefault="00000000">
            <w:pPr>
              <w:spacing w:before="20" w:after="20"/>
            </w:pPr>
            <w:r>
              <w:rPr>
                <w:rFonts w:ascii="Consolas" w:hAnsi="Consolas"/>
                <w:color w:val="9C2D2D"/>
                <w:sz w:val="15"/>
              </w:rPr>
              <w:t>QuotaCatalog</w:t>
            </w:r>
          </w:p>
        </w:tc>
        <w:tc>
          <w:tcPr>
            <w:tcW w:w="792" w:type="dxa"/>
          </w:tcPr>
          <w:p w14:paraId="722C0645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Logic</w:t>
            </w:r>
          </w:p>
        </w:tc>
        <w:tc>
          <w:tcPr>
            <w:tcW w:w="3949" w:type="dxa"/>
          </w:tcPr>
          <w:p w14:paraId="1DF98A37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LoadQuotasFromDbAsync(conn, table, customer). Static.</w:t>
            </w:r>
          </w:p>
        </w:tc>
      </w:tr>
      <w:tr w:rsidR="00E03F83" w14:paraId="261F1914" w14:textId="77777777" w:rsidTr="00CE3D8F">
        <w:tc>
          <w:tcPr>
            <w:tcW w:w="2880" w:type="dxa"/>
          </w:tcPr>
          <w:p w14:paraId="4BC74DB4" w14:textId="77777777" w:rsidR="00E03F83" w:rsidRDefault="00000000">
            <w:pPr>
              <w:spacing w:before="20" w:after="20"/>
            </w:pPr>
            <w:r>
              <w:rPr>
                <w:rFonts w:ascii="Consolas" w:hAnsi="Consolas"/>
                <w:color w:val="9C2D2D"/>
                <w:sz w:val="15"/>
              </w:rPr>
              <w:t>PythonSQL</w:t>
            </w:r>
          </w:p>
        </w:tc>
        <w:tc>
          <w:tcPr>
            <w:tcW w:w="792" w:type="dxa"/>
          </w:tcPr>
          <w:p w14:paraId="37FCD539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Model</w:t>
            </w:r>
          </w:p>
        </w:tc>
        <w:tc>
          <w:tcPr>
            <w:tcW w:w="3949" w:type="dxa"/>
          </w:tcPr>
          <w:p w14:paraId="798CB595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Reads devices from SQL. Construct and pass in.</w:t>
            </w:r>
          </w:p>
        </w:tc>
      </w:tr>
      <w:tr w:rsidR="00E03F83" w14:paraId="5D204CBE" w14:textId="77777777" w:rsidTr="00CE3D8F">
        <w:tc>
          <w:tcPr>
            <w:tcW w:w="2880" w:type="dxa"/>
          </w:tcPr>
          <w:p w14:paraId="1211E92A" w14:textId="77777777" w:rsidR="00E03F83" w:rsidRDefault="00000000">
            <w:pPr>
              <w:spacing w:before="20" w:after="20"/>
            </w:pPr>
            <w:r>
              <w:rPr>
                <w:rFonts w:ascii="Consolas" w:hAnsi="Consolas"/>
                <w:color w:val="9C2D2D"/>
                <w:sz w:val="15"/>
              </w:rPr>
              <w:t>IPredictionClient</w:t>
            </w:r>
          </w:p>
        </w:tc>
        <w:tc>
          <w:tcPr>
            <w:tcW w:w="792" w:type="dxa"/>
          </w:tcPr>
          <w:p w14:paraId="542A9C04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Model</w:t>
            </w:r>
          </w:p>
        </w:tc>
        <w:tc>
          <w:tcPr>
            <w:tcW w:w="3949" w:type="dxa"/>
          </w:tcPr>
          <w:p w14:paraId="01B0224B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Runs the Python scripts. Construct and pass in.</w:t>
            </w:r>
          </w:p>
        </w:tc>
      </w:tr>
      <w:tr w:rsidR="00E03F83" w14:paraId="22C97222" w14:textId="77777777" w:rsidTr="00CE3D8F">
        <w:tc>
          <w:tcPr>
            <w:tcW w:w="2880" w:type="dxa"/>
          </w:tcPr>
          <w:p w14:paraId="3B2D0964" w14:textId="77777777" w:rsidR="00E03F83" w:rsidRDefault="00000000">
            <w:pPr>
              <w:spacing w:before="20" w:after="20"/>
            </w:pPr>
            <w:r>
              <w:rPr>
                <w:rFonts w:ascii="Consolas" w:hAnsi="Consolas"/>
                <w:color w:val="9C2D2D"/>
                <w:sz w:val="15"/>
              </w:rPr>
              <w:t>ModelClusterSuggestionService</w:t>
            </w:r>
          </w:p>
        </w:tc>
        <w:tc>
          <w:tcPr>
            <w:tcW w:w="792" w:type="dxa"/>
          </w:tcPr>
          <w:p w14:paraId="49CE0F2E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Model</w:t>
            </w:r>
          </w:p>
        </w:tc>
        <w:tc>
          <w:tcPr>
            <w:tcW w:w="3949" w:type="dxa"/>
          </w:tcPr>
          <w:p w14:paraId="012926FD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Model's own top-N cluster probabilities.</w:t>
            </w:r>
          </w:p>
        </w:tc>
      </w:tr>
    </w:tbl>
    <w:p w14:paraId="252C3B00" w14:textId="77777777" w:rsidR="00E03F83" w:rsidRDefault="00000000">
      <w:pPr>
        <w:keepNext/>
        <w:pBdr>
          <w:bottom w:val="single" w:sz="6" w:space="2" w:color="1F4E79"/>
        </w:pBdr>
        <w:spacing w:before="180"/>
      </w:pPr>
      <w:proofErr w:type="spellStart"/>
      <w:r>
        <w:rPr>
          <w:b/>
          <w:color w:val="1F4E79"/>
          <w:sz w:val="21"/>
        </w:rPr>
        <w:t>LogicAssignment</w:t>
      </w:r>
      <w:proofErr w:type="spellEnd"/>
      <w:r>
        <w:rPr>
          <w:b/>
          <w:color w:val="1F4E79"/>
          <w:sz w:val="21"/>
        </w:rPr>
        <w:t xml:space="preserve"> — methods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600"/>
        <w:gridCol w:w="6120"/>
        <w:gridCol w:w="936"/>
      </w:tblGrid>
      <w:tr w:rsidR="00E03F83" w14:paraId="4B30B05C" w14:textId="77777777">
        <w:trPr>
          <w:tblHeader/>
        </w:trPr>
        <w:tc>
          <w:tcPr>
            <w:tcW w:w="3600" w:type="dxa"/>
            <w:shd w:val="clear" w:color="auto" w:fill="DCE6F1"/>
          </w:tcPr>
          <w:p w14:paraId="2CE03A44" w14:textId="77777777" w:rsidR="00E03F83" w:rsidRDefault="00000000">
            <w:pPr>
              <w:spacing w:before="20" w:after="20"/>
            </w:pPr>
            <w:r>
              <w:rPr>
                <w:b/>
                <w:sz w:val="16"/>
              </w:rPr>
              <w:t>Method</w:t>
            </w:r>
          </w:p>
        </w:tc>
        <w:tc>
          <w:tcPr>
            <w:tcW w:w="6120" w:type="dxa"/>
            <w:shd w:val="clear" w:color="auto" w:fill="DCE6F1"/>
          </w:tcPr>
          <w:p w14:paraId="31281AEF" w14:textId="77777777" w:rsidR="00E03F83" w:rsidRDefault="00000000">
            <w:pPr>
              <w:spacing w:before="20" w:after="20"/>
            </w:pPr>
            <w:r>
              <w:rPr>
                <w:b/>
                <w:sz w:val="16"/>
              </w:rPr>
              <w:t>Does</w:t>
            </w:r>
          </w:p>
        </w:tc>
        <w:tc>
          <w:tcPr>
            <w:tcW w:w="936" w:type="dxa"/>
            <w:shd w:val="clear" w:color="auto" w:fill="DCE6F1"/>
          </w:tcPr>
          <w:p w14:paraId="6A9E04F2" w14:textId="77777777" w:rsidR="00E03F83" w:rsidRDefault="00000000">
            <w:pPr>
              <w:spacing w:before="20" w:after="20"/>
            </w:pPr>
            <w:r>
              <w:rPr>
                <w:b/>
                <w:sz w:val="16"/>
              </w:rPr>
              <w:t>When</w:t>
            </w:r>
          </w:p>
        </w:tc>
      </w:tr>
      <w:tr w:rsidR="00E03F83" w14:paraId="10417667" w14:textId="77777777">
        <w:tc>
          <w:tcPr>
            <w:tcW w:w="3600" w:type="dxa"/>
          </w:tcPr>
          <w:p w14:paraId="25EAA5EC" w14:textId="77777777" w:rsidR="00E03F83" w:rsidRDefault="00000000">
            <w:pPr>
              <w:spacing w:before="20" w:after="20"/>
            </w:pPr>
            <w:r>
              <w:rPr>
                <w:rFonts w:ascii="Consolas" w:hAnsi="Consolas"/>
                <w:color w:val="9C2D2D"/>
                <w:sz w:val="15"/>
              </w:rPr>
              <w:t>SplitFloatingPool(floating)</w:t>
            </w:r>
          </w:p>
        </w:tc>
        <w:tc>
          <w:tcPr>
            <w:tcW w:w="6120" w:type="dxa"/>
          </w:tcPr>
          <w:p w14:paraId="35EC02CF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Splits floating into unknown / unallocated</w:t>
            </w:r>
          </w:p>
        </w:tc>
        <w:tc>
          <w:tcPr>
            <w:tcW w:w="936" w:type="dxa"/>
          </w:tcPr>
          <w:p w14:paraId="3A34A241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auto</w:t>
            </w:r>
          </w:p>
        </w:tc>
      </w:tr>
      <w:tr w:rsidR="00E03F83" w14:paraId="385F20C1" w14:textId="77777777">
        <w:tc>
          <w:tcPr>
            <w:tcW w:w="3600" w:type="dxa"/>
          </w:tcPr>
          <w:p w14:paraId="3A67F847" w14:textId="77777777" w:rsidR="00E03F83" w:rsidRDefault="00000000">
            <w:pPr>
              <w:spacing w:before="20" w:after="20"/>
            </w:pPr>
            <w:r>
              <w:rPr>
                <w:rFonts w:ascii="Consolas" w:hAnsi="Consolas"/>
                <w:color w:val="9C2D2D"/>
                <w:sz w:val="15"/>
              </w:rPr>
              <w:t>DumpFloating(devices)</w:t>
            </w:r>
          </w:p>
        </w:tc>
        <w:tc>
          <w:tcPr>
            <w:tcW w:w="6120" w:type="dxa"/>
          </w:tcPr>
          <w:p w14:paraId="41AC91BC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Upserts Category = UnknownPrediction</w:t>
            </w:r>
          </w:p>
        </w:tc>
        <w:tc>
          <w:tcPr>
            <w:tcW w:w="936" w:type="dxa"/>
          </w:tcPr>
          <w:p w14:paraId="145FC040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auto</w:t>
            </w:r>
          </w:p>
        </w:tc>
      </w:tr>
      <w:tr w:rsidR="00E03F83" w14:paraId="24343D09" w14:textId="77777777">
        <w:tc>
          <w:tcPr>
            <w:tcW w:w="3600" w:type="dxa"/>
          </w:tcPr>
          <w:p w14:paraId="34786D39" w14:textId="77777777" w:rsidR="00E03F83" w:rsidRDefault="00000000">
            <w:pPr>
              <w:spacing w:before="20" w:after="20"/>
            </w:pPr>
            <w:r>
              <w:rPr>
                <w:rFonts w:ascii="Consolas" w:hAnsi="Consolas"/>
                <w:color w:val="9C2D2D"/>
                <w:sz w:val="15"/>
              </w:rPr>
              <w:t>DumpUnallocated(devices)</w:t>
            </w:r>
          </w:p>
        </w:tc>
        <w:tc>
          <w:tcPr>
            <w:tcW w:w="6120" w:type="dxa"/>
          </w:tcPr>
          <w:p w14:paraId="0B02E6C5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Upserts Category = Unallocated</w:t>
            </w:r>
          </w:p>
        </w:tc>
        <w:tc>
          <w:tcPr>
            <w:tcW w:w="936" w:type="dxa"/>
          </w:tcPr>
          <w:p w14:paraId="095BDCDA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auto</w:t>
            </w:r>
          </w:p>
        </w:tc>
      </w:tr>
      <w:tr w:rsidR="00E03F83" w14:paraId="4E3772F5" w14:textId="77777777">
        <w:tc>
          <w:tcPr>
            <w:tcW w:w="3600" w:type="dxa"/>
          </w:tcPr>
          <w:p w14:paraId="031651B3" w14:textId="77777777" w:rsidR="00E03F83" w:rsidRDefault="00000000">
            <w:pPr>
              <w:spacing w:before="20" w:after="20"/>
            </w:pPr>
            <w:r>
              <w:rPr>
                <w:rFonts w:ascii="Consolas" w:hAnsi="Consolas"/>
                <w:color w:val="9C2D2D"/>
                <w:sz w:val="15"/>
              </w:rPr>
              <w:t>DumpAssigned(devices, allocated)</w:t>
            </w:r>
          </w:p>
        </w:tc>
        <w:tc>
          <w:tcPr>
            <w:tcW w:w="6120" w:type="dxa"/>
          </w:tcPr>
          <w:p w14:paraId="0A48E1D3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Upserts assigned devices</w:t>
            </w:r>
          </w:p>
        </w:tc>
        <w:tc>
          <w:tcPr>
            <w:tcW w:w="936" w:type="dxa"/>
          </w:tcPr>
          <w:p w14:paraId="290C0C0F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auto</w:t>
            </w:r>
          </w:p>
        </w:tc>
      </w:tr>
      <w:tr w:rsidR="00E03F83" w14:paraId="7503FBD4" w14:textId="77777777">
        <w:tc>
          <w:tcPr>
            <w:tcW w:w="3600" w:type="dxa"/>
          </w:tcPr>
          <w:p w14:paraId="4041F197" w14:textId="77777777" w:rsidR="00E03F83" w:rsidRDefault="00000000">
            <w:pPr>
              <w:spacing w:before="20" w:after="20"/>
            </w:pPr>
            <w:r>
              <w:rPr>
                <w:rFonts w:ascii="Consolas" w:hAnsi="Consolas"/>
                <w:color w:val="9C2D2D"/>
                <w:sz w:val="15"/>
              </w:rPr>
              <w:t>BuildClusterGroups(devices)</w:t>
            </w:r>
          </w:p>
        </w:tc>
        <w:tc>
          <w:tcPr>
            <w:tcW w:w="6120" w:type="dxa"/>
          </w:tcPr>
          <w:p w14:paraId="3CDE0213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Groups by section + cluster</w:t>
            </w:r>
          </w:p>
        </w:tc>
        <w:tc>
          <w:tcPr>
            <w:tcW w:w="936" w:type="dxa"/>
          </w:tcPr>
          <w:p w14:paraId="2C027309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auto</w:t>
            </w:r>
          </w:p>
        </w:tc>
      </w:tr>
      <w:tr w:rsidR="00E03F83" w14:paraId="3A6E86EF" w14:textId="77777777">
        <w:tc>
          <w:tcPr>
            <w:tcW w:w="3600" w:type="dxa"/>
          </w:tcPr>
          <w:p w14:paraId="34E0F2DF" w14:textId="77777777" w:rsidR="00E03F83" w:rsidRDefault="00000000">
            <w:pPr>
              <w:spacing w:before="20" w:after="20"/>
            </w:pPr>
            <w:r>
              <w:rPr>
                <w:rFonts w:ascii="Consolas" w:hAnsi="Consolas"/>
                <w:color w:val="9C2D2D"/>
                <w:sz w:val="15"/>
              </w:rPr>
              <w:t>SuggestTopClusters(id, known, topN)</w:t>
            </w:r>
          </w:p>
        </w:tc>
        <w:tc>
          <w:tcPr>
            <w:tcW w:w="6120" w:type="dxa"/>
          </w:tcPr>
          <w:p w14:paraId="34D21C6B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Ranked suggestions by similarity</w:t>
            </w:r>
          </w:p>
        </w:tc>
        <w:tc>
          <w:tcPr>
            <w:tcW w:w="936" w:type="dxa"/>
          </w:tcPr>
          <w:p w14:paraId="7B9912AE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manual</w:t>
            </w:r>
          </w:p>
        </w:tc>
      </w:tr>
      <w:tr w:rsidR="00E03F83" w14:paraId="670865BD" w14:textId="77777777">
        <w:tc>
          <w:tcPr>
            <w:tcW w:w="3600" w:type="dxa"/>
          </w:tcPr>
          <w:p w14:paraId="3D3B640E" w14:textId="77777777" w:rsidR="00E03F83" w:rsidRDefault="00000000">
            <w:pPr>
              <w:spacing w:before="20" w:after="20"/>
            </w:pPr>
            <w:r>
              <w:rPr>
                <w:rFonts w:ascii="Consolas" w:hAnsi="Consolas"/>
                <w:color w:val="9C2D2D"/>
                <w:sz w:val="15"/>
              </w:rPr>
              <w:t>AssignByNumericSimilarity(entry, known)</w:t>
            </w:r>
          </w:p>
        </w:tc>
        <w:tc>
          <w:tcPr>
            <w:tcW w:w="6120" w:type="dxa"/>
          </w:tcPr>
          <w:p w14:paraId="2A7A2FC6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Resolves UNKNOWN → DeviceResult (null if none)</w:t>
            </w:r>
          </w:p>
        </w:tc>
        <w:tc>
          <w:tcPr>
            <w:tcW w:w="936" w:type="dxa"/>
          </w:tcPr>
          <w:p w14:paraId="2C878BBC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manual</w:t>
            </w:r>
          </w:p>
        </w:tc>
      </w:tr>
      <w:tr w:rsidR="00E03F83" w14:paraId="507995AA" w14:textId="77777777">
        <w:tc>
          <w:tcPr>
            <w:tcW w:w="3600" w:type="dxa"/>
          </w:tcPr>
          <w:p w14:paraId="4833F793" w14:textId="77777777" w:rsidR="00E03F83" w:rsidRDefault="00000000">
            <w:pPr>
              <w:spacing w:before="20" w:after="20"/>
            </w:pPr>
            <w:r>
              <w:rPr>
                <w:rFonts w:ascii="Consolas" w:hAnsi="Consolas"/>
                <w:color w:val="9C2D2D"/>
                <w:sz w:val="15"/>
              </w:rPr>
              <w:t>PlaceDevice(device, groups)</w:t>
            </w:r>
          </w:p>
        </w:tc>
        <w:tc>
          <w:tcPr>
            <w:tcW w:w="6120" w:type="dxa"/>
          </w:tcPr>
          <w:p w14:paraId="0CAD9C2B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Places device, displaces weakest if higher</w:t>
            </w:r>
          </w:p>
        </w:tc>
        <w:tc>
          <w:tcPr>
            <w:tcW w:w="936" w:type="dxa"/>
          </w:tcPr>
          <w:p w14:paraId="7B4CE852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manual</w:t>
            </w:r>
          </w:p>
        </w:tc>
      </w:tr>
      <w:tr w:rsidR="00E03F83" w14:paraId="10DAEA26" w14:textId="77777777">
        <w:tc>
          <w:tcPr>
            <w:tcW w:w="3600" w:type="dxa"/>
          </w:tcPr>
          <w:p w14:paraId="636F689B" w14:textId="77777777" w:rsidR="00E03F83" w:rsidRDefault="00000000">
            <w:pPr>
              <w:spacing w:before="20" w:after="20"/>
            </w:pPr>
            <w:r>
              <w:rPr>
                <w:rFonts w:ascii="Consolas" w:hAnsi="Consolas"/>
                <w:color w:val="9C2D2D"/>
                <w:sz w:val="15"/>
              </w:rPr>
              <w:t>MarkAsAssigned(id, project, sec, clu)</w:t>
            </w:r>
          </w:p>
        </w:tc>
        <w:tc>
          <w:tcPr>
            <w:tcW w:w="6120" w:type="dxa"/>
          </w:tcPr>
          <w:p w14:paraId="440CF7F2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Sets Status = assigned</w:t>
            </w:r>
          </w:p>
        </w:tc>
        <w:tc>
          <w:tcPr>
            <w:tcW w:w="936" w:type="dxa"/>
          </w:tcPr>
          <w:p w14:paraId="4090DF7F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manual</w:t>
            </w:r>
          </w:p>
        </w:tc>
      </w:tr>
    </w:tbl>
    <w:p w14:paraId="39557392" w14:textId="77777777" w:rsidR="00E03F83" w:rsidRDefault="00000000">
      <w:pPr>
        <w:spacing w:before="60"/>
      </w:pPr>
      <w:r>
        <w:rPr>
          <w:i/>
          <w:sz w:val="16"/>
        </w:rPr>
        <w:t>auto = called by RunAsync, do not call yourself.    manual = call when a user places a device by hand.</w:t>
      </w:r>
    </w:p>
    <w:p w14:paraId="1E3F719F" w14:textId="77777777" w:rsidR="00E03F83" w:rsidRDefault="00000000">
      <w:pPr>
        <w:keepNext/>
        <w:pBdr>
          <w:bottom w:val="single" w:sz="6" w:space="2" w:color="1F4E79"/>
        </w:pBdr>
        <w:spacing w:before="180"/>
      </w:pPr>
      <w:r>
        <w:rPr>
          <w:b/>
          <w:color w:val="1F4E79"/>
          <w:sz w:val="21"/>
        </w:rPr>
        <w:t>Progress hooks  (DevicePipelineCallbacks)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600"/>
        <w:gridCol w:w="2887"/>
      </w:tblGrid>
      <w:tr w:rsidR="00E03F83" w14:paraId="57A590FF" w14:textId="77777777" w:rsidTr="00CE3D8F">
        <w:trPr>
          <w:tblHeader/>
        </w:trPr>
        <w:tc>
          <w:tcPr>
            <w:tcW w:w="3600" w:type="dxa"/>
            <w:shd w:val="clear" w:color="auto" w:fill="DCE6F1"/>
          </w:tcPr>
          <w:p w14:paraId="02F6A27A" w14:textId="77777777" w:rsidR="00E03F83" w:rsidRDefault="00000000">
            <w:pPr>
              <w:spacing w:before="20" w:after="20"/>
            </w:pPr>
            <w:r>
              <w:rPr>
                <w:b/>
                <w:sz w:val="16"/>
              </w:rPr>
              <w:t>Hook</w:t>
            </w:r>
          </w:p>
        </w:tc>
        <w:tc>
          <w:tcPr>
            <w:tcW w:w="2887" w:type="dxa"/>
            <w:shd w:val="clear" w:color="auto" w:fill="DCE6F1"/>
          </w:tcPr>
          <w:p w14:paraId="4AC3E142" w14:textId="77777777" w:rsidR="00E03F83" w:rsidRDefault="00000000">
            <w:pPr>
              <w:spacing w:before="20" w:after="20"/>
            </w:pPr>
            <w:r>
              <w:rPr>
                <w:b/>
                <w:sz w:val="16"/>
              </w:rPr>
              <w:t>Fires after</w:t>
            </w:r>
          </w:p>
        </w:tc>
      </w:tr>
      <w:tr w:rsidR="00E03F83" w14:paraId="694CA222" w14:textId="77777777" w:rsidTr="00CE3D8F">
        <w:tc>
          <w:tcPr>
            <w:tcW w:w="3600" w:type="dxa"/>
          </w:tcPr>
          <w:p w14:paraId="05B86653" w14:textId="77777777" w:rsidR="00E03F83" w:rsidRDefault="00000000">
            <w:pPr>
              <w:spacing w:before="20" w:after="20"/>
            </w:pPr>
            <w:r>
              <w:rPr>
                <w:rFonts w:ascii="Consolas" w:hAnsi="Consolas"/>
                <w:color w:val="9C2D2D"/>
                <w:sz w:val="15"/>
              </w:rPr>
              <w:t>OnProjectLoaded</w:t>
            </w:r>
          </w:p>
        </w:tc>
        <w:tc>
          <w:tcPr>
            <w:tcW w:w="2887" w:type="dxa"/>
          </w:tcPr>
          <w:p w14:paraId="0E3A2FE8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Devices read from SQL</w:t>
            </w:r>
          </w:p>
        </w:tc>
      </w:tr>
      <w:tr w:rsidR="00E03F83" w14:paraId="2BFB40A7" w14:textId="77777777" w:rsidTr="00CE3D8F">
        <w:tc>
          <w:tcPr>
            <w:tcW w:w="3600" w:type="dxa"/>
          </w:tcPr>
          <w:p w14:paraId="3BF4DDCD" w14:textId="77777777" w:rsidR="00E03F83" w:rsidRDefault="00000000">
            <w:pPr>
              <w:spacing w:before="20" w:after="20"/>
            </w:pPr>
            <w:r>
              <w:rPr>
                <w:rFonts w:ascii="Consolas" w:hAnsi="Consolas"/>
                <w:color w:val="9C2D2D"/>
                <w:sz w:val="15"/>
              </w:rPr>
              <w:t>OnDeviceTypesPredicted</w:t>
            </w:r>
          </w:p>
        </w:tc>
        <w:tc>
          <w:tcPr>
            <w:tcW w:w="2887" w:type="dxa"/>
          </w:tcPr>
          <w:p w14:paraId="3BEDC715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Device type predicted  (+ elapsed secs)</w:t>
            </w:r>
          </w:p>
        </w:tc>
      </w:tr>
      <w:tr w:rsidR="00E03F83" w14:paraId="551E6561" w14:textId="77777777" w:rsidTr="00CE3D8F">
        <w:tc>
          <w:tcPr>
            <w:tcW w:w="3600" w:type="dxa"/>
          </w:tcPr>
          <w:p w14:paraId="60EC2035" w14:textId="77777777" w:rsidR="00E03F83" w:rsidRDefault="00000000">
            <w:pPr>
              <w:spacing w:before="20" w:after="20"/>
            </w:pPr>
            <w:r>
              <w:rPr>
                <w:rFonts w:ascii="Consolas" w:hAnsi="Consolas"/>
                <w:color w:val="9C2D2D"/>
                <w:sz w:val="15"/>
              </w:rPr>
              <w:t>OnSectionsPredicted  /  OnClustersPredicted</w:t>
            </w:r>
          </w:p>
        </w:tc>
        <w:tc>
          <w:tcPr>
            <w:tcW w:w="2887" w:type="dxa"/>
          </w:tcPr>
          <w:p w14:paraId="5D9C6D6A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Section / cluster predicted</w:t>
            </w:r>
          </w:p>
        </w:tc>
      </w:tr>
      <w:tr w:rsidR="00E03F83" w14:paraId="789879BA" w14:textId="77777777" w:rsidTr="00CE3D8F">
        <w:tc>
          <w:tcPr>
            <w:tcW w:w="3600" w:type="dxa"/>
          </w:tcPr>
          <w:p w14:paraId="0A242D55" w14:textId="77777777" w:rsidR="00E03F83" w:rsidRDefault="00000000">
            <w:pPr>
              <w:spacing w:before="20" w:after="20"/>
            </w:pPr>
            <w:r>
              <w:rPr>
                <w:rFonts w:ascii="Consolas" w:hAnsi="Consolas"/>
                <w:color w:val="9C2D2D"/>
                <w:sz w:val="15"/>
              </w:rPr>
              <w:t>OnQuotaAllocated</w:t>
            </w:r>
          </w:p>
        </w:tc>
        <w:tc>
          <w:tcPr>
            <w:tcW w:w="2887" w:type="dxa"/>
          </w:tcPr>
          <w:p w14:paraId="28EBC95B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Quota allocation done</w:t>
            </w:r>
          </w:p>
        </w:tc>
      </w:tr>
      <w:tr w:rsidR="00E03F83" w14:paraId="47BA2EDC" w14:textId="77777777" w:rsidTr="00CE3D8F">
        <w:tc>
          <w:tcPr>
            <w:tcW w:w="3600" w:type="dxa"/>
          </w:tcPr>
          <w:p w14:paraId="0C82D454" w14:textId="77777777" w:rsidR="00E03F83" w:rsidRDefault="00000000">
            <w:pPr>
              <w:spacing w:before="20" w:after="20"/>
            </w:pPr>
            <w:r>
              <w:rPr>
                <w:rFonts w:ascii="Consolas" w:hAnsi="Consolas"/>
                <w:color w:val="9C2D2D"/>
                <w:sz w:val="15"/>
              </w:rPr>
              <w:t>OnFloatingSplit</w:t>
            </w:r>
          </w:p>
        </w:tc>
        <w:tc>
          <w:tcPr>
            <w:tcW w:w="2887" w:type="dxa"/>
          </w:tcPr>
          <w:p w14:paraId="12184275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Floating split by cause</w:t>
            </w:r>
          </w:p>
        </w:tc>
      </w:tr>
      <w:tr w:rsidR="00E03F83" w14:paraId="3F8B9E3D" w14:textId="77777777" w:rsidTr="00CE3D8F">
        <w:tc>
          <w:tcPr>
            <w:tcW w:w="3600" w:type="dxa"/>
          </w:tcPr>
          <w:p w14:paraId="4CA49C24" w14:textId="77777777" w:rsidR="00E03F83" w:rsidRDefault="00000000">
            <w:pPr>
              <w:spacing w:before="20" w:after="20"/>
            </w:pPr>
            <w:r>
              <w:rPr>
                <w:rFonts w:ascii="Consolas" w:hAnsi="Consolas"/>
                <w:color w:val="9C2D2D"/>
                <w:sz w:val="15"/>
              </w:rPr>
              <w:t>OnClusterGroupsBuilt</w:t>
            </w:r>
          </w:p>
        </w:tc>
        <w:tc>
          <w:tcPr>
            <w:tcW w:w="2887" w:type="dxa"/>
          </w:tcPr>
          <w:p w14:paraId="6206F255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Cluster groups ready  ←  final</w:t>
            </w:r>
          </w:p>
        </w:tc>
      </w:tr>
    </w:tbl>
    <w:p w14:paraId="6A42718F" w14:textId="77777777" w:rsidR="00E03F83" w:rsidRDefault="00000000">
      <w:pPr>
        <w:keepNext/>
        <w:pBdr>
          <w:bottom w:val="single" w:sz="6" w:space="2" w:color="1F4E79"/>
        </w:pBdr>
        <w:spacing w:before="180"/>
      </w:pPr>
      <w:proofErr w:type="gramStart"/>
      <w:r>
        <w:rPr>
          <w:b/>
          <w:color w:val="1F4E79"/>
          <w:sz w:val="21"/>
        </w:rPr>
        <w:t>Config  (</w:t>
      </w:r>
      <w:proofErr w:type="gramEnd"/>
      <w:r>
        <w:rPr>
          <w:b/>
          <w:color w:val="1F4E79"/>
          <w:sz w:val="21"/>
        </w:rPr>
        <w:t>defaults — override as parameters)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2376"/>
        <w:gridCol w:w="2664"/>
        <w:gridCol w:w="3312"/>
      </w:tblGrid>
      <w:tr w:rsidR="00E03F83" w14:paraId="268FD713" w14:textId="77777777">
        <w:trPr>
          <w:tblHeader/>
        </w:trPr>
        <w:tc>
          <w:tcPr>
            <w:tcW w:w="2304" w:type="dxa"/>
            <w:shd w:val="clear" w:color="auto" w:fill="DCE6F1"/>
          </w:tcPr>
          <w:p w14:paraId="120B6E44" w14:textId="77777777" w:rsidR="00E03F83" w:rsidRDefault="00000000">
            <w:pPr>
              <w:spacing w:before="20" w:after="20"/>
            </w:pPr>
            <w:r>
              <w:rPr>
                <w:b/>
                <w:sz w:val="16"/>
              </w:rPr>
              <w:t>Variable</w:t>
            </w:r>
          </w:p>
        </w:tc>
        <w:tc>
          <w:tcPr>
            <w:tcW w:w="2376" w:type="dxa"/>
            <w:shd w:val="clear" w:color="auto" w:fill="DCE6F1"/>
          </w:tcPr>
          <w:p w14:paraId="5B91EF15" w14:textId="77777777" w:rsidR="00E03F83" w:rsidRDefault="00000000">
            <w:pPr>
              <w:spacing w:before="20" w:after="20"/>
            </w:pPr>
            <w:r>
              <w:rPr>
                <w:b/>
                <w:sz w:val="16"/>
              </w:rPr>
              <w:t>Default</w:t>
            </w:r>
          </w:p>
        </w:tc>
        <w:tc>
          <w:tcPr>
            <w:tcW w:w="2664" w:type="dxa"/>
            <w:shd w:val="clear" w:color="auto" w:fill="DCE6F1"/>
          </w:tcPr>
          <w:p w14:paraId="088DE44E" w14:textId="77777777" w:rsidR="00E03F83" w:rsidRDefault="00000000">
            <w:pPr>
              <w:spacing w:before="20" w:after="20"/>
            </w:pPr>
            <w:r>
              <w:rPr>
                <w:b/>
                <w:sz w:val="16"/>
              </w:rPr>
              <w:t>Variable</w:t>
            </w:r>
          </w:p>
        </w:tc>
        <w:tc>
          <w:tcPr>
            <w:tcW w:w="3312" w:type="dxa"/>
            <w:shd w:val="clear" w:color="auto" w:fill="DCE6F1"/>
          </w:tcPr>
          <w:p w14:paraId="467C387C" w14:textId="77777777" w:rsidR="00E03F83" w:rsidRDefault="00000000">
            <w:pPr>
              <w:spacing w:before="20" w:after="20"/>
            </w:pPr>
            <w:r>
              <w:rPr>
                <w:b/>
                <w:sz w:val="16"/>
              </w:rPr>
              <w:t>Default</w:t>
            </w:r>
          </w:p>
        </w:tc>
      </w:tr>
      <w:tr w:rsidR="00E03F83" w14:paraId="7C5EA6D6" w14:textId="77777777">
        <w:tc>
          <w:tcPr>
            <w:tcW w:w="2304" w:type="dxa"/>
          </w:tcPr>
          <w:p w14:paraId="773AA833" w14:textId="77777777" w:rsidR="00E03F83" w:rsidRDefault="00000000">
            <w:pPr>
              <w:spacing w:before="20" w:after="20"/>
            </w:pPr>
            <w:r>
              <w:rPr>
                <w:rFonts w:ascii="Consolas" w:hAnsi="Consolas"/>
                <w:color w:val="9C2D2D"/>
                <w:sz w:val="15"/>
              </w:rPr>
              <w:t>SQL_SOURCE_TABLE</w:t>
            </w:r>
          </w:p>
        </w:tc>
        <w:tc>
          <w:tcPr>
            <w:tcW w:w="2376" w:type="dxa"/>
          </w:tcPr>
          <w:p w14:paraId="2053A47D" w14:textId="77777777" w:rsidR="00E03F83" w:rsidRDefault="00000000">
            <w:pPr>
              <w:spacing w:before="20" w:after="20"/>
            </w:pPr>
            <w:r>
              <w:rPr>
                <w:rFonts w:ascii="Consolas" w:hAnsi="Consolas"/>
                <w:color w:val="9C2D2D"/>
                <w:sz w:val="15"/>
              </w:rPr>
              <w:t>DummyTestingData</w:t>
            </w:r>
          </w:p>
        </w:tc>
        <w:tc>
          <w:tcPr>
            <w:tcW w:w="2664" w:type="dxa"/>
          </w:tcPr>
          <w:p w14:paraId="43DA21E8" w14:textId="77777777" w:rsidR="00E03F83" w:rsidRDefault="00000000">
            <w:pPr>
              <w:spacing w:before="20" w:after="20"/>
            </w:pPr>
            <w:r>
              <w:rPr>
                <w:rFonts w:ascii="Consolas" w:hAnsi="Consolas"/>
                <w:color w:val="9C2D2D"/>
                <w:sz w:val="15"/>
              </w:rPr>
              <w:t>SQL_REVIEW_QUEUE_TABLE</w:t>
            </w:r>
          </w:p>
        </w:tc>
        <w:tc>
          <w:tcPr>
            <w:tcW w:w="3312" w:type="dxa"/>
          </w:tcPr>
          <w:p w14:paraId="22539A99" w14:textId="77777777" w:rsidR="00E03F83" w:rsidRDefault="00000000">
            <w:pPr>
              <w:spacing w:before="20" w:after="20"/>
            </w:pPr>
            <w:r>
              <w:rPr>
                <w:rFonts w:ascii="Consolas" w:hAnsi="Consolas"/>
                <w:color w:val="9C2D2D"/>
                <w:sz w:val="15"/>
              </w:rPr>
              <w:t>dbo.DeviceReviewQueue</w:t>
            </w:r>
          </w:p>
        </w:tc>
      </w:tr>
      <w:tr w:rsidR="00E03F83" w14:paraId="6828BDAC" w14:textId="77777777">
        <w:tc>
          <w:tcPr>
            <w:tcW w:w="2304" w:type="dxa"/>
          </w:tcPr>
          <w:p w14:paraId="563355FA" w14:textId="77777777" w:rsidR="00E03F83" w:rsidRDefault="00000000">
            <w:pPr>
              <w:spacing w:before="20" w:after="20"/>
            </w:pPr>
            <w:r>
              <w:rPr>
                <w:rFonts w:ascii="Consolas" w:hAnsi="Consolas"/>
                <w:color w:val="9C2D2D"/>
                <w:sz w:val="15"/>
              </w:rPr>
              <w:t>SQL_QUOTA_TABLE</w:t>
            </w:r>
          </w:p>
        </w:tc>
        <w:tc>
          <w:tcPr>
            <w:tcW w:w="2376" w:type="dxa"/>
          </w:tcPr>
          <w:p w14:paraId="0A7649F1" w14:textId="77777777" w:rsidR="00E03F83" w:rsidRDefault="00000000">
            <w:pPr>
              <w:spacing w:before="20" w:after="20"/>
            </w:pPr>
            <w:r>
              <w:rPr>
                <w:rFonts w:ascii="Consolas" w:hAnsi="Consolas"/>
                <w:color w:val="9C2D2D"/>
                <w:sz w:val="15"/>
              </w:rPr>
              <w:t>dbo.PatternCluster</w:t>
            </w:r>
          </w:p>
        </w:tc>
        <w:tc>
          <w:tcPr>
            <w:tcW w:w="2664" w:type="dxa"/>
          </w:tcPr>
          <w:p w14:paraId="76FF4829" w14:textId="77777777" w:rsidR="00E03F83" w:rsidRDefault="00000000">
            <w:pPr>
              <w:spacing w:before="20" w:after="20"/>
            </w:pPr>
            <w:r>
              <w:rPr>
                <w:rFonts w:ascii="Consolas" w:hAnsi="Consolas"/>
                <w:color w:val="9C2D2D"/>
                <w:sz w:val="15"/>
              </w:rPr>
              <w:t>SQL_ASSIGNMENT_TABLE</w:t>
            </w:r>
          </w:p>
        </w:tc>
        <w:tc>
          <w:tcPr>
            <w:tcW w:w="3312" w:type="dxa"/>
          </w:tcPr>
          <w:p w14:paraId="3A805424" w14:textId="77777777" w:rsidR="00E03F83" w:rsidRDefault="00000000">
            <w:pPr>
              <w:spacing w:before="20" w:after="20"/>
            </w:pPr>
            <w:r>
              <w:rPr>
                <w:rFonts w:ascii="Consolas" w:hAnsi="Consolas"/>
                <w:color w:val="9C2D2D"/>
                <w:sz w:val="15"/>
              </w:rPr>
              <w:t>dbo.OutputDeviceAssignment</w:t>
            </w:r>
          </w:p>
        </w:tc>
      </w:tr>
      <w:tr w:rsidR="00E03F83" w14:paraId="03471B28" w14:textId="77777777">
        <w:tc>
          <w:tcPr>
            <w:tcW w:w="2304" w:type="dxa"/>
          </w:tcPr>
          <w:p w14:paraId="7E014C18" w14:textId="77777777" w:rsidR="00E03F83" w:rsidRDefault="00000000">
            <w:pPr>
              <w:spacing w:before="20" w:after="20"/>
            </w:pPr>
            <w:r>
              <w:rPr>
                <w:rFonts w:ascii="Consolas" w:hAnsi="Consolas"/>
                <w:color w:val="9C2D2D"/>
                <w:sz w:val="15"/>
              </w:rPr>
              <w:t>PYTHON_EXE</w:t>
            </w:r>
          </w:p>
        </w:tc>
        <w:tc>
          <w:tcPr>
            <w:tcW w:w="2376" w:type="dxa"/>
          </w:tcPr>
          <w:p w14:paraId="12D1220B" w14:textId="77777777" w:rsidR="00E03F83" w:rsidRDefault="00000000">
            <w:pPr>
              <w:spacing w:before="20" w:after="20"/>
            </w:pPr>
            <w:r>
              <w:rPr>
                <w:rFonts w:ascii="Consolas" w:hAnsi="Consolas"/>
                <w:color w:val="9C2D2D"/>
                <w:sz w:val="15"/>
              </w:rPr>
              <w:t>python</w:t>
            </w:r>
          </w:p>
        </w:tc>
        <w:tc>
          <w:tcPr>
            <w:tcW w:w="2664" w:type="dxa"/>
          </w:tcPr>
          <w:p w14:paraId="7C13B411" w14:textId="77777777" w:rsidR="00E03F83" w:rsidRDefault="00E03F83">
            <w:pPr>
              <w:spacing w:before="20" w:after="20"/>
            </w:pPr>
          </w:p>
        </w:tc>
        <w:tc>
          <w:tcPr>
            <w:tcW w:w="3312" w:type="dxa"/>
          </w:tcPr>
          <w:p w14:paraId="1AEFF999" w14:textId="77777777" w:rsidR="00E03F83" w:rsidRDefault="00E03F83">
            <w:pPr>
              <w:spacing w:before="20" w:after="20"/>
            </w:pPr>
          </w:p>
        </w:tc>
      </w:tr>
    </w:tbl>
    <w:p w14:paraId="59E98653" w14:textId="77777777" w:rsidR="00E03F83" w:rsidRDefault="00000000">
      <w:pPr>
        <w:spacing w:before="60"/>
      </w:pPr>
      <w:r>
        <w:rPr>
          <w:i/>
          <w:sz w:val="16"/>
        </w:rPr>
        <w:t>Connection string is always passed by the caller — never read from registry or config by the library.</w:t>
      </w:r>
    </w:p>
    <w:p w14:paraId="6ED31237" w14:textId="77777777" w:rsidR="00E03F83" w:rsidRDefault="00000000">
      <w:pPr>
        <w:keepNext/>
        <w:pBdr>
          <w:bottom w:val="single" w:sz="6" w:space="2" w:color="1F4E79"/>
        </w:pBdr>
        <w:spacing w:before="180"/>
      </w:pPr>
      <w:r>
        <w:rPr>
          <w:b/>
          <w:color w:val="1F4E79"/>
          <w:sz w:val="21"/>
        </w:rPr>
        <w:t>Watch out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6177"/>
      </w:tblGrid>
      <w:tr w:rsidR="00E03F83" w14:paraId="612E06D5" w14:textId="77777777" w:rsidTr="00CE3D8F">
        <w:trPr>
          <w:tblHeader/>
        </w:trPr>
        <w:tc>
          <w:tcPr>
            <w:tcW w:w="1728" w:type="dxa"/>
            <w:shd w:val="clear" w:color="auto" w:fill="DCE6F1"/>
          </w:tcPr>
          <w:p w14:paraId="326EC6AF" w14:textId="77777777" w:rsidR="00E03F83" w:rsidRDefault="00000000">
            <w:pPr>
              <w:spacing w:before="20" w:after="20"/>
            </w:pPr>
            <w:r>
              <w:rPr>
                <w:b/>
                <w:sz w:val="16"/>
              </w:rPr>
              <w:t>Topic</w:t>
            </w:r>
          </w:p>
        </w:tc>
        <w:tc>
          <w:tcPr>
            <w:tcW w:w="6177" w:type="dxa"/>
            <w:shd w:val="clear" w:color="auto" w:fill="DCE6F1"/>
          </w:tcPr>
          <w:p w14:paraId="5EC90768" w14:textId="77777777" w:rsidR="00E03F83" w:rsidRDefault="00000000">
            <w:pPr>
              <w:spacing w:before="20" w:after="20"/>
            </w:pPr>
            <w:r>
              <w:rPr>
                <w:b/>
                <w:sz w:val="16"/>
              </w:rPr>
              <w:t>Detail</w:t>
            </w:r>
          </w:p>
        </w:tc>
      </w:tr>
      <w:tr w:rsidR="00E03F83" w14:paraId="468369C2" w14:textId="77777777" w:rsidTr="00CE3D8F">
        <w:tc>
          <w:tcPr>
            <w:tcW w:w="1728" w:type="dxa"/>
          </w:tcPr>
          <w:p w14:paraId="3DC9025B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Ship both DLLs</w:t>
            </w:r>
          </w:p>
        </w:tc>
        <w:tc>
          <w:tcPr>
            <w:tcW w:w="6177" w:type="dxa"/>
          </w:tcPr>
          <w:p w14:paraId="636C22E4" w14:textId="11506F58" w:rsidR="00E03F83" w:rsidRDefault="005433C2">
            <w:pPr>
              <w:spacing w:before="20" w:after="20"/>
            </w:pPr>
            <w:proofErr w:type="gramStart"/>
            <w:r>
              <w:rPr>
                <w:sz w:val="16"/>
              </w:rPr>
              <w:t xml:space="preserve">XenAnalyticModel.dll </w:t>
            </w:r>
            <w:r w:rsidR="00000000">
              <w:rPr>
                <w:sz w:val="16"/>
              </w:rPr>
              <w:t xml:space="preserve"> alone</w:t>
            </w:r>
            <w:proofErr w:type="gramEnd"/>
            <w:r w:rsidR="00000000">
              <w:rPr>
                <w:sz w:val="16"/>
              </w:rPr>
              <w:t xml:space="preserve"> fails at load time.</w:t>
            </w:r>
          </w:p>
        </w:tc>
      </w:tr>
      <w:tr w:rsidR="00E03F83" w14:paraId="4BC30AF3" w14:textId="77777777" w:rsidTr="00CE3D8F">
        <w:tc>
          <w:tcPr>
            <w:tcW w:w="1728" w:type="dxa"/>
          </w:tcPr>
          <w:p w14:paraId="3A7D04A7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Quota data</w:t>
            </w:r>
          </w:p>
        </w:tc>
        <w:tc>
          <w:tcPr>
            <w:tcW w:w="6177" w:type="dxa"/>
          </w:tcPr>
          <w:p w14:paraId="692857F4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SECTION 2 is real; sections 1, 3–8 are placeholder values.</w:t>
            </w:r>
          </w:p>
        </w:tc>
      </w:tr>
      <w:tr w:rsidR="00E03F83" w14:paraId="66684DCD" w14:textId="77777777" w:rsidTr="00CE3D8F">
        <w:tc>
          <w:tcPr>
            <w:tcW w:w="1728" w:type="dxa"/>
          </w:tcPr>
          <w:p w14:paraId="1487E7EB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Console methods</w:t>
            </w:r>
          </w:p>
        </w:tc>
        <w:tc>
          <w:tcPr>
            <w:tcW w:w="6177" w:type="dxa"/>
          </w:tcPr>
          <w:p w14:paraId="3CD8DB78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ShowClusterSuggestion / PrintClusterTable print to console — use returned objects in a UI.</w:t>
            </w:r>
          </w:p>
        </w:tc>
      </w:tr>
      <w:tr w:rsidR="00E03F83" w14:paraId="7C244C88" w14:textId="77777777" w:rsidTr="00CE3D8F">
        <w:tc>
          <w:tcPr>
            <w:tcW w:w="1728" w:type="dxa"/>
          </w:tcPr>
          <w:p w14:paraId="4A7DAF0D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Case sensitivity</w:t>
            </w:r>
          </w:p>
        </w:tc>
        <w:tc>
          <w:tcPr>
            <w:tcW w:w="6177" w:type="dxa"/>
          </w:tcPr>
          <w:p w14:paraId="52B1700C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DeviceId / ProjectCode comparisons are case-sensitive in some paths.</w:t>
            </w:r>
          </w:p>
        </w:tc>
      </w:tr>
      <w:tr w:rsidR="00E03F83" w14:paraId="6CD2384F" w14:textId="77777777" w:rsidTr="00CE3D8F">
        <w:tc>
          <w:tcPr>
            <w:tcW w:w="1728" w:type="dxa"/>
          </w:tcPr>
          <w:p w14:paraId="1798E4E3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Throws</w:t>
            </w:r>
          </w:p>
        </w:tc>
        <w:tc>
          <w:tcPr>
            <w:tcW w:w="6177" w:type="dxa"/>
          </w:tcPr>
          <w:p w14:paraId="5F918618" w14:textId="77777777" w:rsidR="00E03F83" w:rsidRDefault="00000000">
            <w:pPr>
              <w:spacing w:before="20" w:after="20"/>
            </w:pPr>
            <w:r>
              <w:rPr>
                <w:sz w:val="16"/>
              </w:rPr>
              <w:t>InvalidOperationException if no rows for the project, or no quota for the customer.</w:t>
            </w:r>
          </w:p>
        </w:tc>
      </w:tr>
    </w:tbl>
    <w:p w14:paraId="57C716A0" w14:textId="77777777" w:rsidR="00DD69FC" w:rsidRDefault="00DD69FC"/>
    <w:sectPr w:rsidR="00DD69FC" w:rsidSect="00034616">
      <w:pgSz w:w="12240" w:h="15840"/>
      <w:pgMar w:top="720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98591">
    <w:abstractNumId w:val="8"/>
  </w:num>
  <w:num w:numId="2" w16cid:durableId="1963146231">
    <w:abstractNumId w:val="6"/>
  </w:num>
  <w:num w:numId="3" w16cid:durableId="703552943">
    <w:abstractNumId w:val="5"/>
  </w:num>
  <w:num w:numId="4" w16cid:durableId="1527862088">
    <w:abstractNumId w:val="4"/>
  </w:num>
  <w:num w:numId="5" w16cid:durableId="48462003">
    <w:abstractNumId w:val="7"/>
  </w:num>
  <w:num w:numId="6" w16cid:durableId="906502267">
    <w:abstractNumId w:val="3"/>
  </w:num>
  <w:num w:numId="7" w16cid:durableId="1274675684">
    <w:abstractNumId w:val="2"/>
  </w:num>
  <w:num w:numId="8" w16cid:durableId="1253903109">
    <w:abstractNumId w:val="1"/>
  </w:num>
  <w:num w:numId="9" w16cid:durableId="602230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5145"/>
    <w:rsid w:val="005433C2"/>
    <w:rsid w:val="008741F2"/>
    <w:rsid w:val="00AA1D8D"/>
    <w:rsid w:val="00B47730"/>
    <w:rsid w:val="00CB0664"/>
    <w:rsid w:val="00CE3D8F"/>
    <w:rsid w:val="00DD69FC"/>
    <w:rsid w:val="00E03F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885DAC"/>
  <w14:defaultImageDpi w14:val="300"/>
  <w15:docId w15:val="{2412FFEE-8DF1-4011-A357-593C5CEC1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681</Words>
  <Characters>3883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DeviceCluster Quick Reference</dc:title>
  <dc:subject/>
  <dc:creator>Xenxible Intelligent Analytic</dc:creator>
  <cp:keywords/>
  <dc:description>generated by python-docx</dc:description>
  <cp:lastModifiedBy>Siti Syaziyah Binti Samiri</cp:lastModifiedBy>
  <cp:revision>3</cp:revision>
  <dcterms:created xsi:type="dcterms:W3CDTF">2013-12-23T23:15:00Z</dcterms:created>
  <dcterms:modified xsi:type="dcterms:W3CDTF">2026-09-22T03:11:00Z</dcterms:modified>
  <cp:category/>
</cp:coreProperties>
</file>