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commentRangeStart w:id="0"/>
      <w:r>
        <w:t>DCAB comment anchor carrier</w:t>
      </w:r>
      <w:commentRangeEnd w:id="0"/>
      <w:r>
        <w:commentReference w:id="0"/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DCAB-FIXTURE-COMMENT-AUTHOR" w:initials="DCF" w:date="2026-08-03T00:00:00Z">
    <w:p w14:paraId="0A0B0C0D" w14:textId="77777777">
      <w:r>
        <w:annotationRef/>
      </w:r>
      <w:r>
        <w:t>DCAB fixed review comment</w:t>
      </w:r>
    </w:p>
  </w:comment>
</w:comments>
</file>

<file path=word/commentsExtended.xml><?xml version="1.0" encoding="utf-8"?>
<w15:commentsEx xmlns:w15="http://schemas.microsoft.com/office/word/2012/wordml">
  <w15:commentEx w15:paraId="0A0B0C0D" w15:done="1"/>
</w15:commentsEx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CommentsExtended" Type="http://schemas.microsoft.com/office/2011/relationships/commentsExtended" Target="commentsExtended.xml"/></Relationships>
</file>