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a="http://schemas.openxmlformats.org/drawingml/2006/main" xmlns:wp="http://schemas.openxmlformats.org/drawingml/2006/wordprocessingDrawing" xmlns:pic="http://schemas.openxmlformats.org/drawingml/2006/pictur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  <w:r>
        <w:drawing>
          <wp:inline>
            <wp:extent cx="12700" cy="12700"/>
            <wp:docPr id="1" name="DCAB linked pi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ab-linked-picture.png"/>
                    <pic:cNvPicPr/>
                  </pic:nvPicPr>
                  <pic:blipFill>
                    <a:blip r:link="rIdLinke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LinkedPicture" Type="http://schemas.openxmlformats.org/officeDocument/2006/relationships/image" Target="https://candidate.example.invalid/dcab-linked-picture.png" TargetMode="External"/></Relationships>
</file>