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dataType w:val="text"/>
    <w:dataSource r:id="rIdMailMergeSource"/>
  </w:mailMerge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MailMergeSource" Type="http://schemas.openxmlformats.org/officeDocument/2006/relationships/mailMergeSource" Target="https://candidate.example.invalid/dcab-mail-merge.csv" TargetMode="External"/></Relationships>
</file>