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  <w:r>
        <w:object>
          <v:shape id="DCABLinkedOleShape" style="width:1pt;height:1pt" o:ole=""/>
          <o:OLEObject Type="Link" ProgID="DCAB.Synthetic" ShapeID="DCABLinkedOleShape" DrawAspect="Content" ObjectID="DCABLinkedOleObject" r:id="rIdLinkedOleObject" UpdateMode="OnCall"/>
        </w:objec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LinkedOleObject" Type="http://schemas.openxmlformats.org/officeDocument/2006/relationships/oleObject" Target="https://approved.example.invalid/dcab-linked-ole.xlsx" TargetMode="External"/></Relationships>
</file>