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object>
          <v:shape id="DCABLinkedOleShape" style="width:1pt;height:1pt" o:ole=""/>
          <o:OLEObject Type="Link" ProgID="DCAB.Synthetic" ShapeID="DCABLinkedOleShape" DrawAspect="Content" ObjectID="DCABLinkedOleObject" r:id="rIdLinkedOleObject" UpdateMode="OnCall"/>
        </w:objec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LinkedOleObject" Type="http://schemas.openxmlformats.org/officeDocument/2006/relationships/oleObject" Target="https://candidate.example.invalid/dcab-linked-ole.xlsx" TargetMode="External"/></Relationships>
</file>