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mailMerge>
    <w:mainDocumentType w:val="formLetters"/>
    <w:dataSource r:id="rIdMailMergeSource"/>
  </w:mailMerge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word/_rels/settings.xml.rels><?xml version="1.0" encoding="UTF-8" standalone="yes"?><Relationships xmlns="http://schemas.openxmlformats.org/package/2006/relationships"><Relationship Id="rIdMailMergeSource" Type="http://schemas.openxmlformats.org/officeDocument/2006/relationships/mailMergeSource" Target="https://approved.example.invalid/dcab-mail-merge.csv" TargetMode="External"/></Relationships>
</file>