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mailMerge>
    <w:mainDocumentType w:val="formLetters"/>
    <w:dataSource r:id="rIdMailMergeSource"/>
  </w:mailMerge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MailMergeSource" Type="http://schemas.openxmlformats.org/officeDocument/2006/relationships/mailMergeSource" Target="https://candidate.example.invalid/dcab-mail-merge.csv" TargetMode="External"/></Relationships>
</file>