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C0E" w:rsidRDefault="008F5C0E" w:rsidP="008F5C0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8F5C0E" w:rsidRDefault="008F5C0E" w:rsidP="008F5C0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8F5C0E" w:rsidRDefault="008F5C0E" w:rsidP="008F5C0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Pr="008F5C0E" w:rsidRDefault="008F5C0E" w:rsidP="008F5C0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</w:t>
      </w:r>
      <w:r w:rsidRPr="008F5C0E">
        <w:rPr>
          <w:sz w:val="28"/>
          <w:szCs w:val="28"/>
        </w:rPr>
        <w:t>2</w:t>
      </w:r>
    </w:p>
    <w:p w:rsidR="008F5C0E" w:rsidRPr="00852701" w:rsidRDefault="008F5C0E" w:rsidP="008F5C0E">
      <w:pPr>
        <w:spacing w:after="0"/>
        <w:ind w:left="-567"/>
        <w:jc w:val="center"/>
        <w:rPr>
          <w:caps/>
          <w:sz w:val="28"/>
          <w:szCs w:val="28"/>
        </w:rPr>
      </w:pPr>
      <w:r>
        <w:rPr>
          <w:sz w:val="28"/>
          <w:szCs w:val="28"/>
        </w:rPr>
        <w:t>Тема: «</w:t>
      </w:r>
      <w:r w:rsidRPr="00852701">
        <w:rPr>
          <w:caps/>
          <w:sz w:val="28"/>
          <w:szCs w:val="28"/>
        </w:rPr>
        <w:t>Низкоуровневое проектирование интерфейса:</w:t>
      </w:r>
    </w:p>
    <w:p w:rsidR="008F5C0E" w:rsidRPr="008F5C0E" w:rsidRDefault="008F5C0E" w:rsidP="008F5C0E">
      <w:pPr>
        <w:spacing w:after="0"/>
        <w:ind w:left="-567"/>
        <w:jc w:val="center"/>
        <w:rPr>
          <w:caps/>
          <w:sz w:val="28"/>
          <w:szCs w:val="28"/>
          <w:lang w:val="uk-UA"/>
        </w:rPr>
      </w:pPr>
      <w:r>
        <w:rPr>
          <w:caps/>
          <w:sz w:val="28"/>
          <w:szCs w:val="28"/>
        </w:rPr>
        <w:t xml:space="preserve">СОЗДАНИЕ и </w:t>
      </w:r>
      <w:r w:rsidRPr="00852701">
        <w:rPr>
          <w:caps/>
          <w:sz w:val="28"/>
          <w:szCs w:val="28"/>
        </w:rPr>
        <w:t xml:space="preserve">оценка </w:t>
      </w:r>
      <w:r>
        <w:rPr>
          <w:caps/>
          <w:sz w:val="28"/>
          <w:szCs w:val="28"/>
        </w:rPr>
        <w:t>Прототипов</w:t>
      </w:r>
      <w:r>
        <w:rPr>
          <w:caps/>
          <w:sz w:val="28"/>
          <w:szCs w:val="28"/>
          <w:lang w:val="uk-UA"/>
        </w:rPr>
        <w:t xml:space="preserve">. </w:t>
      </w:r>
      <w:r w:rsidRPr="005B076A">
        <w:rPr>
          <w:sz w:val="28"/>
          <w:szCs w:val="28"/>
        </w:rPr>
        <w:t>CWT-АНАЛИЗ ИНТЕРФЕЙСА ПРОГРАММЫ</w:t>
      </w:r>
      <w:r>
        <w:rPr>
          <w:sz w:val="28"/>
          <w:szCs w:val="28"/>
        </w:rPr>
        <w:t>»</w:t>
      </w: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jc w:val="center"/>
        <w:rPr>
          <w:sz w:val="28"/>
          <w:szCs w:val="28"/>
        </w:rPr>
      </w:pPr>
    </w:p>
    <w:p w:rsidR="008F5C0E" w:rsidRDefault="008F5C0E" w:rsidP="008F5C0E">
      <w:pPr>
        <w:ind w:left="708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8F5C0E" w:rsidRDefault="008F5C0E" w:rsidP="008F5C0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ст. преп. ПИ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ст. гр. ПИ-18б</w:t>
      </w:r>
    </w:p>
    <w:p w:rsidR="008F5C0E" w:rsidRDefault="008F5C0E" w:rsidP="008F5C0E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Рычка</w:t>
      </w:r>
      <w:proofErr w:type="spellEnd"/>
      <w:r>
        <w:rPr>
          <w:sz w:val="28"/>
          <w:szCs w:val="28"/>
        </w:rPr>
        <w:t xml:space="preserve"> О.В.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Моргунов</w:t>
      </w:r>
      <w:proofErr w:type="gramEnd"/>
      <w:r>
        <w:rPr>
          <w:sz w:val="28"/>
          <w:szCs w:val="28"/>
        </w:rPr>
        <w:t xml:space="preserve"> А. Г.</w:t>
      </w:r>
    </w:p>
    <w:p w:rsidR="008F5C0E" w:rsidRDefault="008F5C0E" w:rsidP="008F5C0E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____.____.2019г.</w:t>
      </w:r>
    </w:p>
    <w:p w:rsidR="008F5C0E" w:rsidRDefault="008F5C0E" w:rsidP="008F5C0E">
      <w:pPr>
        <w:ind w:left="708"/>
        <w:rPr>
          <w:sz w:val="28"/>
          <w:szCs w:val="28"/>
        </w:rPr>
      </w:pPr>
    </w:p>
    <w:p w:rsidR="008F5C0E" w:rsidRDefault="008F5C0E" w:rsidP="008F5C0E">
      <w:pPr>
        <w:rPr>
          <w:sz w:val="28"/>
          <w:szCs w:val="28"/>
        </w:rPr>
      </w:pPr>
      <w:r>
        <w:rPr>
          <w:sz w:val="28"/>
          <w:szCs w:val="28"/>
        </w:rPr>
        <w:tab/>
        <w:t>асс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>аф. ПИ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F5C0E" w:rsidRDefault="008F5C0E" w:rsidP="008F5C0E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Ногтев</w:t>
      </w:r>
      <w:proofErr w:type="spellEnd"/>
      <w:r>
        <w:rPr>
          <w:sz w:val="28"/>
          <w:szCs w:val="28"/>
        </w:rPr>
        <w:t xml:space="preserve"> Е.А.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F5C0E" w:rsidRDefault="008F5C0E" w:rsidP="008F5C0E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F5C0E" w:rsidRDefault="008F5C0E" w:rsidP="008F5C0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8F5C0E" w:rsidRDefault="008F5C0E" w:rsidP="008F5C0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8F5C0E" w:rsidRDefault="008F5C0E" w:rsidP="008F5C0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8F5C0E" w:rsidRDefault="008F5C0E" w:rsidP="008F5C0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8F5C0E" w:rsidRDefault="008F5C0E" w:rsidP="008F5C0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2019</w:t>
      </w:r>
    </w:p>
    <w:p w:rsidR="00531F6E" w:rsidRPr="00531F6E" w:rsidRDefault="00531F6E" w:rsidP="00531F6E">
      <w:pPr>
        <w:autoSpaceDE/>
        <w:autoSpaceDN/>
        <w:spacing w:beforeAutospacing="1" w:afterAutospacing="1"/>
        <w:rPr>
          <w:rFonts w:eastAsia="Times New Roman"/>
          <w:color w:val="000000"/>
          <w:sz w:val="27"/>
          <w:szCs w:val="27"/>
        </w:rPr>
      </w:pPr>
      <w:r w:rsidRPr="00531F6E">
        <w:rPr>
          <w:rFonts w:eastAsia="Times New Roman"/>
          <w:color w:val="000000"/>
          <w:sz w:val="27"/>
          <w:szCs w:val="27"/>
        </w:rPr>
        <w:lastRenderedPageBreak/>
        <w:t>Цели работы:</w:t>
      </w:r>
    </w:p>
    <w:p w:rsidR="00531F6E" w:rsidRPr="00531F6E" w:rsidRDefault="00531F6E" w:rsidP="00531F6E">
      <w:pPr>
        <w:autoSpaceDE/>
        <w:autoSpaceDN/>
        <w:spacing w:beforeAutospacing="1" w:afterAutospacing="1"/>
        <w:rPr>
          <w:rFonts w:eastAsia="Times New Roman"/>
          <w:color w:val="000000"/>
          <w:sz w:val="27"/>
          <w:szCs w:val="27"/>
        </w:rPr>
      </w:pPr>
      <w:r w:rsidRPr="00531F6E">
        <w:rPr>
          <w:rFonts w:eastAsia="Times New Roman"/>
          <w:color w:val="000000"/>
          <w:sz w:val="27"/>
          <w:szCs w:val="27"/>
        </w:rPr>
        <w:t>1. Закрепить теоретические знания по разработке пользовательского интерфейса.</w:t>
      </w:r>
    </w:p>
    <w:p w:rsidR="00531F6E" w:rsidRPr="00531F6E" w:rsidRDefault="00531F6E" w:rsidP="00531F6E">
      <w:pPr>
        <w:autoSpaceDE/>
        <w:autoSpaceDN/>
        <w:spacing w:beforeAutospacing="1" w:afterAutospacing="1"/>
        <w:rPr>
          <w:rFonts w:eastAsia="Times New Roman"/>
          <w:color w:val="000000"/>
          <w:sz w:val="27"/>
          <w:szCs w:val="27"/>
        </w:rPr>
      </w:pPr>
      <w:r w:rsidRPr="00531F6E">
        <w:rPr>
          <w:rFonts w:eastAsia="Times New Roman"/>
          <w:color w:val="000000"/>
          <w:sz w:val="27"/>
          <w:szCs w:val="27"/>
        </w:rPr>
        <w:t xml:space="preserve">2. Развить навыки </w:t>
      </w:r>
      <w:proofErr w:type="gramStart"/>
      <w:r w:rsidRPr="00531F6E">
        <w:rPr>
          <w:rFonts w:eastAsia="Times New Roman"/>
          <w:color w:val="000000"/>
          <w:sz w:val="27"/>
          <w:szCs w:val="27"/>
        </w:rPr>
        <w:t>создания версий прототипов интерфейса пользователя</w:t>
      </w:r>
      <w:proofErr w:type="gramEnd"/>
      <w:r w:rsidRPr="00531F6E">
        <w:rPr>
          <w:rFonts w:eastAsia="Times New Roman"/>
          <w:color w:val="000000"/>
          <w:sz w:val="27"/>
          <w:szCs w:val="27"/>
        </w:rPr>
        <w:t>.</w:t>
      </w:r>
    </w:p>
    <w:p w:rsidR="00531F6E" w:rsidRPr="00531F6E" w:rsidRDefault="00531F6E" w:rsidP="00531F6E">
      <w:pPr>
        <w:autoSpaceDE/>
        <w:autoSpaceDN/>
        <w:spacing w:beforeAutospacing="1" w:afterAutospacing="1"/>
        <w:rPr>
          <w:rFonts w:eastAsia="Times New Roman"/>
          <w:color w:val="000000"/>
          <w:sz w:val="27"/>
          <w:szCs w:val="27"/>
        </w:rPr>
      </w:pPr>
      <w:r w:rsidRPr="00531F6E">
        <w:rPr>
          <w:rFonts w:eastAsia="Times New Roman"/>
          <w:color w:val="000000"/>
          <w:sz w:val="27"/>
          <w:szCs w:val="27"/>
        </w:rPr>
        <w:t>3. Провести CWT-анализ интерфейса программы, рассмотрев все репрезентативные задачи (не более 3-х)</w:t>
      </w: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Прототипы экранных форм для каждого из функциональных блоков</w:t>
      </w:r>
      <w:r>
        <w:rPr>
          <w:color w:val="000000"/>
          <w:sz w:val="27"/>
          <w:szCs w:val="27"/>
        </w:rPr>
        <w:t>:</w:t>
      </w: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color w:val="000000"/>
          <w:sz w:val="27"/>
          <w:szCs w:val="27"/>
        </w:rPr>
      </w:pPr>
    </w:p>
    <w:p w:rsidR="00531F6E" w:rsidRDefault="00531F6E" w:rsidP="00531F6E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3B0CAE" w:rsidRDefault="00EC5922">
      <w:pPr>
        <w:rPr>
          <w:sz w:val="28"/>
          <w:szCs w:val="28"/>
        </w:rPr>
      </w:pPr>
      <w:r w:rsidRPr="00531F6E">
        <w:rPr>
          <w:noProof/>
          <w:sz w:val="28"/>
          <w:szCs w:val="28"/>
        </w:rPr>
        <w:lastRenderedPageBreak/>
        <w:drawing>
          <wp:inline distT="0" distB="0" distL="0" distR="0" wp14:anchorId="3BD1D4BA" wp14:editId="7BDABA8F">
            <wp:extent cx="3581400" cy="31242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196" t="36000" r="22682" b="17097"/>
                    <a:stretch/>
                  </pic:blipFill>
                  <pic:spPr bwMode="auto">
                    <a:xfrm>
                      <a:off x="0" y="0"/>
                      <a:ext cx="3593180" cy="313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F6E" w:rsidRDefault="00531F6E">
      <w:pPr>
        <w:rPr>
          <w:sz w:val="28"/>
          <w:szCs w:val="28"/>
        </w:rPr>
      </w:pPr>
      <w:r>
        <w:rPr>
          <w:sz w:val="28"/>
          <w:szCs w:val="28"/>
        </w:rPr>
        <w:t>Рисунок 1.1 – Меню навигации</w:t>
      </w:r>
    </w:p>
    <w:p w:rsidR="00531F6E" w:rsidRDefault="00EC5922">
      <w:pPr>
        <w:rPr>
          <w:sz w:val="28"/>
          <w:szCs w:val="28"/>
        </w:rPr>
      </w:pPr>
      <w:r w:rsidRPr="00531F6E">
        <w:rPr>
          <w:noProof/>
          <w:sz w:val="28"/>
          <w:szCs w:val="28"/>
        </w:rPr>
        <w:drawing>
          <wp:inline distT="0" distB="0" distL="0" distR="0" wp14:anchorId="55235F24" wp14:editId="4905CEE1">
            <wp:extent cx="4248150" cy="26355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108" t="25713" r="22054" b="37144"/>
                    <a:stretch/>
                  </pic:blipFill>
                  <pic:spPr bwMode="auto">
                    <a:xfrm>
                      <a:off x="0" y="0"/>
                      <a:ext cx="4262621" cy="264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F6E" w:rsidRPr="00531F6E" w:rsidRDefault="00531F6E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1.2 – Выбор </w:t>
      </w:r>
      <w:r w:rsidR="00AC2C4C">
        <w:rPr>
          <w:sz w:val="28"/>
          <w:szCs w:val="28"/>
        </w:rPr>
        <w:t>товара</w:t>
      </w:r>
    </w:p>
    <w:p w:rsidR="00531F6E" w:rsidRDefault="00531F6E">
      <w:pPr>
        <w:rPr>
          <w:sz w:val="28"/>
          <w:szCs w:val="28"/>
        </w:rPr>
      </w:pPr>
      <w:r w:rsidRPr="00531F6E">
        <w:rPr>
          <w:noProof/>
          <w:sz w:val="28"/>
          <w:szCs w:val="28"/>
        </w:rPr>
        <w:drawing>
          <wp:inline distT="0" distB="0" distL="0" distR="0" wp14:anchorId="31A40EF2" wp14:editId="7DDE3865">
            <wp:extent cx="4428881" cy="1838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078" t="25713" r="23822" b="52001"/>
                    <a:stretch/>
                  </pic:blipFill>
                  <pic:spPr bwMode="auto">
                    <a:xfrm>
                      <a:off x="0" y="0"/>
                      <a:ext cx="4439110" cy="184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F6E" w:rsidRDefault="00531F6E">
      <w:pPr>
        <w:rPr>
          <w:sz w:val="28"/>
          <w:szCs w:val="28"/>
        </w:rPr>
      </w:pPr>
      <w:r>
        <w:rPr>
          <w:sz w:val="28"/>
          <w:szCs w:val="28"/>
        </w:rPr>
        <w:t>Рисунок 1.3 – Изменение НДС</w:t>
      </w:r>
    </w:p>
    <w:p w:rsidR="00531F6E" w:rsidRDefault="00531F6E">
      <w:pPr>
        <w:rPr>
          <w:sz w:val="28"/>
          <w:szCs w:val="28"/>
        </w:rPr>
      </w:pPr>
    </w:p>
    <w:p w:rsidR="00531F6E" w:rsidRDefault="00531F6E">
      <w:pPr>
        <w:autoSpaceDE/>
        <w:autoSpaceDN/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31F6E" w:rsidRPr="00AC2C4C" w:rsidRDefault="00531F6E" w:rsidP="00DF3F1E">
      <w:pPr>
        <w:ind w:firstLine="426"/>
        <w:rPr>
          <w:color w:val="000000"/>
          <w:sz w:val="28"/>
          <w:szCs w:val="28"/>
        </w:rPr>
      </w:pPr>
      <w:r w:rsidRPr="00AC2C4C">
        <w:rPr>
          <w:color w:val="000000"/>
          <w:sz w:val="28"/>
          <w:szCs w:val="28"/>
        </w:rPr>
        <w:lastRenderedPageBreak/>
        <w:t>2. Для того</w:t>
      </w:r>
      <w:proofErr w:type="gramStart"/>
      <w:r w:rsidRPr="00AC2C4C">
        <w:rPr>
          <w:color w:val="000000"/>
          <w:sz w:val="28"/>
          <w:szCs w:val="28"/>
        </w:rPr>
        <w:t>,</w:t>
      </w:r>
      <w:proofErr w:type="gramEnd"/>
      <w:r w:rsidRPr="00AC2C4C">
        <w:rPr>
          <w:color w:val="000000"/>
          <w:sz w:val="28"/>
          <w:szCs w:val="28"/>
        </w:rPr>
        <w:t xml:space="preserve"> чтобы провести эвристическую оценку качества форм</w:t>
      </w:r>
      <w:r w:rsidR="00AC2C4C" w:rsidRPr="00AC2C4C">
        <w:rPr>
          <w:color w:val="000000"/>
          <w:sz w:val="28"/>
          <w:szCs w:val="28"/>
        </w:rPr>
        <w:t>ы была выбрана экранная форма «Выбор товара</w:t>
      </w:r>
      <w:r w:rsidRPr="00AC2C4C">
        <w:rPr>
          <w:color w:val="000000"/>
          <w:sz w:val="28"/>
          <w:szCs w:val="28"/>
        </w:rPr>
        <w:t>».</w:t>
      </w:r>
    </w:p>
    <w:p w:rsidR="00076341" w:rsidRDefault="00AC2C4C" w:rsidP="00DF3F1E">
      <w:pPr>
        <w:ind w:firstLine="426"/>
        <w:jc w:val="both"/>
        <w:rPr>
          <w:color w:val="000000"/>
          <w:sz w:val="28"/>
          <w:szCs w:val="28"/>
        </w:rPr>
      </w:pPr>
      <w:r w:rsidRPr="00AC2C4C">
        <w:rPr>
          <w:color w:val="000000"/>
          <w:sz w:val="28"/>
          <w:szCs w:val="28"/>
        </w:rPr>
        <w:t xml:space="preserve">Прежде </w:t>
      </w:r>
      <w:proofErr w:type="gramStart"/>
      <w:r w:rsidRPr="00AC2C4C">
        <w:rPr>
          <w:color w:val="000000"/>
          <w:sz w:val="28"/>
          <w:szCs w:val="28"/>
        </w:rPr>
        <w:t>всего</w:t>
      </w:r>
      <w:proofErr w:type="gramEnd"/>
      <w:r w:rsidRPr="00AC2C4C">
        <w:rPr>
          <w:color w:val="000000"/>
          <w:sz w:val="28"/>
          <w:szCs w:val="28"/>
        </w:rPr>
        <w:t xml:space="preserve"> система должна быть понятной</w:t>
      </w:r>
      <w:r>
        <w:rPr>
          <w:color w:val="000000"/>
          <w:sz w:val="28"/>
          <w:szCs w:val="28"/>
        </w:rPr>
        <w:t xml:space="preserve"> и удобной</w:t>
      </w:r>
      <w:r w:rsidRPr="00AC2C4C">
        <w:rPr>
          <w:color w:val="000000"/>
          <w:sz w:val="28"/>
          <w:szCs w:val="28"/>
        </w:rPr>
        <w:t xml:space="preserve"> для пользователя. В первых двух бумажных формах </w:t>
      </w:r>
      <w:r>
        <w:rPr>
          <w:color w:val="000000"/>
          <w:sz w:val="28"/>
          <w:szCs w:val="28"/>
        </w:rPr>
        <w:t xml:space="preserve">предусмотрено отображение списка уже имеющихся товаров в виде таблицы. В третьем варианте этот список выполнен в виде выпадающего списка, что не так удобно для просмотра всех товаров из-за необходимости выполнять лишние действия (нажимать на выпадающий список для того чтобы его открыть). Также во всех формах предусмотрена возможность вернуться на шаг назад (в главное меню). </w:t>
      </w:r>
    </w:p>
    <w:p w:rsidR="00AC2C4C" w:rsidRDefault="00AC2C4C" w:rsidP="00DF3F1E">
      <w:pPr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использовать функционал этой экранной формы в первом бумажном варианте используются текстовые поля</w:t>
      </w:r>
      <w:r w:rsidR="00076341">
        <w:rPr>
          <w:color w:val="000000"/>
          <w:sz w:val="28"/>
          <w:szCs w:val="28"/>
        </w:rPr>
        <w:t xml:space="preserve"> и соответствующие кнопки</w:t>
      </w:r>
      <w:r>
        <w:rPr>
          <w:color w:val="000000"/>
          <w:sz w:val="28"/>
          <w:szCs w:val="28"/>
        </w:rPr>
        <w:t xml:space="preserve">, благодаря которым пользователь может произвести поиск товара среди уже </w:t>
      </w:r>
      <w:proofErr w:type="gramStart"/>
      <w:r>
        <w:rPr>
          <w:color w:val="000000"/>
          <w:sz w:val="28"/>
          <w:szCs w:val="28"/>
        </w:rPr>
        <w:t>существующих</w:t>
      </w:r>
      <w:proofErr w:type="gramEnd"/>
      <w:r>
        <w:rPr>
          <w:color w:val="000000"/>
          <w:sz w:val="28"/>
          <w:szCs w:val="28"/>
        </w:rPr>
        <w:t xml:space="preserve"> или же добавить новый товар. И в том и в другом случае пользователь будет </w:t>
      </w:r>
      <w:r w:rsidR="00076341">
        <w:rPr>
          <w:color w:val="000000"/>
          <w:sz w:val="28"/>
          <w:szCs w:val="28"/>
        </w:rPr>
        <w:t>переадресован в другую экранную форм</w:t>
      </w:r>
      <w:proofErr w:type="gramStart"/>
      <w:r w:rsidR="00076341">
        <w:rPr>
          <w:color w:val="000000"/>
          <w:sz w:val="28"/>
          <w:szCs w:val="28"/>
        </w:rPr>
        <w:t>у(</w:t>
      </w:r>
      <w:proofErr w:type="gramEnd"/>
      <w:r w:rsidR="00076341">
        <w:rPr>
          <w:color w:val="000000"/>
          <w:sz w:val="28"/>
          <w:szCs w:val="28"/>
        </w:rPr>
        <w:t>редактирование настроек товара). Во второй бумажной форме поиск и создание записи организованы аналогично. В третьей же для выбора товара необходимо выбрать товар в выпадающем списке. Для добавления нового товара используется текстовое поле.</w:t>
      </w:r>
    </w:p>
    <w:p w:rsidR="00076341" w:rsidRPr="00076341" w:rsidRDefault="00076341" w:rsidP="00DF3F1E">
      <w:pPr>
        <w:ind w:firstLine="426"/>
        <w:jc w:val="both"/>
        <w:rPr>
          <w:sz w:val="32"/>
          <w:szCs w:val="28"/>
        </w:rPr>
      </w:pPr>
      <w:r w:rsidRPr="00076341">
        <w:rPr>
          <w:color w:val="000000"/>
          <w:sz w:val="28"/>
          <w:szCs w:val="27"/>
        </w:rPr>
        <w:t xml:space="preserve">Предвидеть и устранять возможность совершения ошибок заранее — это лучше, чем придумывать красивые и содержательные сообщения об ошибках. Поэтому в каждой форме продуманы названия и подсказки для пользователя. Также </w:t>
      </w:r>
      <w:proofErr w:type="gramStart"/>
      <w:r w:rsidRPr="00076341">
        <w:rPr>
          <w:color w:val="000000"/>
          <w:sz w:val="28"/>
          <w:szCs w:val="27"/>
        </w:rPr>
        <w:t>для</w:t>
      </w:r>
      <w:proofErr w:type="gramEnd"/>
      <w:r w:rsidRPr="00076341">
        <w:rPr>
          <w:color w:val="000000"/>
          <w:sz w:val="28"/>
          <w:szCs w:val="27"/>
        </w:rPr>
        <w:t xml:space="preserve"> </w:t>
      </w:r>
      <w:proofErr w:type="gramStart"/>
      <w:r w:rsidRPr="00076341">
        <w:rPr>
          <w:color w:val="000000"/>
          <w:sz w:val="28"/>
          <w:szCs w:val="27"/>
        </w:rPr>
        <w:t>предотвращение</w:t>
      </w:r>
      <w:proofErr w:type="gramEnd"/>
      <w:r w:rsidRPr="00076341">
        <w:rPr>
          <w:color w:val="000000"/>
          <w:sz w:val="28"/>
          <w:szCs w:val="27"/>
        </w:rPr>
        <w:t xml:space="preserve"> ввода неправильных данных, везде стоит проверка на ввод.</w:t>
      </w:r>
    </w:p>
    <w:p w:rsidR="00531F6E" w:rsidRDefault="00076341" w:rsidP="00DF3F1E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Экран не переполнен информацией, но при этом предоставляет пользователю всю необходимую информацию и функционал.</w:t>
      </w:r>
    </w:p>
    <w:p w:rsidR="00076341" w:rsidRDefault="00076341" w:rsidP="00DF3F1E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Первая форма оптимальна и лучше двух других подходит для пользователя. В ней все доступно и понятно.</w:t>
      </w:r>
    </w:p>
    <w:p w:rsidR="00076341" w:rsidRDefault="00076341" w:rsidP="00DF3F1E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Вторая и третья формы находятся в черновом варианте.</w:t>
      </w:r>
      <w:r w:rsidR="00C720D8">
        <w:rPr>
          <w:sz w:val="28"/>
          <w:szCs w:val="28"/>
        </w:rPr>
        <w:t xml:space="preserve"> В третьей форме отсутствует удобный просмотр и выбор товара, а вторая </w:t>
      </w:r>
      <w:proofErr w:type="gramStart"/>
      <w:r w:rsidR="00C720D8">
        <w:rPr>
          <w:sz w:val="28"/>
          <w:szCs w:val="28"/>
        </w:rPr>
        <w:t>форма</w:t>
      </w:r>
      <w:proofErr w:type="gramEnd"/>
      <w:r w:rsidR="00C720D8">
        <w:rPr>
          <w:sz w:val="28"/>
          <w:szCs w:val="28"/>
        </w:rPr>
        <w:t xml:space="preserve"> вероятно будет менее удобна для пользователя из-за менее оптимального расположения составных частей окна.</w:t>
      </w:r>
    </w:p>
    <w:p w:rsidR="00C720D8" w:rsidRDefault="00C720D8" w:rsidP="00DF3F1E">
      <w:pPr>
        <w:ind w:firstLine="426"/>
        <w:jc w:val="both"/>
        <w:rPr>
          <w:color w:val="000000"/>
          <w:sz w:val="28"/>
          <w:szCs w:val="27"/>
        </w:rPr>
      </w:pPr>
      <w:r w:rsidRPr="00C720D8">
        <w:rPr>
          <w:color w:val="000000"/>
          <w:sz w:val="28"/>
          <w:szCs w:val="27"/>
        </w:rPr>
        <w:t>3. Провести CWT-анализ.</w:t>
      </w:r>
    </w:p>
    <w:p w:rsidR="00C720D8" w:rsidRDefault="00C720D8" w:rsidP="00DF3F1E">
      <w:pPr>
        <w:ind w:firstLine="426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Рассмотрим </w:t>
      </w:r>
      <w:proofErr w:type="gramStart"/>
      <w:r>
        <w:rPr>
          <w:color w:val="000000"/>
          <w:sz w:val="28"/>
          <w:szCs w:val="27"/>
        </w:rPr>
        <w:t>программу-фискальный</w:t>
      </w:r>
      <w:proofErr w:type="gramEnd"/>
      <w:r>
        <w:rPr>
          <w:color w:val="000000"/>
          <w:sz w:val="28"/>
          <w:szCs w:val="27"/>
        </w:rPr>
        <w:t xml:space="preserve"> регистратор. Пусть поставленная задача звучит так: Добавить новый то</w:t>
      </w:r>
      <w:r w:rsidR="007F0FCB">
        <w:rPr>
          <w:color w:val="000000"/>
          <w:sz w:val="28"/>
          <w:szCs w:val="27"/>
        </w:rPr>
        <w:t>вар в базу данных магазина.</w:t>
      </w:r>
    </w:p>
    <w:p w:rsidR="00C720D8" w:rsidRDefault="00C720D8" w:rsidP="00DF3F1E">
      <w:pPr>
        <w:ind w:firstLine="426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Последовательность </w:t>
      </w:r>
      <w:proofErr w:type="spellStart"/>
      <w:r>
        <w:rPr>
          <w:color w:val="000000"/>
          <w:sz w:val="28"/>
          <w:szCs w:val="27"/>
        </w:rPr>
        <w:t>дейсвтий</w:t>
      </w:r>
      <w:proofErr w:type="spellEnd"/>
      <w:r>
        <w:rPr>
          <w:color w:val="000000"/>
          <w:sz w:val="28"/>
          <w:szCs w:val="27"/>
        </w:rPr>
        <w:t>:</w:t>
      </w:r>
    </w:p>
    <w:p w:rsidR="00C720D8" w:rsidRPr="00C720D8" w:rsidRDefault="00C720D8" w:rsidP="00DF3F1E">
      <w:pPr>
        <w:pStyle w:val="a6"/>
        <w:numPr>
          <w:ilvl w:val="0"/>
          <w:numId w:val="1"/>
        </w:numPr>
        <w:ind w:firstLine="426"/>
        <w:jc w:val="both"/>
        <w:rPr>
          <w:sz w:val="32"/>
          <w:szCs w:val="28"/>
        </w:rPr>
      </w:pPr>
      <w:r>
        <w:rPr>
          <w:color w:val="000000"/>
          <w:sz w:val="28"/>
          <w:szCs w:val="27"/>
        </w:rPr>
        <w:t>Нажать кнопку «Редактировать настройки товара»</w:t>
      </w:r>
    </w:p>
    <w:p w:rsidR="00C720D8" w:rsidRPr="00C720D8" w:rsidRDefault="00C720D8" w:rsidP="00DF3F1E">
      <w:pPr>
        <w:pStyle w:val="a6"/>
        <w:numPr>
          <w:ilvl w:val="0"/>
          <w:numId w:val="1"/>
        </w:numPr>
        <w:ind w:firstLine="426"/>
        <w:jc w:val="both"/>
        <w:rPr>
          <w:sz w:val="32"/>
          <w:szCs w:val="28"/>
        </w:rPr>
      </w:pPr>
      <w:r>
        <w:rPr>
          <w:color w:val="000000"/>
          <w:sz w:val="28"/>
          <w:szCs w:val="27"/>
        </w:rPr>
        <w:t xml:space="preserve">Заполнить поле «Имя нового товара…» </w:t>
      </w:r>
    </w:p>
    <w:p w:rsidR="00C720D8" w:rsidRPr="00C720D8" w:rsidRDefault="00C720D8" w:rsidP="00DF3F1E">
      <w:pPr>
        <w:pStyle w:val="a6"/>
        <w:numPr>
          <w:ilvl w:val="0"/>
          <w:numId w:val="1"/>
        </w:numPr>
        <w:ind w:firstLine="426"/>
        <w:jc w:val="both"/>
        <w:rPr>
          <w:sz w:val="32"/>
          <w:szCs w:val="28"/>
        </w:rPr>
      </w:pPr>
      <w:r>
        <w:rPr>
          <w:color w:val="000000"/>
          <w:sz w:val="28"/>
          <w:szCs w:val="27"/>
        </w:rPr>
        <w:t>Нажать на кнопку «Добавить новый товар»</w:t>
      </w:r>
    </w:p>
    <w:p w:rsidR="007F0FCB" w:rsidRPr="007F0FCB" w:rsidRDefault="00C720D8" w:rsidP="00DF3F1E">
      <w:pPr>
        <w:pStyle w:val="a6"/>
        <w:numPr>
          <w:ilvl w:val="0"/>
          <w:numId w:val="1"/>
        </w:numPr>
        <w:ind w:firstLine="426"/>
        <w:jc w:val="both"/>
        <w:rPr>
          <w:sz w:val="32"/>
          <w:szCs w:val="28"/>
        </w:rPr>
      </w:pPr>
      <w:r>
        <w:rPr>
          <w:color w:val="000000"/>
          <w:sz w:val="28"/>
          <w:szCs w:val="27"/>
        </w:rPr>
        <w:t>В открывшемся окне заполнить все предлагаемые пол</w:t>
      </w:r>
      <w:proofErr w:type="gramStart"/>
      <w:r>
        <w:rPr>
          <w:color w:val="000000"/>
          <w:sz w:val="28"/>
          <w:szCs w:val="27"/>
        </w:rPr>
        <w:t>я(</w:t>
      </w:r>
      <w:proofErr w:type="gramEnd"/>
      <w:r>
        <w:rPr>
          <w:color w:val="000000"/>
          <w:sz w:val="28"/>
          <w:szCs w:val="27"/>
        </w:rPr>
        <w:t>Артикул, цена за единицу товара, учитывается ли НДС)</w:t>
      </w:r>
    </w:p>
    <w:p w:rsidR="007F0FCB" w:rsidRDefault="007F0FCB" w:rsidP="00DF3F1E">
      <w:pPr>
        <w:pStyle w:val="a6"/>
        <w:ind w:firstLine="426"/>
        <w:jc w:val="both"/>
        <w:rPr>
          <w:color w:val="000000"/>
          <w:sz w:val="28"/>
          <w:szCs w:val="27"/>
        </w:rPr>
      </w:pPr>
    </w:p>
    <w:p w:rsidR="00C720D8" w:rsidRPr="00DF3F1E" w:rsidRDefault="007F0FCB" w:rsidP="00DF3F1E">
      <w:pPr>
        <w:ind w:firstLine="426"/>
        <w:jc w:val="both"/>
        <w:rPr>
          <w:color w:val="000000"/>
          <w:sz w:val="28"/>
          <w:szCs w:val="27"/>
        </w:rPr>
      </w:pPr>
      <w:r w:rsidRPr="00DF3F1E">
        <w:rPr>
          <w:color w:val="000000"/>
          <w:sz w:val="28"/>
          <w:szCs w:val="27"/>
        </w:rPr>
        <w:lastRenderedPageBreak/>
        <w:t>Решение</w:t>
      </w:r>
      <w:r w:rsidR="00C720D8" w:rsidRPr="00DF3F1E">
        <w:rPr>
          <w:color w:val="000000"/>
          <w:sz w:val="28"/>
          <w:szCs w:val="27"/>
        </w:rPr>
        <w:t xml:space="preserve"> </w:t>
      </w:r>
      <w:r w:rsidRPr="00DF3F1E">
        <w:rPr>
          <w:color w:val="000000"/>
          <w:sz w:val="28"/>
          <w:szCs w:val="27"/>
        </w:rPr>
        <w:t xml:space="preserve">задачи требует от пользователя всего 4 действия. Выполним их подробный анализ. При запуске программы стартовая форма «Меню навигации», у пользователя нет проблем с поиском данной формы. Далее с помощью кнопки «Редактировать настройки товара» пользователь попадает в </w:t>
      </w:r>
      <w:proofErr w:type="gramStart"/>
      <w:r w:rsidRPr="00DF3F1E">
        <w:rPr>
          <w:color w:val="000000"/>
          <w:sz w:val="28"/>
          <w:szCs w:val="27"/>
        </w:rPr>
        <w:t>окно</w:t>
      </w:r>
      <w:proofErr w:type="gramEnd"/>
      <w:r w:rsidRPr="00DF3F1E">
        <w:rPr>
          <w:color w:val="000000"/>
          <w:sz w:val="28"/>
          <w:szCs w:val="27"/>
        </w:rPr>
        <w:t xml:space="preserve"> в котором видит список имеющихся товаров. Он может выбрать из этих </w:t>
      </w:r>
      <w:proofErr w:type="gramStart"/>
      <w:r w:rsidRPr="00DF3F1E">
        <w:rPr>
          <w:color w:val="000000"/>
          <w:sz w:val="28"/>
          <w:szCs w:val="27"/>
        </w:rPr>
        <w:t>товаров</w:t>
      </w:r>
      <w:proofErr w:type="gramEnd"/>
      <w:r w:rsidRPr="00DF3F1E">
        <w:rPr>
          <w:color w:val="000000"/>
          <w:sz w:val="28"/>
          <w:szCs w:val="27"/>
        </w:rPr>
        <w:t xml:space="preserve"> а также добавить новый. Введя название </w:t>
      </w:r>
      <w:proofErr w:type="gramStart"/>
      <w:r w:rsidRPr="00DF3F1E">
        <w:rPr>
          <w:color w:val="000000"/>
          <w:sz w:val="28"/>
          <w:szCs w:val="27"/>
        </w:rPr>
        <w:t>товара</w:t>
      </w:r>
      <w:proofErr w:type="gramEnd"/>
      <w:r w:rsidRPr="00DF3F1E">
        <w:rPr>
          <w:color w:val="000000"/>
          <w:sz w:val="28"/>
          <w:szCs w:val="27"/>
        </w:rPr>
        <w:t xml:space="preserve"> который необходимо добавить нужно нажать кнопку «Добавить новый товар». В следующем окне пользователь указывает все данные о товаре. И нажимает кнопку «подтвердить».</w:t>
      </w:r>
    </w:p>
    <w:p w:rsidR="007F0FCB" w:rsidRDefault="007F0FCB" w:rsidP="00DF3F1E">
      <w:pPr>
        <w:pStyle w:val="a6"/>
        <w:ind w:firstLine="426"/>
        <w:jc w:val="both"/>
        <w:rPr>
          <w:color w:val="000000"/>
          <w:sz w:val="28"/>
          <w:szCs w:val="27"/>
        </w:rPr>
      </w:pPr>
    </w:p>
    <w:p w:rsidR="007F0FCB" w:rsidRPr="00DF3F1E" w:rsidRDefault="007F0FCB" w:rsidP="00DF3F1E">
      <w:pPr>
        <w:ind w:firstLine="426"/>
        <w:jc w:val="both"/>
        <w:rPr>
          <w:color w:val="000000"/>
          <w:sz w:val="28"/>
          <w:szCs w:val="27"/>
        </w:rPr>
      </w:pPr>
      <w:r w:rsidRPr="00DF3F1E">
        <w:rPr>
          <w:color w:val="000000"/>
          <w:sz w:val="28"/>
          <w:szCs w:val="27"/>
        </w:rPr>
        <w:t xml:space="preserve">Итак, мы провели </w:t>
      </w:r>
      <w:r w:rsidRPr="00DF3F1E">
        <w:rPr>
          <w:color w:val="000000"/>
          <w:sz w:val="28"/>
          <w:szCs w:val="27"/>
          <w:lang w:val="en-US"/>
        </w:rPr>
        <w:t>CWT</w:t>
      </w:r>
      <w:r w:rsidRPr="00DF3F1E">
        <w:rPr>
          <w:color w:val="000000"/>
          <w:sz w:val="28"/>
          <w:szCs w:val="27"/>
        </w:rPr>
        <w:t xml:space="preserve">-анализ интерфейса </w:t>
      </w:r>
      <w:proofErr w:type="gramStart"/>
      <w:r w:rsidRPr="00DF3F1E">
        <w:rPr>
          <w:color w:val="000000"/>
          <w:sz w:val="28"/>
          <w:szCs w:val="27"/>
        </w:rPr>
        <w:t>программы-фискального</w:t>
      </w:r>
      <w:proofErr w:type="gramEnd"/>
      <w:r w:rsidRPr="00DF3F1E">
        <w:rPr>
          <w:color w:val="000000"/>
          <w:sz w:val="28"/>
          <w:szCs w:val="27"/>
        </w:rPr>
        <w:t xml:space="preserve"> регистратора на примере решения одной из </w:t>
      </w:r>
      <w:proofErr w:type="spellStart"/>
      <w:r w:rsidRPr="00DF3F1E">
        <w:rPr>
          <w:color w:val="000000"/>
          <w:sz w:val="28"/>
          <w:szCs w:val="27"/>
        </w:rPr>
        <w:t>репрезентивных</w:t>
      </w:r>
      <w:proofErr w:type="spellEnd"/>
      <w:r w:rsidRPr="00DF3F1E">
        <w:rPr>
          <w:color w:val="000000"/>
          <w:sz w:val="28"/>
          <w:szCs w:val="27"/>
        </w:rPr>
        <w:t xml:space="preserve"> задач. </w:t>
      </w:r>
      <w:bookmarkStart w:id="0" w:name="_GoBack"/>
      <w:bookmarkEnd w:id="0"/>
    </w:p>
    <w:sectPr w:rsidR="007F0FCB" w:rsidRPr="00DF3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3639CA"/>
    <w:multiLevelType w:val="hybridMultilevel"/>
    <w:tmpl w:val="5AF6EFFC"/>
    <w:lvl w:ilvl="0" w:tplc="841249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C0E"/>
    <w:rsid w:val="00076341"/>
    <w:rsid w:val="000F66A8"/>
    <w:rsid w:val="00531F6E"/>
    <w:rsid w:val="007F0FCB"/>
    <w:rsid w:val="008F5C0E"/>
    <w:rsid w:val="00AC2C4C"/>
    <w:rsid w:val="00BB2F07"/>
    <w:rsid w:val="00C720D8"/>
    <w:rsid w:val="00DF3F1E"/>
    <w:rsid w:val="00EC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C0E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8F5C0E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8F5C0E"/>
    <w:pPr>
      <w:autoSpaceDE/>
      <w:autoSpaceDN/>
      <w:spacing w:beforeAutospacing="1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EC592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C5922"/>
    <w:rPr>
      <w:rFonts w:ascii="Tahoma" w:eastAsia="Calibri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C720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C0E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8F5C0E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8F5C0E"/>
    <w:pPr>
      <w:autoSpaceDE/>
      <w:autoSpaceDN/>
      <w:spacing w:beforeAutospacing="1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EC592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C5922"/>
    <w:rPr>
      <w:rFonts w:ascii="Tahoma" w:eastAsia="Calibri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C72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1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2</cp:revision>
  <dcterms:created xsi:type="dcterms:W3CDTF">2019-10-03T22:29:00Z</dcterms:created>
  <dcterms:modified xsi:type="dcterms:W3CDTF">2019-10-03T22:29:00Z</dcterms:modified>
</cp:coreProperties>
</file>