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52DA2" w14:textId="77777777" w:rsidR="00105973" w:rsidRPr="008E1A3F" w:rsidRDefault="009245A8">
      <w:pPr>
        <w:rPr>
          <w:rFonts w:asciiTheme="majorHAnsi" w:hAnsiTheme="majorHAnsi"/>
          <w:sz w:val="22"/>
          <w:szCs w:val="22"/>
        </w:r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8E2FC1" w:rsidRPr="00200105" w:rsidRDefault="00200105" w:rsidP="009A7F57">
                            <w:pPr>
                              <w:pStyle w:val="NoSpacing"/>
                              <w:jc w:val="right"/>
                              <w:rPr>
                                <w:b/>
                                <w:sz w:val="40"/>
                                <w:szCs w:val="40"/>
                              </w:rPr>
                            </w:pPr>
                            <w:r>
                              <w:rPr>
                                <w:b/>
                                <w:sz w:val="40"/>
                                <w:szCs w:val="40"/>
                              </w:rPr>
                              <w:t>Programma van eisen en wensen</w:t>
                            </w:r>
                          </w:p>
                          <w:p w14:paraId="0D252E67" w14:textId="77777777" w:rsidR="008E2FC1" w:rsidRPr="00200105" w:rsidRDefault="00200105" w:rsidP="009A7F57">
                            <w:pPr>
                              <w:pStyle w:val="NoSpacing"/>
                              <w:jc w:val="right"/>
                              <w:rPr>
                                <w:sz w:val="24"/>
                              </w:rPr>
                            </w:pPr>
                            <w:r>
                              <w:rPr>
                                <w:sz w:val="24"/>
                              </w:rPr>
                              <w:t xml:space="preserve">Pakketselectie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" o:allowoverlap="f" stroked="f">
                <v:textbox>
                  <w:txbxContent>
                    <w:p w14:paraId="0D252E66" w14:textId="77777777" w:rsidR="008E2FC1" w:rsidRPr="00200105" w:rsidRDefault="00200105" w:rsidP="009A7F57">
                      <w:pPr>
                        <w:pStyle w:val="NoSpacing"/>
                        <w:jc w:val="right"/>
                        <w:rPr>
                          <w:b/>
                          <w:sz w:val="40"/>
                          <w:szCs w:val="40"/>
                        </w:rPr>
                      </w:pPr>
                      <w:r>
                        <w:rPr>
                          <w:b/>
                          <w:sz w:val="40"/>
                          <w:szCs w:val="40"/>
                        </w:rPr>
                        <w:t>Programma van eisen en wensen</w:t>
                      </w:r>
                    </w:p>
                    <w:p w14:paraId="0D252E67" w14:textId="77777777" w:rsidR="008E2FC1" w:rsidRPr="00200105" w:rsidRDefault="00200105" w:rsidP="009A7F57">
                      <w:pPr>
                        <w:pStyle w:val="NoSpacing"/>
                        <w:jc w:val="right"/>
                        <w:rPr>
                          <w:sz w:val="24"/>
                        </w:rPr>
                      </w:pPr>
                      <w:r>
                        <w:rPr>
                          <w:sz w:val="24"/>
                        </w:rPr>
                        <w:t xml:space="preserve">Pakketselectie </w:t>
                      </w:r>
                    </w:p>
                  </w:txbxContent>
                </v:textbox>
                <w10:wrap type="square" anchory="margin"/>
                <w10:anchorlock/>
              </v:shape>
            </w:pict>
          </mc:Fallback>
        </mc:AlternateContent>
      </w:r>
    </w:p>
    <w:p w14:paraId="0D252DA3" w14:textId="77777777" w:rsidR="00105973" w:rsidRPr="008E1A3F" w:rsidRDefault="00105973">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200105" w14:paraId="0D252DA7" w14:textId="77777777">
        <w:tc>
          <w:tcPr>
            <w:tcW w:w="2138" w:type="dxa"/>
          </w:tcPr>
          <w:p w14:paraId="0D252DA4" w14:textId="77777777" w:rsidR="00105973" w:rsidRPr="008E1A3F" w:rsidRDefault="00105973">
            <w:pPr>
              <w:pStyle w:val="Referentie"/>
              <w:framePr w:wrap="notBeside"/>
              <w:rPr>
                <w:rFonts w:asciiTheme="majorHAnsi" w:hAnsiTheme="majorHAnsi"/>
                <w:color w:val="000000"/>
                <w:sz w:val="22"/>
                <w:szCs w:val="22"/>
                <w:lang w:val="en-US"/>
              </w:rPr>
            </w:pPr>
            <w:r w:rsidRPr="008E1A3F">
              <w:rPr>
                <w:rFonts w:asciiTheme="majorHAnsi" w:hAnsiTheme="majorHAnsi"/>
                <w:color w:val="000000"/>
                <w:sz w:val="22"/>
                <w:szCs w:val="22"/>
                <w:lang w:val="en-US"/>
              </w:rPr>
              <w:lastRenderedPageBreak/>
              <w:t>Titel</w:t>
            </w:r>
          </w:p>
        </w:tc>
        <w:tc>
          <w:tcPr>
            <w:tcW w:w="296" w:type="dxa"/>
          </w:tcPr>
          <w:p w14:paraId="0D252DA5"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0D252DA6" w14:textId="77777777" w:rsidR="00105973" w:rsidRPr="00200105" w:rsidRDefault="00200105" w:rsidP="002D62D9">
            <w:pPr>
              <w:pStyle w:val="Referentie2"/>
              <w:framePr w:wrap="notBeside"/>
              <w:rPr>
                <w:rFonts w:asciiTheme="majorHAnsi" w:hAnsiTheme="majorHAnsi"/>
                <w:color w:val="000000"/>
                <w:sz w:val="22"/>
                <w:szCs w:val="22"/>
              </w:rPr>
            </w:pPr>
            <w:r>
              <w:rPr>
                <w:rFonts w:asciiTheme="majorHAnsi" w:hAnsiTheme="majorHAnsi"/>
                <w:sz w:val="22"/>
                <w:szCs w:val="22"/>
              </w:rPr>
              <w:t>Programma van eisen en wensen</w:t>
            </w:r>
          </w:p>
        </w:tc>
      </w:tr>
      <w:tr w:rsidR="00105973" w:rsidRPr="008E1A3F" w14:paraId="0D252DAB" w14:textId="77777777">
        <w:tc>
          <w:tcPr>
            <w:tcW w:w="2138" w:type="dxa"/>
          </w:tcPr>
          <w:p w14:paraId="0D252DA8"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0D252DA9"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A" w14:textId="77777777" w:rsidR="00105973" w:rsidRPr="008E1A3F" w:rsidRDefault="003C4737" w:rsidP="003C4737">
            <w:pPr>
              <w:pStyle w:val="Referentie2"/>
              <w:framePr w:wrap="notBeside"/>
              <w:rPr>
                <w:rFonts w:asciiTheme="majorHAnsi" w:hAnsiTheme="majorHAnsi"/>
                <w:color w:val="000000"/>
                <w:sz w:val="22"/>
                <w:szCs w:val="22"/>
              </w:rPr>
            </w:pPr>
            <w:r>
              <w:rPr>
                <w:rFonts w:asciiTheme="majorHAnsi" w:hAnsiTheme="majorHAnsi"/>
                <w:sz w:val="22"/>
                <w:szCs w:val="22"/>
              </w:rPr>
              <w:t>01</w:t>
            </w:r>
            <w:r w:rsidR="00200105">
              <w:rPr>
                <w:rFonts w:asciiTheme="majorHAnsi" w:hAnsiTheme="majorHAnsi"/>
                <w:sz w:val="22"/>
                <w:szCs w:val="22"/>
              </w:rPr>
              <w:t xml:space="preserve"> </w:t>
            </w:r>
            <w:r w:rsidR="00E82302">
              <w:rPr>
                <w:rFonts w:asciiTheme="majorHAnsi" w:hAnsiTheme="majorHAnsi"/>
                <w:sz w:val="22"/>
                <w:szCs w:val="22"/>
              </w:rPr>
              <w:t>februari 2017</w:t>
            </w:r>
          </w:p>
        </w:tc>
      </w:tr>
      <w:tr w:rsidR="00105973" w:rsidRPr="008E1A3F" w14:paraId="0D252DAF" w14:textId="77777777">
        <w:tc>
          <w:tcPr>
            <w:tcW w:w="2138" w:type="dxa"/>
          </w:tcPr>
          <w:p w14:paraId="0D252DAC"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0D252DAD"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E" w14:textId="77777777" w:rsidR="00105973" w:rsidRPr="008E1A3F" w:rsidRDefault="00E82302">
            <w:pPr>
              <w:pStyle w:val="Referentie2"/>
              <w:framePr w:wrap="notBeside"/>
              <w:rPr>
                <w:rFonts w:asciiTheme="majorHAnsi" w:hAnsiTheme="majorHAnsi"/>
                <w:color w:val="000000"/>
                <w:sz w:val="22"/>
                <w:szCs w:val="22"/>
              </w:rPr>
            </w:pPr>
            <w:r>
              <w:rPr>
                <w:rFonts w:asciiTheme="majorHAnsi" w:hAnsiTheme="majorHAnsi"/>
                <w:sz w:val="22"/>
                <w:szCs w:val="22"/>
              </w:rPr>
              <w:t>0.1</w:t>
            </w:r>
          </w:p>
        </w:tc>
      </w:tr>
      <w:tr w:rsidR="00105973" w:rsidRPr="008E1A3F" w14:paraId="0D252DB3" w14:textId="77777777">
        <w:tc>
          <w:tcPr>
            <w:tcW w:w="2138" w:type="dxa"/>
          </w:tcPr>
          <w:p w14:paraId="0D252DB0" w14:textId="77777777" w:rsidR="00105973" w:rsidRPr="008E1A3F" w:rsidRDefault="0001287F">
            <w:pPr>
              <w:pStyle w:val="Referentie"/>
              <w:framePr w:wrap="notBeside"/>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0D252DB1"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B2" w14:textId="77777777" w:rsidR="00105973" w:rsidRPr="008E1A3F" w:rsidRDefault="00105973">
            <w:pPr>
              <w:pStyle w:val="Referentie2"/>
              <w:framePr w:wrap="notBeside"/>
              <w:rPr>
                <w:rFonts w:asciiTheme="majorHAnsi" w:hAnsiTheme="majorHAnsi"/>
                <w:color w:val="000000"/>
                <w:sz w:val="22"/>
                <w:szCs w:val="22"/>
              </w:rPr>
            </w:pPr>
          </w:p>
        </w:tc>
      </w:tr>
    </w:tbl>
    <w:p w14:paraId="0D252DB4" w14:textId="77777777" w:rsidR="00105973" w:rsidRPr="008E1A3F" w:rsidRDefault="00105973">
      <w:pPr>
        <w:pStyle w:val="Nummering"/>
        <w:numPr>
          <w:ilvl w:val="0"/>
          <w:numId w:val="0"/>
        </w:numPr>
        <w:ind w:left="851"/>
        <w:rPr>
          <w:rFonts w:asciiTheme="majorHAnsi" w:hAnsiTheme="majorHAnsi"/>
          <w:color w:val="000000"/>
          <w:sz w:val="22"/>
          <w:szCs w:val="22"/>
          <w:lang w:val="en-US"/>
        </w:rPr>
      </w:pPr>
    </w:p>
    <w:p w14:paraId="0D252DB5" w14:textId="77777777" w:rsidR="00105973" w:rsidRPr="008E1A3F" w:rsidRDefault="00105973">
      <w:pPr>
        <w:rPr>
          <w:rFonts w:asciiTheme="majorHAnsi" w:hAnsiTheme="majorHAnsi"/>
          <w:color w:val="000000"/>
          <w:sz w:val="22"/>
          <w:szCs w:val="22"/>
          <w:lang w:val="en-US"/>
        </w:rPr>
        <w:sectPr w:rsidR="00105973" w:rsidRPr="008E1A3F">
          <w:headerReference w:type="default" r:id="rId10"/>
          <w:footerReference w:type="default" r:id="rId11"/>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EndPr/>
      <w:sdtContent>
        <w:p w14:paraId="0D252DB7" w14:textId="77777777" w:rsidR="009A7F57" w:rsidRDefault="009A7F57">
          <w:pPr>
            <w:pStyle w:val="TOCHeading"/>
          </w:pPr>
        </w:p>
        <w:p w14:paraId="0D252DB8" w14:textId="77777777" w:rsidR="003C4737" w:rsidRDefault="009A7F57">
          <w:pPr>
            <w:pStyle w:val="TOC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442026755" w:history="1">
            <w:r w:rsidR="003C4737" w:rsidRPr="00664683">
              <w:rPr>
                <w:rStyle w:val="Hyperlink"/>
              </w:rPr>
              <w:t>1</w:t>
            </w:r>
            <w:r w:rsidR="003C4737">
              <w:rPr>
                <w:rFonts w:asciiTheme="minorHAnsi" w:eastAsiaTheme="minorEastAsia" w:hAnsiTheme="minorHAnsi" w:cstheme="minorBidi"/>
                <w:caps w:val="0"/>
                <w:sz w:val="22"/>
                <w:szCs w:val="22"/>
              </w:rPr>
              <w:tab/>
            </w:r>
            <w:r w:rsidR="003C4737" w:rsidRPr="00664683">
              <w:rPr>
                <w:rStyle w:val="Hyperlink"/>
              </w:rPr>
              <w:t>Inleiding</w:t>
            </w:r>
            <w:r w:rsidR="003C4737">
              <w:rPr>
                <w:webHidden/>
              </w:rPr>
              <w:tab/>
            </w:r>
            <w:r w:rsidR="003C4737">
              <w:rPr>
                <w:webHidden/>
              </w:rPr>
              <w:fldChar w:fldCharType="begin"/>
            </w:r>
            <w:r w:rsidR="003C4737">
              <w:rPr>
                <w:webHidden/>
              </w:rPr>
              <w:instrText xml:space="preserve"> PAGEREF _Toc442026755 \h </w:instrText>
            </w:r>
            <w:r w:rsidR="003C4737">
              <w:rPr>
                <w:webHidden/>
              </w:rPr>
            </w:r>
            <w:r w:rsidR="003C4737">
              <w:rPr>
                <w:webHidden/>
              </w:rPr>
              <w:fldChar w:fldCharType="separate"/>
            </w:r>
            <w:r w:rsidR="003C4737">
              <w:rPr>
                <w:webHidden/>
              </w:rPr>
              <w:t>2</w:t>
            </w:r>
            <w:r w:rsidR="003C4737">
              <w:rPr>
                <w:webHidden/>
              </w:rPr>
              <w:fldChar w:fldCharType="end"/>
            </w:r>
          </w:hyperlink>
        </w:p>
        <w:p w14:paraId="0D252DB9" w14:textId="77777777" w:rsidR="003C4737" w:rsidRDefault="00F760B6">
          <w:pPr>
            <w:pStyle w:val="TOC1"/>
            <w:rPr>
              <w:rFonts w:asciiTheme="minorHAnsi" w:eastAsiaTheme="minorEastAsia" w:hAnsiTheme="minorHAnsi" w:cstheme="minorBidi"/>
              <w:caps w:val="0"/>
              <w:sz w:val="22"/>
              <w:szCs w:val="22"/>
            </w:rPr>
          </w:pPr>
          <w:hyperlink w:anchor="_Toc442026756" w:history="1">
            <w:r w:rsidR="003C4737" w:rsidRPr="00664683">
              <w:rPr>
                <w:rStyle w:val="Hyperlink"/>
                <w:rFonts w:eastAsia="MS Mincho"/>
              </w:rPr>
              <w:t>2</w:t>
            </w:r>
            <w:r w:rsidR="003C4737">
              <w:rPr>
                <w:rFonts w:asciiTheme="minorHAnsi" w:eastAsiaTheme="minorEastAsia" w:hAnsiTheme="minorHAnsi" w:cstheme="minorBidi"/>
                <w:caps w:val="0"/>
                <w:sz w:val="22"/>
                <w:szCs w:val="22"/>
              </w:rPr>
              <w:tab/>
            </w:r>
            <w:r w:rsidR="003C4737" w:rsidRPr="00664683">
              <w:rPr>
                <w:rStyle w:val="Hyperlink"/>
              </w:rPr>
              <w:t>Weging</w:t>
            </w:r>
            <w:r w:rsidR="003C4737">
              <w:rPr>
                <w:webHidden/>
              </w:rPr>
              <w:tab/>
            </w:r>
            <w:r w:rsidR="003C4737">
              <w:rPr>
                <w:webHidden/>
              </w:rPr>
              <w:fldChar w:fldCharType="begin"/>
            </w:r>
            <w:r w:rsidR="003C4737">
              <w:rPr>
                <w:webHidden/>
              </w:rPr>
              <w:instrText xml:space="preserve"> PAGEREF _Toc442026756 \h </w:instrText>
            </w:r>
            <w:r w:rsidR="003C4737">
              <w:rPr>
                <w:webHidden/>
              </w:rPr>
            </w:r>
            <w:r w:rsidR="003C4737">
              <w:rPr>
                <w:webHidden/>
              </w:rPr>
              <w:fldChar w:fldCharType="separate"/>
            </w:r>
            <w:r w:rsidR="003C4737">
              <w:rPr>
                <w:webHidden/>
              </w:rPr>
              <w:t>3</w:t>
            </w:r>
            <w:r w:rsidR="003C4737">
              <w:rPr>
                <w:webHidden/>
              </w:rPr>
              <w:fldChar w:fldCharType="end"/>
            </w:r>
          </w:hyperlink>
        </w:p>
        <w:p w14:paraId="0D252DBA" w14:textId="77777777" w:rsidR="003C4737" w:rsidRDefault="00F760B6">
          <w:pPr>
            <w:pStyle w:val="TOC1"/>
            <w:rPr>
              <w:rFonts w:asciiTheme="minorHAnsi" w:eastAsiaTheme="minorEastAsia" w:hAnsiTheme="minorHAnsi" w:cstheme="minorBidi"/>
              <w:caps w:val="0"/>
              <w:sz w:val="22"/>
              <w:szCs w:val="22"/>
            </w:rPr>
          </w:pPr>
          <w:hyperlink w:anchor="_Toc442026757" w:history="1">
            <w:r w:rsidR="003C4737" w:rsidRPr="00664683">
              <w:rPr>
                <w:rStyle w:val="Hyperlink"/>
              </w:rPr>
              <w:t>3</w:t>
            </w:r>
            <w:r w:rsidR="003C4737">
              <w:rPr>
                <w:rFonts w:asciiTheme="minorHAnsi" w:eastAsiaTheme="minorEastAsia" w:hAnsiTheme="minorHAnsi" w:cstheme="minorBidi"/>
                <w:caps w:val="0"/>
                <w:sz w:val="22"/>
                <w:szCs w:val="22"/>
              </w:rPr>
              <w:tab/>
            </w:r>
            <w:r w:rsidR="003C4737" w:rsidRPr="00664683">
              <w:rPr>
                <w:rStyle w:val="Hyperlink"/>
              </w:rPr>
              <w:t>Toelichting programma van eisen en wensen</w:t>
            </w:r>
            <w:r w:rsidR="003C4737">
              <w:rPr>
                <w:webHidden/>
              </w:rPr>
              <w:tab/>
            </w:r>
            <w:r w:rsidR="003C4737">
              <w:rPr>
                <w:webHidden/>
              </w:rPr>
              <w:fldChar w:fldCharType="begin"/>
            </w:r>
            <w:r w:rsidR="003C4737">
              <w:rPr>
                <w:webHidden/>
              </w:rPr>
              <w:instrText xml:space="preserve"> PAGEREF _Toc442026757 \h </w:instrText>
            </w:r>
            <w:r w:rsidR="003C4737">
              <w:rPr>
                <w:webHidden/>
              </w:rPr>
            </w:r>
            <w:r w:rsidR="003C4737">
              <w:rPr>
                <w:webHidden/>
              </w:rPr>
              <w:fldChar w:fldCharType="separate"/>
            </w:r>
            <w:r w:rsidR="003C4737">
              <w:rPr>
                <w:webHidden/>
              </w:rPr>
              <w:t>4</w:t>
            </w:r>
            <w:r w:rsidR="003C4737">
              <w:rPr>
                <w:webHidden/>
              </w:rPr>
              <w:fldChar w:fldCharType="end"/>
            </w:r>
          </w:hyperlink>
        </w:p>
        <w:p w14:paraId="0D252DBB" w14:textId="77777777" w:rsidR="003C4737" w:rsidRDefault="00F760B6">
          <w:pPr>
            <w:pStyle w:val="TOC2"/>
            <w:rPr>
              <w:rFonts w:asciiTheme="minorHAnsi" w:eastAsiaTheme="minorEastAsia" w:hAnsiTheme="minorHAnsi" w:cstheme="minorBidi"/>
              <w:sz w:val="22"/>
              <w:szCs w:val="22"/>
            </w:rPr>
          </w:pPr>
          <w:hyperlink w:anchor="_Toc442026758" w:history="1">
            <w:r w:rsidR="003C4737" w:rsidRPr="00664683">
              <w:rPr>
                <w:rStyle w:val="Hyperlink"/>
              </w:rPr>
              <w:t>3.1</w:t>
            </w:r>
            <w:r w:rsidR="003C4737">
              <w:rPr>
                <w:rFonts w:asciiTheme="minorHAnsi" w:eastAsiaTheme="minorEastAsia" w:hAnsiTheme="minorHAnsi" w:cstheme="minorBidi"/>
                <w:sz w:val="22"/>
                <w:szCs w:val="22"/>
              </w:rPr>
              <w:tab/>
            </w:r>
            <w:r w:rsidR="003C4737" w:rsidRPr="00664683">
              <w:rPr>
                <w:rStyle w:val="Hyperlink"/>
              </w:rPr>
              <w:t>Requirements t.a.v. architectuur</w:t>
            </w:r>
            <w:r w:rsidR="003C4737">
              <w:rPr>
                <w:webHidden/>
              </w:rPr>
              <w:tab/>
            </w:r>
            <w:r w:rsidR="003C4737">
              <w:rPr>
                <w:webHidden/>
              </w:rPr>
              <w:fldChar w:fldCharType="begin"/>
            </w:r>
            <w:r w:rsidR="003C4737">
              <w:rPr>
                <w:webHidden/>
              </w:rPr>
              <w:instrText xml:space="preserve"> PAGEREF _Toc442026758 \h </w:instrText>
            </w:r>
            <w:r w:rsidR="003C4737">
              <w:rPr>
                <w:webHidden/>
              </w:rPr>
            </w:r>
            <w:r w:rsidR="003C4737">
              <w:rPr>
                <w:webHidden/>
              </w:rPr>
              <w:fldChar w:fldCharType="separate"/>
            </w:r>
            <w:r w:rsidR="003C4737">
              <w:rPr>
                <w:webHidden/>
              </w:rPr>
              <w:t>4</w:t>
            </w:r>
            <w:r w:rsidR="003C4737">
              <w:rPr>
                <w:webHidden/>
              </w:rPr>
              <w:fldChar w:fldCharType="end"/>
            </w:r>
          </w:hyperlink>
        </w:p>
        <w:p w14:paraId="0D252DBC" w14:textId="77777777" w:rsidR="003C4737" w:rsidRDefault="00F760B6">
          <w:pPr>
            <w:pStyle w:val="TOC2"/>
            <w:rPr>
              <w:rFonts w:asciiTheme="minorHAnsi" w:eastAsiaTheme="minorEastAsia" w:hAnsiTheme="minorHAnsi" w:cstheme="minorBidi"/>
              <w:sz w:val="22"/>
              <w:szCs w:val="22"/>
            </w:rPr>
          </w:pPr>
          <w:hyperlink w:anchor="_Toc442026759" w:history="1">
            <w:r w:rsidR="003C4737" w:rsidRPr="00664683">
              <w:rPr>
                <w:rStyle w:val="Hyperlink"/>
                <w:lang w:val="en-US"/>
              </w:rPr>
              <w:t>3.2</w:t>
            </w:r>
            <w:r w:rsidR="003C4737">
              <w:rPr>
                <w:rFonts w:asciiTheme="minorHAnsi" w:eastAsiaTheme="minorEastAsia" w:hAnsiTheme="minorHAnsi" w:cstheme="minorBidi"/>
                <w:sz w:val="22"/>
                <w:szCs w:val="22"/>
              </w:rPr>
              <w:tab/>
            </w:r>
            <w:r w:rsidR="003C4737" w:rsidRPr="00664683">
              <w:rPr>
                <w:rStyle w:val="Hyperlink"/>
                <w:lang w:val="en-US"/>
              </w:rPr>
              <w:t>Requirements t.a.v. functionaliteiten</w:t>
            </w:r>
            <w:r w:rsidR="003C4737">
              <w:rPr>
                <w:webHidden/>
              </w:rPr>
              <w:tab/>
            </w:r>
            <w:r w:rsidR="003C4737">
              <w:rPr>
                <w:webHidden/>
              </w:rPr>
              <w:fldChar w:fldCharType="begin"/>
            </w:r>
            <w:r w:rsidR="003C4737">
              <w:rPr>
                <w:webHidden/>
              </w:rPr>
              <w:instrText xml:space="preserve"> PAGEREF _Toc442026759 \h </w:instrText>
            </w:r>
            <w:r w:rsidR="003C4737">
              <w:rPr>
                <w:webHidden/>
              </w:rPr>
            </w:r>
            <w:r w:rsidR="003C4737">
              <w:rPr>
                <w:webHidden/>
              </w:rPr>
              <w:fldChar w:fldCharType="separate"/>
            </w:r>
            <w:r w:rsidR="003C4737">
              <w:rPr>
                <w:webHidden/>
              </w:rPr>
              <w:t>5</w:t>
            </w:r>
            <w:r w:rsidR="003C4737">
              <w:rPr>
                <w:webHidden/>
              </w:rPr>
              <w:fldChar w:fldCharType="end"/>
            </w:r>
          </w:hyperlink>
        </w:p>
        <w:p w14:paraId="0D252DBD" w14:textId="77777777" w:rsidR="003C4737" w:rsidRDefault="00F760B6">
          <w:pPr>
            <w:pStyle w:val="TOC2"/>
            <w:rPr>
              <w:rFonts w:asciiTheme="minorHAnsi" w:eastAsiaTheme="minorEastAsia" w:hAnsiTheme="minorHAnsi" w:cstheme="minorBidi"/>
              <w:sz w:val="22"/>
              <w:szCs w:val="22"/>
            </w:rPr>
          </w:pPr>
          <w:hyperlink w:anchor="_Toc442026760" w:history="1">
            <w:r w:rsidR="003C4737" w:rsidRPr="00664683">
              <w:rPr>
                <w:rStyle w:val="Hyperlink"/>
              </w:rPr>
              <w:t>3.3</w:t>
            </w:r>
            <w:r w:rsidR="003C4737">
              <w:rPr>
                <w:rFonts w:asciiTheme="minorHAnsi" w:eastAsiaTheme="minorEastAsia" w:hAnsiTheme="minorHAnsi" w:cstheme="minorBidi"/>
                <w:sz w:val="22"/>
                <w:szCs w:val="22"/>
              </w:rPr>
              <w:tab/>
            </w:r>
            <w:r w:rsidR="003C4737" w:rsidRPr="00664683">
              <w:rPr>
                <w:rStyle w:val="Hyperlink"/>
              </w:rPr>
              <w:t>Requirements t.a.v. Leverancier</w:t>
            </w:r>
            <w:r w:rsidR="003C4737">
              <w:rPr>
                <w:webHidden/>
              </w:rPr>
              <w:tab/>
            </w:r>
            <w:r w:rsidR="003C4737">
              <w:rPr>
                <w:webHidden/>
              </w:rPr>
              <w:fldChar w:fldCharType="begin"/>
            </w:r>
            <w:r w:rsidR="003C4737">
              <w:rPr>
                <w:webHidden/>
              </w:rPr>
              <w:instrText xml:space="preserve"> PAGEREF _Toc442026760 \h </w:instrText>
            </w:r>
            <w:r w:rsidR="003C4737">
              <w:rPr>
                <w:webHidden/>
              </w:rPr>
            </w:r>
            <w:r w:rsidR="003C4737">
              <w:rPr>
                <w:webHidden/>
              </w:rPr>
              <w:fldChar w:fldCharType="separate"/>
            </w:r>
            <w:r w:rsidR="003C4737">
              <w:rPr>
                <w:webHidden/>
              </w:rPr>
              <w:t>6</w:t>
            </w:r>
            <w:r w:rsidR="003C4737">
              <w:rPr>
                <w:webHidden/>
              </w:rPr>
              <w:fldChar w:fldCharType="end"/>
            </w:r>
          </w:hyperlink>
        </w:p>
        <w:p w14:paraId="0D252DBE" w14:textId="77777777" w:rsidR="003C4737" w:rsidRDefault="00F760B6">
          <w:pPr>
            <w:pStyle w:val="TOC1"/>
            <w:rPr>
              <w:rFonts w:asciiTheme="minorHAnsi" w:eastAsiaTheme="minorEastAsia" w:hAnsiTheme="minorHAnsi" w:cstheme="minorBidi"/>
              <w:caps w:val="0"/>
              <w:sz w:val="22"/>
              <w:szCs w:val="22"/>
            </w:rPr>
          </w:pPr>
          <w:hyperlink w:anchor="_Toc442026761" w:history="1">
            <w:r w:rsidR="003C4737" w:rsidRPr="00664683">
              <w:rPr>
                <w:rStyle w:val="Hyperlink"/>
              </w:rPr>
              <w:t>4</w:t>
            </w:r>
            <w:r w:rsidR="003C4737">
              <w:rPr>
                <w:rFonts w:asciiTheme="minorHAnsi" w:eastAsiaTheme="minorEastAsia" w:hAnsiTheme="minorHAnsi" w:cstheme="minorBidi"/>
                <w:caps w:val="0"/>
                <w:sz w:val="22"/>
                <w:szCs w:val="22"/>
              </w:rPr>
              <w:tab/>
            </w:r>
            <w:r w:rsidR="003C4737" w:rsidRPr="00664683">
              <w:rPr>
                <w:rStyle w:val="Hyperlink"/>
              </w:rPr>
              <w:t>Invulformulier programma van eisen en wensen</w:t>
            </w:r>
            <w:r w:rsidR="003C4737">
              <w:rPr>
                <w:webHidden/>
              </w:rPr>
              <w:tab/>
            </w:r>
            <w:r w:rsidR="003C4737">
              <w:rPr>
                <w:webHidden/>
              </w:rPr>
              <w:fldChar w:fldCharType="begin"/>
            </w:r>
            <w:r w:rsidR="003C4737">
              <w:rPr>
                <w:webHidden/>
              </w:rPr>
              <w:instrText xml:space="preserve"> PAGEREF _Toc442026761 \h </w:instrText>
            </w:r>
            <w:r w:rsidR="003C4737">
              <w:rPr>
                <w:webHidden/>
              </w:rPr>
            </w:r>
            <w:r w:rsidR="003C4737">
              <w:rPr>
                <w:webHidden/>
              </w:rPr>
              <w:fldChar w:fldCharType="separate"/>
            </w:r>
            <w:r w:rsidR="003C4737">
              <w:rPr>
                <w:webHidden/>
              </w:rPr>
              <w:t>7</w:t>
            </w:r>
            <w:r w:rsidR="003C4737">
              <w:rPr>
                <w:webHidden/>
              </w:rPr>
              <w:fldChar w:fldCharType="end"/>
            </w:r>
          </w:hyperlink>
        </w:p>
        <w:p w14:paraId="0D252DBF" w14:textId="77777777" w:rsidR="003C4737" w:rsidRDefault="00F760B6">
          <w:pPr>
            <w:pStyle w:val="TOC1"/>
            <w:rPr>
              <w:rFonts w:asciiTheme="minorHAnsi" w:eastAsiaTheme="minorEastAsia" w:hAnsiTheme="minorHAnsi" w:cstheme="minorBidi"/>
              <w:caps w:val="0"/>
              <w:sz w:val="22"/>
              <w:szCs w:val="22"/>
            </w:rPr>
          </w:pPr>
          <w:hyperlink w:anchor="_Toc442026762" w:history="1">
            <w:r w:rsidR="003C4737" w:rsidRPr="00664683">
              <w:rPr>
                <w:rStyle w:val="Hyperlink"/>
              </w:rPr>
              <w:t>5</w:t>
            </w:r>
            <w:r w:rsidR="003C4737">
              <w:rPr>
                <w:rFonts w:asciiTheme="minorHAnsi" w:eastAsiaTheme="minorEastAsia" w:hAnsiTheme="minorHAnsi" w:cstheme="minorBidi"/>
                <w:caps w:val="0"/>
                <w:sz w:val="22"/>
                <w:szCs w:val="22"/>
              </w:rPr>
              <w:tab/>
            </w:r>
            <w:r w:rsidR="003C4737" w:rsidRPr="00664683">
              <w:rPr>
                <w:rStyle w:val="Hyperlink"/>
              </w:rPr>
              <w:t>Literatuurlijst</w:t>
            </w:r>
            <w:r w:rsidR="003C4737">
              <w:rPr>
                <w:webHidden/>
              </w:rPr>
              <w:tab/>
            </w:r>
            <w:r w:rsidR="003C4737">
              <w:rPr>
                <w:webHidden/>
              </w:rPr>
              <w:fldChar w:fldCharType="begin"/>
            </w:r>
            <w:r w:rsidR="003C4737">
              <w:rPr>
                <w:webHidden/>
              </w:rPr>
              <w:instrText xml:space="preserve"> PAGEREF _Toc442026762 \h </w:instrText>
            </w:r>
            <w:r w:rsidR="003C4737">
              <w:rPr>
                <w:webHidden/>
              </w:rPr>
            </w:r>
            <w:r w:rsidR="003C4737">
              <w:rPr>
                <w:webHidden/>
              </w:rPr>
              <w:fldChar w:fldCharType="separate"/>
            </w:r>
            <w:r w:rsidR="003C4737">
              <w:rPr>
                <w:webHidden/>
              </w:rPr>
              <w:t>8</w:t>
            </w:r>
            <w:r w:rsidR="003C4737">
              <w:rPr>
                <w:webHidden/>
              </w:rPr>
              <w:fldChar w:fldCharType="end"/>
            </w:r>
          </w:hyperlink>
        </w:p>
        <w:p w14:paraId="0D252DC0" w14:textId="77777777" w:rsidR="003C4737" w:rsidRDefault="00F760B6">
          <w:pPr>
            <w:pStyle w:val="TOC1"/>
            <w:rPr>
              <w:rFonts w:asciiTheme="minorHAnsi" w:eastAsiaTheme="minorEastAsia" w:hAnsiTheme="minorHAnsi" w:cstheme="minorBidi"/>
              <w:caps w:val="0"/>
              <w:sz w:val="22"/>
              <w:szCs w:val="22"/>
            </w:rPr>
          </w:pPr>
          <w:hyperlink w:anchor="_Toc442026763" w:history="1">
            <w:r w:rsidR="003C4737" w:rsidRPr="00664683">
              <w:rPr>
                <w:rStyle w:val="Hyperlink"/>
              </w:rPr>
              <w:t>6</w:t>
            </w:r>
            <w:r w:rsidR="003C4737">
              <w:rPr>
                <w:rFonts w:asciiTheme="minorHAnsi" w:eastAsiaTheme="minorEastAsia" w:hAnsiTheme="minorHAnsi" w:cstheme="minorBidi"/>
                <w:caps w:val="0"/>
                <w:sz w:val="22"/>
                <w:szCs w:val="22"/>
              </w:rPr>
              <w:tab/>
            </w:r>
            <w:r w:rsidR="003C4737" w:rsidRPr="00664683">
              <w:rPr>
                <w:rStyle w:val="Hyperlink"/>
              </w:rPr>
              <w:t>Bijlage bedrijfsproces beheer assets in BPMN</w:t>
            </w:r>
            <w:r w:rsidR="003C4737">
              <w:rPr>
                <w:webHidden/>
              </w:rPr>
              <w:tab/>
            </w:r>
            <w:r w:rsidR="003C4737">
              <w:rPr>
                <w:webHidden/>
              </w:rPr>
              <w:fldChar w:fldCharType="begin"/>
            </w:r>
            <w:r w:rsidR="003C4737">
              <w:rPr>
                <w:webHidden/>
              </w:rPr>
              <w:instrText xml:space="preserve"> PAGEREF _Toc442026763 \h </w:instrText>
            </w:r>
            <w:r w:rsidR="003C4737">
              <w:rPr>
                <w:webHidden/>
              </w:rPr>
            </w:r>
            <w:r w:rsidR="003C4737">
              <w:rPr>
                <w:webHidden/>
              </w:rPr>
              <w:fldChar w:fldCharType="separate"/>
            </w:r>
            <w:r w:rsidR="003C4737">
              <w:rPr>
                <w:webHidden/>
              </w:rPr>
              <w:t>9</w:t>
            </w:r>
            <w:r w:rsidR="003C4737">
              <w:rPr>
                <w:webHidden/>
              </w:rPr>
              <w:fldChar w:fldCharType="end"/>
            </w:r>
          </w:hyperlink>
        </w:p>
        <w:p w14:paraId="0D252DC1" w14:textId="77777777" w:rsidR="009A7F57" w:rsidRDefault="009A7F57">
          <w:r>
            <w:rPr>
              <w:b/>
              <w:bCs/>
            </w:rPr>
            <w:fldChar w:fldCharType="end"/>
          </w:r>
        </w:p>
      </w:sdtContent>
    </w:sdt>
    <w:p w14:paraId="0D252DC2" w14:textId="77777777" w:rsidR="00105973" w:rsidRPr="008E1A3F" w:rsidRDefault="00105973">
      <w:pPr>
        <w:rPr>
          <w:rFonts w:asciiTheme="majorHAnsi" w:hAnsiTheme="majorHAnsi"/>
          <w:color w:val="000000"/>
          <w:sz w:val="22"/>
          <w:szCs w:val="22"/>
        </w:rPr>
      </w:pPr>
    </w:p>
    <w:p w14:paraId="0D252DC3" w14:textId="77777777" w:rsidR="00105973" w:rsidRPr="008E1A3F" w:rsidRDefault="00105973" w:rsidP="008E1A3F">
      <w:pPr>
        <w:pStyle w:val="Heading1"/>
        <w:sectPr w:rsidR="00105973" w:rsidRPr="008E1A3F">
          <w:headerReference w:type="default" r:id="rId12"/>
          <w:footerReference w:type="default" r:id="rId13"/>
          <w:footnotePr>
            <w:pos w:val="beneathText"/>
          </w:footnotePr>
          <w:pgSz w:w="11907" w:h="16840" w:code="9"/>
          <w:pgMar w:top="2552" w:right="1701" w:bottom="1985" w:left="1616" w:header="1332" w:footer="340" w:gutter="0"/>
          <w:paperSrc w:first="1" w:other="1"/>
          <w:pgNumType w:fmt="lowerRoman" w:start="1"/>
          <w:cols w:space="708"/>
          <w:docGrid w:linePitch="360"/>
        </w:sectPr>
      </w:pPr>
    </w:p>
    <w:p w14:paraId="0D252DC4" w14:textId="77777777" w:rsidR="00105973" w:rsidRDefault="002804EE" w:rsidP="008E1A3F">
      <w:pPr>
        <w:pStyle w:val="Heading1"/>
      </w:pPr>
      <w:bookmarkStart w:id="0" w:name="_Toc442026755"/>
      <w:r>
        <w:lastRenderedPageBreak/>
        <w:t>Inleiding</w:t>
      </w:r>
      <w:bookmarkEnd w:id="0"/>
    </w:p>
    <w:p w14:paraId="0D252DC5" w14:textId="77777777" w:rsidR="00BD50D4" w:rsidRDefault="00BD50D4" w:rsidP="0001287F">
      <w:pPr>
        <w:rPr>
          <w:rFonts w:eastAsia="MS Mincho"/>
        </w:rPr>
      </w:pPr>
    </w:p>
    <w:p w14:paraId="0D252DC6" w14:textId="77777777" w:rsidR="0001287F" w:rsidRPr="00200105" w:rsidRDefault="002804EE" w:rsidP="00200105">
      <w:pPr>
        <w:pStyle w:val="Heading1"/>
        <w:rPr>
          <w:rFonts w:eastAsia="MS Mincho"/>
        </w:rPr>
      </w:pPr>
      <w:bookmarkStart w:id="1" w:name="_Toc442026756"/>
      <w:r w:rsidRPr="00200105">
        <w:lastRenderedPageBreak/>
        <w:t>Weging</w:t>
      </w:r>
      <w:bookmarkEnd w:id="1"/>
    </w:p>
    <w:p w14:paraId="0D252DC7" w14:textId="77777777" w:rsidR="00200105" w:rsidRPr="00200105" w:rsidRDefault="00200105" w:rsidP="00200105">
      <w:pPr>
        <w:pStyle w:val="Caption"/>
      </w:pPr>
    </w:p>
    <w:p w14:paraId="0D252DC8" w14:textId="77777777" w:rsidR="00F47813" w:rsidRPr="008E1A3F" w:rsidRDefault="00F47813" w:rsidP="00F47813">
      <w:pPr>
        <w:pStyle w:val="Caption"/>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Pr>
          <w:rFonts w:asciiTheme="majorHAnsi" w:hAnsiTheme="majorHAnsi"/>
          <w:sz w:val="22"/>
          <w:szCs w:val="22"/>
        </w:rPr>
        <w:t>weging</w:t>
      </w:r>
    </w:p>
    <w:tbl>
      <w:tblPr>
        <w:tblStyle w:val="TableGrid"/>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00105" w:rsidRDefault="005A5431" w:rsidP="00C663D5">
            <w:pPr>
              <w:rPr>
                <w:rFonts w:asciiTheme="majorHAnsi" w:hAnsiTheme="majorHAnsi"/>
                <w:b/>
                <w:sz w:val="22"/>
                <w:szCs w:val="22"/>
              </w:rPr>
            </w:pPr>
            <w:r w:rsidRPr="00200105">
              <w:rPr>
                <w:rFonts w:asciiTheme="majorHAnsi" w:hAnsiTheme="majorHAnsi"/>
                <w:b/>
                <w:sz w:val="22"/>
                <w:szCs w:val="22"/>
              </w:rPr>
              <w:t>Niveau</w:t>
            </w:r>
          </w:p>
        </w:tc>
        <w:tc>
          <w:tcPr>
            <w:tcW w:w="3660" w:type="dxa"/>
          </w:tcPr>
          <w:p w14:paraId="0D252DCA" w14:textId="77777777" w:rsidR="005A5431" w:rsidRPr="00200105" w:rsidRDefault="005A5431" w:rsidP="00F47813">
            <w:pPr>
              <w:rPr>
                <w:rFonts w:asciiTheme="majorHAnsi" w:hAnsiTheme="majorHAnsi"/>
                <w:b/>
                <w:sz w:val="22"/>
                <w:szCs w:val="22"/>
              </w:rPr>
            </w:pPr>
            <w:r w:rsidRPr="00200105">
              <w:rPr>
                <w:rFonts w:asciiTheme="majorHAnsi" w:hAnsiTheme="majorHAnsi"/>
                <w:b/>
                <w:sz w:val="22"/>
                <w:szCs w:val="22"/>
              </w:rPr>
              <w:t>Toelichting</w:t>
            </w:r>
          </w:p>
        </w:tc>
        <w:tc>
          <w:tcPr>
            <w:tcW w:w="1989" w:type="dxa"/>
          </w:tcPr>
          <w:p w14:paraId="0D252DCB" w14:textId="77777777" w:rsidR="005A5431" w:rsidRPr="00200105" w:rsidRDefault="005A5431" w:rsidP="00F47813">
            <w:pPr>
              <w:rPr>
                <w:rFonts w:asciiTheme="majorHAnsi" w:hAnsiTheme="majorHAnsi"/>
                <w:b/>
                <w:sz w:val="22"/>
                <w:szCs w:val="22"/>
              </w:rPr>
            </w:pPr>
            <w:r>
              <w:rPr>
                <w:rFonts w:asciiTheme="majorHAnsi" w:hAnsiTheme="majorHAnsi"/>
                <w:b/>
                <w:sz w:val="22"/>
                <w:szCs w:val="22"/>
              </w:rPr>
              <w:t>Score in punten</w:t>
            </w:r>
          </w:p>
        </w:tc>
      </w:tr>
      <w:tr w:rsidR="005A5431" w:rsidRPr="008E1A3F" w14:paraId="0D252DD0" w14:textId="77777777" w:rsidTr="005A5431">
        <w:tc>
          <w:tcPr>
            <w:tcW w:w="1972" w:type="dxa"/>
          </w:tcPr>
          <w:p w14:paraId="0D252DCD" w14:textId="115913C3" w:rsidR="005A5431" w:rsidRPr="00200105" w:rsidRDefault="00A31550" w:rsidP="00C663D5">
            <w:pPr>
              <w:rPr>
                <w:rFonts w:asciiTheme="majorHAnsi" w:hAnsiTheme="majorHAnsi"/>
                <w:sz w:val="22"/>
                <w:szCs w:val="22"/>
              </w:rPr>
            </w:pPr>
            <w:r>
              <w:rPr>
                <w:rFonts w:asciiTheme="majorHAnsi" w:hAnsiTheme="majorHAnsi"/>
                <w:sz w:val="22"/>
                <w:szCs w:val="22"/>
              </w:rPr>
              <w:t>Zwaar</w:t>
            </w:r>
          </w:p>
        </w:tc>
        <w:tc>
          <w:tcPr>
            <w:tcW w:w="3660" w:type="dxa"/>
          </w:tcPr>
          <w:p w14:paraId="0D252DCE" w14:textId="32E928B0" w:rsidR="005A5431" w:rsidRPr="00200105" w:rsidRDefault="00A31550" w:rsidP="002804EE">
            <w:pPr>
              <w:rPr>
                <w:rFonts w:asciiTheme="majorHAnsi" w:hAnsiTheme="majorHAnsi"/>
                <w:sz w:val="22"/>
                <w:szCs w:val="22"/>
              </w:rPr>
            </w:pPr>
            <w:r>
              <w:rPr>
                <w:rFonts w:asciiTheme="majorHAnsi" w:hAnsiTheme="majorHAnsi"/>
                <w:sz w:val="22"/>
                <w:szCs w:val="22"/>
              </w:rPr>
              <w:t>Als een item essentieel is voor de werking en functionaliteit van het product, dan krijgt deze een zware weging.</w:t>
            </w:r>
          </w:p>
        </w:tc>
        <w:tc>
          <w:tcPr>
            <w:tcW w:w="1989" w:type="dxa"/>
          </w:tcPr>
          <w:p w14:paraId="0D252DCF" w14:textId="0641BDD4" w:rsidR="005A5431" w:rsidRDefault="00F37ADE" w:rsidP="002804EE">
            <w:pPr>
              <w:rPr>
                <w:rFonts w:asciiTheme="majorHAnsi" w:hAnsiTheme="majorHAnsi"/>
                <w:sz w:val="22"/>
                <w:szCs w:val="22"/>
              </w:rPr>
            </w:pPr>
            <w:r>
              <w:rPr>
                <w:rFonts w:asciiTheme="majorHAnsi" w:hAnsiTheme="majorHAnsi"/>
                <w:sz w:val="22"/>
                <w:szCs w:val="22"/>
              </w:rPr>
              <w:t>4</w:t>
            </w:r>
          </w:p>
        </w:tc>
      </w:tr>
      <w:tr w:rsidR="005A5431" w:rsidRPr="008E1A3F" w14:paraId="0D252DD4" w14:textId="77777777" w:rsidTr="005A5431">
        <w:tc>
          <w:tcPr>
            <w:tcW w:w="1972" w:type="dxa"/>
          </w:tcPr>
          <w:p w14:paraId="0D252DD1" w14:textId="3F2452A2" w:rsidR="005A5431" w:rsidRPr="00200105" w:rsidRDefault="00A31550" w:rsidP="00C663D5">
            <w:pPr>
              <w:rPr>
                <w:rFonts w:asciiTheme="majorHAnsi" w:hAnsiTheme="majorHAnsi"/>
                <w:sz w:val="22"/>
                <w:szCs w:val="22"/>
              </w:rPr>
            </w:pPr>
            <w:r>
              <w:rPr>
                <w:rFonts w:asciiTheme="majorHAnsi" w:hAnsiTheme="majorHAnsi"/>
                <w:sz w:val="22"/>
                <w:szCs w:val="22"/>
              </w:rPr>
              <w:t>Gemiddeld</w:t>
            </w:r>
          </w:p>
        </w:tc>
        <w:tc>
          <w:tcPr>
            <w:tcW w:w="3660" w:type="dxa"/>
          </w:tcPr>
          <w:p w14:paraId="0D252DD2" w14:textId="5C911D82" w:rsidR="005A5431" w:rsidRPr="00200105" w:rsidRDefault="00A31550" w:rsidP="002804EE">
            <w:pPr>
              <w:rPr>
                <w:rFonts w:asciiTheme="majorHAnsi" w:hAnsiTheme="majorHAnsi"/>
                <w:sz w:val="22"/>
                <w:szCs w:val="22"/>
              </w:rPr>
            </w:pPr>
            <w:r>
              <w:rPr>
                <w:rFonts w:asciiTheme="majorHAnsi" w:hAnsiTheme="majorHAnsi"/>
                <w:sz w:val="22"/>
                <w:szCs w:val="22"/>
              </w:rPr>
              <w:t>Als een item relevant is maar niet-essentieel is voor het product, dan krijgt deze een gemiddelde weging.</w:t>
            </w:r>
          </w:p>
        </w:tc>
        <w:tc>
          <w:tcPr>
            <w:tcW w:w="1989" w:type="dxa"/>
          </w:tcPr>
          <w:p w14:paraId="0D252DD3" w14:textId="2841FDDC" w:rsidR="005A5431" w:rsidRDefault="00385696" w:rsidP="002804EE">
            <w:pPr>
              <w:rPr>
                <w:rFonts w:asciiTheme="majorHAnsi" w:hAnsiTheme="majorHAnsi"/>
                <w:sz w:val="22"/>
                <w:szCs w:val="22"/>
              </w:rPr>
            </w:pPr>
            <w:r>
              <w:rPr>
                <w:rFonts w:asciiTheme="majorHAnsi" w:hAnsiTheme="majorHAnsi"/>
                <w:sz w:val="22"/>
                <w:szCs w:val="22"/>
              </w:rPr>
              <w:t>2</w:t>
            </w:r>
          </w:p>
        </w:tc>
      </w:tr>
      <w:tr w:rsidR="005A5431" w:rsidRPr="008E1A3F" w14:paraId="0D252DD8" w14:textId="77777777" w:rsidTr="005A5431">
        <w:tc>
          <w:tcPr>
            <w:tcW w:w="1972" w:type="dxa"/>
          </w:tcPr>
          <w:p w14:paraId="0D252DD5"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Laag</w:t>
            </w:r>
          </w:p>
        </w:tc>
        <w:tc>
          <w:tcPr>
            <w:tcW w:w="3660" w:type="dxa"/>
          </w:tcPr>
          <w:p w14:paraId="0D252DD6" w14:textId="33A34E3B" w:rsidR="005A5431" w:rsidRPr="00200105" w:rsidRDefault="00A31550" w:rsidP="002804EE">
            <w:pPr>
              <w:rPr>
                <w:rFonts w:asciiTheme="majorHAnsi" w:hAnsiTheme="majorHAnsi"/>
                <w:sz w:val="22"/>
                <w:szCs w:val="22"/>
              </w:rPr>
            </w:pPr>
            <w:r>
              <w:rPr>
                <w:rFonts w:asciiTheme="majorHAnsi" w:hAnsiTheme="majorHAnsi"/>
                <w:sz w:val="22"/>
                <w:szCs w:val="22"/>
              </w:rPr>
              <w:t>Als een item niet relevant is en niet-essentieel is voor het product, dan krijgt deze een lage weging.</w:t>
            </w:r>
          </w:p>
        </w:tc>
        <w:tc>
          <w:tcPr>
            <w:tcW w:w="1989" w:type="dxa"/>
          </w:tcPr>
          <w:p w14:paraId="0D252DD7" w14:textId="77777777" w:rsidR="005A5431" w:rsidRDefault="005A5431" w:rsidP="002804EE">
            <w:pPr>
              <w:rPr>
                <w:rFonts w:asciiTheme="majorHAnsi" w:hAnsiTheme="majorHAnsi"/>
                <w:sz w:val="22"/>
                <w:szCs w:val="22"/>
              </w:rPr>
            </w:pPr>
            <w:r>
              <w:rPr>
                <w:rFonts w:asciiTheme="majorHAnsi" w:hAnsiTheme="majorHAnsi"/>
                <w:sz w:val="22"/>
                <w:szCs w:val="22"/>
              </w:rPr>
              <w:t>1</w:t>
            </w:r>
          </w:p>
        </w:tc>
      </w:tr>
    </w:tbl>
    <w:p w14:paraId="0D252DE1" w14:textId="77777777" w:rsidR="00200105" w:rsidRDefault="00200105" w:rsidP="00200105">
      <w:pPr>
        <w:pStyle w:val="NoSpacing"/>
      </w:pPr>
    </w:p>
    <w:p w14:paraId="0D252DE3" w14:textId="368F7E57" w:rsidR="00200105" w:rsidRDefault="00200105" w:rsidP="00200105">
      <w:pPr>
        <w:pStyle w:val="NoSpacing"/>
        <w:rPr>
          <w:b/>
        </w:rPr>
      </w:pPr>
      <w:r>
        <w:rPr>
          <w:b/>
        </w:rPr>
        <w:t>Argumentatie</w:t>
      </w:r>
    </w:p>
    <w:p w14:paraId="39EEA879" w14:textId="6DD1A5B4" w:rsidR="00A31550" w:rsidRPr="00A31550" w:rsidRDefault="00A31550" w:rsidP="00200105">
      <w:pPr>
        <w:pStyle w:val="NoSpacing"/>
      </w:pPr>
      <w:r>
        <w:t>Voor het wegen van onderdelen van het product, is het belangrijk dat er een duidelijk onderscheid is tussen de wegingen. De leverancier moet weten w</w:t>
      </w:r>
      <w:r w:rsidR="00F37ADE">
        <w:t xml:space="preserve">aar de prioriteiten voor </w:t>
      </w:r>
      <w:proofErr w:type="spellStart"/>
      <w:r w:rsidR="00F37ADE">
        <w:t>WorldWideImporters</w:t>
      </w:r>
      <w:proofErr w:type="spellEnd"/>
      <w:r w:rsidR="00F37ADE">
        <w:t xml:space="preserve"> liggen en wat belangrijk is en niet.</w:t>
      </w:r>
      <w:r w:rsidR="00E669BC">
        <w:t xml:space="preserve"> Om te voorkomen dat bedrijven met alleen laag wegende items een hoge totaalscore hebben, verdubbeld de score per niveau. Dit maakt de zwaarwegende items nóg belangrijker in verhouding </w:t>
      </w:r>
      <w:r w:rsidR="008E26F2">
        <w:t>met</w:t>
      </w:r>
      <w:r w:rsidR="00E669BC">
        <w:t xml:space="preserve"> de la</w:t>
      </w:r>
      <w:r w:rsidR="008E26F2">
        <w:t>ag-</w:t>
      </w:r>
      <w:r w:rsidR="00E669BC">
        <w:t xml:space="preserve"> en gemiddeld</w:t>
      </w:r>
      <w:r w:rsidR="008E26F2">
        <w:t>-w</w:t>
      </w:r>
      <w:r w:rsidR="00E669BC">
        <w:t>egende items.</w:t>
      </w:r>
    </w:p>
    <w:p w14:paraId="0D252DE4" w14:textId="77777777" w:rsidR="00200105" w:rsidRDefault="00200105">
      <w:pPr>
        <w:spacing w:line="240" w:lineRule="auto"/>
        <w:sectPr w:rsidR="00200105" w:rsidSect="00200105">
          <w:headerReference w:type="default" r:id="rId14"/>
          <w:footnotePr>
            <w:pos w:val="beneathText"/>
          </w:footnotePr>
          <w:pgSz w:w="11906" w:h="16838" w:code="9"/>
          <w:pgMar w:top="1418" w:right="1701" w:bottom="1985" w:left="1616" w:header="1332" w:footer="340" w:gutter="0"/>
          <w:paperSrc w:first="1" w:other="1"/>
          <w:cols w:space="708"/>
          <w:docGrid w:linePitch="360"/>
        </w:sectPr>
      </w:pPr>
      <w:r>
        <w:br w:type="page"/>
      </w:r>
    </w:p>
    <w:p w14:paraId="0D252DE5" w14:textId="77777777" w:rsidR="00105973" w:rsidRPr="008E1A3F" w:rsidRDefault="002804EE" w:rsidP="008E1A3F">
      <w:pPr>
        <w:pStyle w:val="Heading1"/>
      </w:pPr>
      <w:bookmarkStart w:id="2" w:name="_Toc442026757"/>
      <w:r>
        <w:lastRenderedPageBreak/>
        <w:t>Toelichting programma van eisen en wensen</w:t>
      </w:r>
      <w:bookmarkEnd w:id="2"/>
    </w:p>
    <w:p w14:paraId="0D252DE6" w14:textId="77777777" w:rsidR="00FC6DFA" w:rsidRDefault="003C4737" w:rsidP="00200105">
      <w:pPr>
        <w:pStyle w:val="Heading2"/>
      </w:pPr>
      <w:bookmarkStart w:id="3" w:name="_Toc442026758"/>
      <w:r w:rsidRPr="003C4737">
        <w:t xml:space="preserve">Requirements t.a.v. </w:t>
      </w:r>
      <w:r>
        <w:t>a</w:t>
      </w:r>
      <w:r w:rsidR="00200105">
        <w:t>rchitectuur</w:t>
      </w:r>
      <w:bookmarkEnd w:id="3"/>
    </w:p>
    <w:p w14:paraId="691145B8" w14:textId="77777777" w:rsidR="004A18E1" w:rsidRDefault="004A18E1" w:rsidP="004A18E1">
      <w:pPr>
        <w:pStyle w:val="NoSpacing"/>
        <w:jc w:val="both"/>
        <w:rPr>
          <w:rFonts w:asciiTheme="minorHAnsi" w:hAnsiTheme="minorHAnsi"/>
          <w:sz w:val="22"/>
          <w:szCs w:val="22"/>
        </w:rPr>
      </w:pPr>
      <w:r>
        <w:t>Inleiding.</w:t>
      </w:r>
    </w:p>
    <w:p w14:paraId="56AC9C8D" w14:textId="77777777" w:rsidR="004A18E1" w:rsidRDefault="004A18E1" w:rsidP="004A18E1">
      <w:pPr>
        <w:pStyle w:val="NoSpacing"/>
        <w:jc w:val="both"/>
      </w:pPr>
      <w:r>
        <w:t xml:space="preserve">De bron van onze architectuur principes is referentiearchitectuur.nl en de </w:t>
      </w:r>
      <w:proofErr w:type="gramStart"/>
      <w:r>
        <w:t>Referentiearchitectuur  Op</w:t>
      </w:r>
      <w:proofErr w:type="gramEnd"/>
      <w:r>
        <w:t xml:space="preserve"> deze websites stonden talloze principes onder elkaar opgesomd. Aan de hand van de business case hebben wij een beeld gevormd van de eisen die </w:t>
      </w:r>
      <w:proofErr w:type="spellStart"/>
      <w:r>
        <w:t>WideWorldImporters</w:t>
      </w:r>
      <w:proofErr w:type="spellEnd"/>
      <w:r>
        <w:t xml:space="preserve"> stelt aan het videoportaal. De volgende principes hebben wij gekozen:</w:t>
      </w:r>
    </w:p>
    <w:p w14:paraId="36FEBEF7" w14:textId="77777777" w:rsidR="004A18E1" w:rsidRDefault="004A18E1" w:rsidP="004A18E1">
      <w:pPr>
        <w:pStyle w:val="NoSpacing"/>
        <w:jc w:val="both"/>
      </w:pPr>
      <w:r>
        <w:t xml:space="preserve">De bron van al onze gekozen </w:t>
      </w:r>
      <w:proofErr w:type="spellStart"/>
      <w:r>
        <w:t>issue’s</w:t>
      </w:r>
      <w:proofErr w:type="spellEnd"/>
      <w:r>
        <w:t xml:space="preserve"> is de Referentiearchitectuur van WWI.</w:t>
      </w:r>
    </w:p>
    <w:p w14:paraId="65F0D93A" w14:textId="77777777" w:rsidR="004A18E1" w:rsidRDefault="004A18E1" w:rsidP="004A18E1">
      <w:pPr>
        <w:pStyle w:val="NoSpacing"/>
        <w:jc w:val="both"/>
        <w:rPr>
          <w:sz w:val="24"/>
        </w:rPr>
      </w:pPr>
    </w:p>
    <w:p w14:paraId="63CA7B8E" w14:textId="77777777" w:rsidR="004A18E1" w:rsidRDefault="004A18E1" w:rsidP="004A18E1">
      <w:pPr>
        <w:pStyle w:val="NoSpacing"/>
        <w:jc w:val="both"/>
        <w:rPr>
          <w:sz w:val="24"/>
        </w:rPr>
      </w:pPr>
    </w:p>
    <w:tbl>
      <w:tblPr>
        <w:tblW w:w="12299" w:type="dxa"/>
        <w:tblLayout w:type="fixed"/>
        <w:tblLook w:val="04A0" w:firstRow="1" w:lastRow="0" w:firstColumn="1" w:lastColumn="0" w:noHBand="0" w:noVBand="1"/>
      </w:tblPr>
      <w:tblGrid>
        <w:gridCol w:w="1384"/>
        <w:gridCol w:w="2410"/>
        <w:gridCol w:w="6237"/>
        <w:gridCol w:w="2268"/>
      </w:tblGrid>
      <w:tr w:rsidR="004A18E1" w14:paraId="12EA4C31" w14:textId="77777777" w:rsidTr="004A18E1">
        <w:trPr>
          <w:trHeight w:val="60"/>
        </w:trPr>
        <w:tc>
          <w:tcPr>
            <w:tcW w:w="1384" w:type="dxa"/>
            <w:tcBorders>
              <w:top w:val="single" w:sz="4" w:space="0" w:color="666666"/>
              <w:left w:val="single" w:sz="4" w:space="0" w:color="666666"/>
              <w:bottom w:val="single" w:sz="4" w:space="0" w:color="666666"/>
              <w:right w:val="single" w:sz="4" w:space="0" w:color="666666"/>
            </w:tcBorders>
            <w:hideMark/>
          </w:tcPr>
          <w:p w14:paraId="69F2EF98" w14:textId="77777777" w:rsidR="004A18E1" w:rsidRDefault="004A18E1">
            <w:pPr>
              <w:pStyle w:val="NoSpacing"/>
              <w:spacing w:line="256" w:lineRule="auto"/>
              <w:jc w:val="both"/>
              <w:rPr>
                <w:sz w:val="24"/>
              </w:rPr>
            </w:pPr>
            <w:proofErr w:type="spellStart"/>
            <w:r>
              <w:rPr>
                <w:b/>
                <w:bCs/>
                <w:color w:val="000000"/>
              </w:rPr>
              <w:t>Nr</w:t>
            </w:r>
            <w:proofErr w:type="spellEnd"/>
          </w:p>
        </w:tc>
        <w:tc>
          <w:tcPr>
            <w:tcW w:w="2410" w:type="dxa"/>
            <w:tcBorders>
              <w:top w:val="single" w:sz="4" w:space="0" w:color="666666"/>
              <w:left w:val="single" w:sz="4" w:space="0" w:color="666666"/>
              <w:bottom w:val="single" w:sz="4" w:space="0" w:color="666666"/>
              <w:right w:val="single" w:sz="4" w:space="0" w:color="666666"/>
            </w:tcBorders>
            <w:hideMark/>
          </w:tcPr>
          <w:p w14:paraId="27DE8179" w14:textId="77777777" w:rsidR="004A18E1" w:rsidRDefault="004A18E1">
            <w:pPr>
              <w:pStyle w:val="NoSpacing"/>
              <w:spacing w:line="256" w:lineRule="auto"/>
              <w:jc w:val="both"/>
              <w:rPr>
                <w:sz w:val="24"/>
              </w:rPr>
            </w:pPr>
            <w:r>
              <w:rPr>
                <w:b/>
                <w:bCs/>
                <w:color w:val="000000"/>
              </w:rPr>
              <w:t>Issue</w:t>
            </w:r>
          </w:p>
        </w:tc>
        <w:tc>
          <w:tcPr>
            <w:tcW w:w="6237" w:type="dxa"/>
            <w:tcBorders>
              <w:top w:val="single" w:sz="4" w:space="0" w:color="666666"/>
              <w:left w:val="single" w:sz="4" w:space="0" w:color="666666"/>
              <w:bottom w:val="single" w:sz="4" w:space="0" w:color="666666"/>
              <w:right w:val="single" w:sz="4" w:space="0" w:color="666666"/>
            </w:tcBorders>
            <w:hideMark/>
          </w:tcPr>
          <w:p w14:paraId="1E19BDF9" w14:textId="77777777" w:rsidR="004A18E1" w:rsidRDefault="004A18E1">
            <w:pPr>
              <w:pStyle w:val="NoSpacing"/>
              <w:spacing w:line="256" w:lineRule="auto"/>
              <w:jc w:val="both"/>
              <w:rPr>
                <w:sz w:val="24"/>
              </w:rPr>
            </w:pPr>
            <w:r>
              <w:rPr>
                <w:b/>
                <w:bCs/>
                <w:color w:val="000000"/>
              </w:rPr>
              <w:t>Toelichting</w:t>
            </w:r>
          </w:p>
        </w:tc>
        <w:tc>
          <w:tcPr>
            <w:tcW w:w="2268" w:type="dxa"/>
            <w:tcBorders>
              <w:top w:val="single" w:sz="4" w:space="0" w:color="666666"/>
              <w:left w:val="single" w:sz="4" w:space="0" w:color="666666"/>
              <w:bottom w:val="single" w:sz="4" w:space="0" w:color="666666"/>
              <w:right w:val="single" w:sz="4" w:space="0" w:color="666666"/>
            </w:tcBorders>
            <w:hideMark/>
          </w:tcPr>
          <w:p w14:paraId="5C99CA14" w14:textId="77777777" w:rsidR="004A18E1" w:rsidRDefault="004A18E1">
            <w:pPr>
              <w:pStyle w:val="NoSpacing"/>
              <w:spacing w:line="256" w:lineRule="auto"/>
              <w:jc w:val="both"/>
              <w:rPr>
                <w:sz w:val="24"/>
              </w:rPr>
            </w:pPr>
            <w:r>
              <w:rPr>
                <w:b/>
                <w:bCs/>
                <w:color w:val="000000"/>
              </w:rPr>
              <w:t>Weging</w:t>
            </w:r>
          </w:p>
        </w:tc>
      </w:tr>
      <w:tr w:rsidR="004A18E1" w14:paraId="660A17AB" w14:textId="77777777" w:rsidTr="004A18E1">
        <w:tc>
          <w:tcPr>
            <w:tcW w:w="1384" w:type="dxa"/>
            <w:tcBorders>
              <w:top w:val="single" w:sz="4" w:space="0" w:color="666666"/>
              <w:left w:val="single" w:sz="4" w:space="0" w:color="666666"/>
              <w:bottom w:val="single" w:sz="4" w:space="0" w:color="666666"/>
              <w:right w:val="single" w:sz="4" w:space="0" w:color="666666"/>
            </w:tcBorders>
            <w:hideMark/>
          </w:tcPr>
          <w:p w14:paraId="4179AEFF" w14:textId="77777777" w:rsidR="004A18E1" w:rsidRDefault="004A18E1">
            <w:pPr>
              <w:pStyle w:val="NoSpacing"/>
              <w:spacing w:line="256" w:lineRule="auto"/>
              <w:rPr>
                <w:sz w:val="24"/>
              </w:rPr>
            </w:pPr>
            <w:r>
              <w:rPr>
                <w:color w:val="000000"/>
              </w:rPr>
              <w:t>3.1.1</w:t>
            </w:r>
          </w:p>
        </w:tc>
        <w:tc>
          <w:tcPr>
            <w:tcW w:w="2410" w:type="dxa"/>
            <w:tcBorders>
              <w:top w:val="single" w:sz="4" w:space="0" w:color="666666"/>
              <w:left w:val="single" w:sz="4" w:space="0" w:color="666666"/>
              <w:bottom w:val="single" w:sz="4" w:space="0" w:color="666666"/>
              <w:right w:val="single" w:sz="4" w:space="0" w:color="666666"/>
            </w:tcBorders>
            <w:hideMark/>
          </w:tcPr>
          <w:p w14:paraId="743B3324" w14:textId="77777777" w:rsidR="004A18E1" w:rsidRDefault="004A18E1">
            <w:pPr>
              <w:pStyle w:val="NoSpacing"/>
              <w:spacing w:line="256" w:lineRule="auto"/>
              <w:rPr>
                <w:sz w:val="22"/>
              </w:rPr>
            </w:pPr>
            <w:r>
              <w:rPr>
                <w:b/>
                <w:bCs/>
                <w:color w:val="000000"/>
                <w:szCs w:val="18"/>
              </w:rPr>
              <w:t>Applicaties hebben een gemeenschappelijke look-</w:t>
            </w:r>
            <w:proofErr w:type="spellStart"/>
            <w:r>
              <w:rPr>
                <w:b/>
                <w:bCs/>
                <w:color w:val="000000"/>
                <w:szCs w:val="18"/>
              </w:rPr>
              <w:t>and</w:t>
            </w:r>
            <w:proofErr w:type="spellEnd"/>
            <w:r>
              <w:rPr>
                <w:b/>
                <w:bCs/>
                <w:color w:val="000000"/>
                <w:szCs w:val="18"/>
              </w:rPr>
              <w:t>-feel</w:t>
            </w:r>
          </w:p>
        </w:tc>
        <w:tc>
          <w:tcPr>
            <w:tcW w:w="6237" w:type="dxa"/>
            <w:tcBorders>
              <w:top w:val="single" w:sz="4" w:space="0" w:color="666666"/>
              <w:left w:val="single" w:sz="4" w:space="0" w:color="666666"/>
              <w:bottom w:val="single" w:sz="4" w:space="0" w:color="666666"/>
              <w:right w:val="single" w:sz="4" w:space="0" w:color="666666"/>
            </w:tcBorders>
            <w:hideMark/>
          </w:tcPr>
          <w:p w14:paraId="1E25E95C" w14:textId="77777777" w:rsidR="004A18E1" w:rsidRDefault="004A18E1">
            <w:pPr>
              <w:pStyle w:val="NoSpacing"/>
              <w:spacing w:line="256" w:lineRule="auto"/>
              <w:jc w:val="both"/>
              <w:rPr>
                <w:sz w:val="24"/>
              </w:rPr>
            </w:pPr>
            <w:r>
              <w:rPr>
                <w:color w:val="000000"/>
              </w:rPr>
              <w:t xml:space="preserve">Het videoportaal wordt geïntegreerd in de webshop. Huisstijl van WWI is leidend. Het videoportaal moet goed aansluiten op de </w:t>
            </w:r>
            <w:proofErr w:type="spellStart"/>
            <w:r>
              <w:rPr>
                <w:color w:val="000000"/>
              </w:rPr>
              <w:t>WideWorldImporters</w:t>
            </w:r>
            <w:proofErr w:type="spellEnd"/>
            <w:r>
              <w:rPr>
                <w:color w:val="000000"/>
              </w:rPr>
              <w:t xml:space="preserve"> website, zo krijg je zo min mogelijk irritatie bij de gebruiker die gewend zijn aan de website. Als alles zoveel mogelijk op elkaar lijkt kunnen de gebruikers iets veel beter vinden. Denk hierbij aan de kleuren van knoppen en logische pop-ups.</w:t>
            </w:r>
          </w:p>
        </w:tc>
        <w:tc>
          <w:tcPr>
            <w:tcW w:w="2268" w:type="dxa"/>
            <w:tcBorders>
              <w:top w:val="single" w:sz="4" w:space="0" w:color="666666"/>
              <w:left w:val="single" w:sz="4" w:space="0" w:color="666666"/>
              <w:bottom w:val="single" w:sz="4" w:space="0" w:color="666666"/>
              <w:right w:val="single" w:sz="4" w:space="0" w:color="666666"/>
            </w:tcBorders>
            <w:hideMark/>
          </w:tcPr>
          <w:p w14:paraId="2F763CE0" w14:textId="77777777" w:rsidR="004A18E1" w:rsidRDefault="004A18E1">
            <w:pPr>
              <w:pStyle w:val="NoSpacing"/>
              <w:spacing w:line="256" w:lineRule="auto"/>
              <w:jc w:val="both"/>
              <w:rPr>
                <w:sz w:val="24"/>
              </w:rPr>
            </w:pPr>
            <w:r>
              <w:rPr>
                <w:sz w:val="24"/>
              </w:rPr>
              <w:t>Zwaar</w:t>
            </w:r>
          </w:p>
        </w:tc>
      </w:tr>
      <w:tr w:rsidR="004A18E1" w14:paraId="43936F76" w14:textId="77777777" w:rsidTr="004A18E1">
        <w:tc>
          <w:tcPr>
            <w:tcW w:w="1384" w:type="dxa"/>
            <w:tcBorders>
              <w:top w:val="single" w:sz="4" w:space="0" w:color="666666"/>
              <w:left w:val="single" w:sz="4" w:space="0" w:color="666666"/>
              <w:bottom w:val="single" w:sz="4" w:space="0" w:color="666666"/>
              <w:right w:val="single" w:sz="4" w:space="0" w:color="666666"/>
            </w:tcBorders>
            <w:hideMark/>
          </w:tcPr>
          <w:p w14:paraId="2C3AE11A" w14:textId="77777777" w:rsidR="004A18E1" w:rsidRDefault="004A18E1">
            <w:pPr>
              <w:pStyle w:val="NoSpacing"/>
              <w:spacing w:line="256" w:lineRule="auto"/>
              <w:rPr>
                <w:color w:val="000000"/>
                <w:sz w:val="22"/>
                <w:szCs w:val="22"/>
              </w:rPr>
            </w:pPr>
            <w:r>
              <w:rPr>
                <w:color w:val="000000"/>
              </w:rPr>
              <w:t>3.1.2</w:t>
            </w:r>
          </w:p>
        </w:tc>
        <w:tc>
          <w:tcPr>
            <w:tcW w:w="2410" w:type="dxa"/>
            <w:tcBorders>
              <w:top w:val="single" w:sz="4" w:space="0" w:color="666666"/>
              <w:left w:val="single" w:sz="4" w:space="0" w:color="666666"/>
              <w:bottom w:val="single" w:sz="4" w:space="0" w:color="666666"/>
              <w:right w:val="single" w:sz="4" w:space="0" w:color="666666"/>
            </w:tcBorders>
            <w:hideMark/>
          </w:tcPr>
          <w:p w14:paraId="69DA5E16" w14:textId="77777777" w:rsidR="004A18E1" w:rsidRDefault="004A18E1">
            <w:pPr>
              <w:pStyle w:val="NoSpacing"/>
              <w:spacing w:line="256" w:lineRule="auto"/>
              <w:rPr>
                <w:b/>
                <w:bCs/>
                <w:color w:val="000000"/>
                <w:szCs w:val="18"/>
              </w:rPr>
            </w:pPr>
            <w:r>
              <w:rPr>
                <w:b/>
                <w:bCs/>
                <w:color w:val="000000"/>
                <w:szCs w:val="18"/>
              </w:rPr>
              <w:t>Recente technologie</w:t>
            </w:r>
          </w:p>
        </w:tc>
        <w:tc>
          <w:tcPr>
            <w:tcW w:w="6237" w:type="dxa"/>
            <w:tcBorders>
              <w:top w:val="single" w:sz="4" w:space="0" w:color="666666"/>
              <w:left w:val="single" w:sz="4" w:space="0" w:color="666666"/>
              <w:bottom w:val="single" w:sz="4" w:space="0" w:color="666666"/>
              <w:right w:val="single" w:sz="4" w:space="0" w:color="666666"/>
            </w:tcBorders>
            <w:hideMark/>
          </w:tcPr>
          <w:p w14:paraId="7958624E" w14:textId="77777777" w:rsidR="004A18E1" w:rsidRDefault="004A18E1">
            <w:pPr>
              <w:pStyle w:val="NoSpacing"/>
              <w:spacing w:line="256" w:lineRule="auto"/>
              <w:jc w:val="both"/>
              <w:rPr>
                <w:color w:val="000000"/>
                <w:szCs w:val="22"/>
              </w:rPr>
            </w:pPr>
            <w:r>
              <w:rPr>
                <w:color w:val="000000"/>
              </w:rPr>
              <w:t xml:space="preserve">Onderzoeken wijzen op de opmars van het gebruik van </w:t>
            </w:r>
            <w:proofErr w:type="spellStart"/>
            <w:r>
              <w:rPr>
                <w:color w:val="000000"/>
              </w:rPr>
              <w:t>webvideo’s</w:t>
            </w:r>
            <w:proofErr w:type="spellEnd"/>
            <w:r>
              <w:rPr>
                <w:color w:val="000000"/>
              </w:rPr>
              <w:t xml:space="preserve">. Voorspeld wordt dat </w:t>
            </w:r>
            <w:proofErr w:type="spellStart"/>
            <w:r>
              <w:rPr>
                <w:color w:val="000000"/>
              </w:rPr>
              <w:t>webvideo’s</w:t>
            </w:r>
            <w:proofErr w:type="spellEnd"/>
            <w:r>
              <w:rPr>
                <w:color w:val="000000"/>
              </w:rPr>
              <w:t xml:space="preserve"> de primaire communicatie-manieren gaan worden. Daarom is het een grote stap om het gebruik van de </w:t>
            </w:r>
            <w:proofErr w:type="spellStart"/>
            <w:r>
              <w:rPr>
                <w:color w:val="000000"/>
              </w:rPr>
              <w:t>webvideo</w:t>
            </w:r>
            <w:proofErr w:type="spellEnd"/>
            <w:r>
              <w:rPr>
                <w:color w:val="000000"/>
              </w:rPr>
              <w:t xml:space="preserve"> te </w:t>
            </w:r>
            <w:proofErr w:type="spellStart"/>
            <w:r>
              <w:rPr>
                <w:color w:val="000000"/>
              </w:rPr>
              <w:t>omplementeren</w:t>
            </w:r>
            <w:proofErr w:type="spellEnd"/>
            <w:r>
              <w:rPr>
                <w:color w:val="000000"/>
              </w:rPr>
              <w:t>.</w:t>
            </w:r>
          </w:p>
        </w:tc>
        <w:tc>
          <w:tcPr>
            <w:tcW w:w="2268" w:type="dxa"/>
            <w:tcBorders>
              <w:top w:val="single" w:sz="4" w:space="0" w:color="666666"/>
              <w:left w:val="single" w:sz="4" w:space="0" w:color="666666"/>
              <w:bottom w:val="single" w:sz="4" w:space="0" w:color="666666"/>
              <w:right w:val="single" w:sz="4" w:space="0" w:color="666666"/>
            </w:tcBorders>
            <w:hideMark/>
          </w:tcPr>
          <w:p w14:paraId="4EC05541" w14:textId="77777777" w:rsidR="004A18E1" w:rsidRDefault="004A18E1">
            <w:pPr>
              <w:pStyle w:val="NoSpacing"/>
              <w:spacing w:line="256" w:lineRule="auto"/>
              <w:jc w:val="both"/>
              <w:rPr>
                <w:color w:val="000000"/>
              </w:rPr>
            </w:pPr>
            <w:r>
              <w:rPr>
                <w:color w:val="000000"/>
              </w:rPr>
              <w:t>Licht</w:t>
            </w:r>
          </w:p>
        </w:tc>
      </w:tr>
      <w:tr w:rsidR="004A18E1" w14:paraId="1C404BA0" w14:textId="77777777" w:rsidTr="004A18E1">
        <w:tc>
          <w:tcPr>
            <w:tcW w:w="1384" w:type="dxa"/>
            <w:tcBorders>
              <w:top w:val="single" w:sz="4" w:space="0" w:color="666666"/>
              <w:left w:val="single" w:sz="4" w:space="0" w:color="666666"/>
              <w:bottom w:val="single" w:sz="4" w:space="0" w:color="666666"/>
              <w:right w:val="single" w:sz="4" w:space="0" w:color="666666"/>
            </w:tcBorders>
            <w:hideMark/>
          </w:tcPr>
          <w:p w14:paraId="0A27DB56" w14:textId="77777777" w:rsidR="004A18E1" w:rsidRDefault="004A18E1">
            <w:pPr>
              <w:pStyle w:val="NoSpacing"/>
              <w:spacing w:line="256" w:lineRule="auto"/>
              <w:rPr>
                <w:color w:val="000000"/>
              </w:rPr>
            </w:pPr>
            <w:r>
              <w:rPr>
                <w:color w:val="000000"/>
              </w:rPr>
              <w:t>3.1.3</w:t>
            </w:r>
          </w:p>
        </w:tc>
        <w:tc>
          <w:tcPr>
            <w:tcW w:w="2410" w:type="dxa"/>
            <w:tcBorders>
              <w:top w:val="single" w:sz="4" w:space="0" w:color="666666"/>
              <w:left w:val="single" w:sz="4" w:space="0" w:color="666666"/>
              <w:bottom w:val="single" w:sz="4" w:space="0" w:color="666666"/>
              <w:right w:val="single" w:sz="4" w:space="0" w:color="666666"/>
            </w:tcBorders>
            <w:hideMark/>
          </w:tcPr>
          <w:p w14:paraId="36162113" w14:textId="77777777" w:rsidR="004A18E1" w:rsidRDefault="004A18E1">
            <w:pPr>
              <w:pStyle w:val="NoSpacing"/>
              <w:spacing w:line="256" w:lineRule="auto"/>
              <w:rPr>
                <w:b/>
                <w:bCs/>
                <w:color w:val="000000"/>
                <w:szCs w:val="18"/>
              </w:rPr>
            </w:pPr>
            <w:r>
              <w:rPr>
                <w:b/>
                <w:bCs/>
                <w:color w:val="000000"/>
                <w:szCs w:val="18"/>
              </w:rPr>
              <w:t>Denken vanuit de klantbehoefte</w:t>
            </w:r>
          </w:p>
        </w:tc>
        <w:tc>
          <w:tcPr>
            <w:tcW w:w="6237" w:type="dxa"/>
            <w:tcBorders>
              <w:top w:val="single" w:sz="4" w:space="0" w:color="666666"/>
              <w:left w:val="single" w:sz="4" w:space="0" w:color="666666"/>
              <w:bottom w:val="single" w:sz="4" w:space="0" w:color="666666"/>
              <w:right w:val="single" w:sz="4" w:space="0" w:color="666666"/>
            </w:tcBorders>
            <w:hideMark/>
          </w:tcPr>
          <w:p w14:paraId="09FF9D8A" w14:textId="77777777" w:rsidR="004A18E1" w:rsidRDefault="004A18E1">
            <w:pPr>
              <w:pStyle w:val="NoSpacing"/>
              <w:spacing w:line="256" w:lineRule="auto"/>
              <w:jc w:val="both"/>
              <w:rPr>
                <w:color w:val="000000"/>
                <w:szCs w:val="22"/>
              </w:rPr>
            </w:pPr>
            <w:r>
              <w:rPr>
                <w:color w:val="000000"/>
              </w:rPr>
              <w:t xml:space="preserve">Eén van de belangrijkste dingen in de service-wereld is het denken vanuit de klantbehoefte. Wij leveren een product aan de klant en het is belangrijk om te weten wat de klant </w:t>
            </w:r>
            <w:proofErr w:type="gramStart"/>
            <w:r>
              <w:rPr>
                <w:color w:val="000000"/>
              </w:rPr>
              <w:t>wilt</w:t>
            </w:r>
            <w:proofErr w:type="gramEnd"/>
            <w:r>
              <w:rPr>
                <w:color w:val="000000"/>
              </w:rPr>
              <w:t xml:space="preserve">. Als we weten wat de klant </w:t>
            </w:r>
            <w:proofErr w:type="gramStart"/>
            <w:r>
              <w:rPr>
                <w:color w:val="000000"/>
              </w:rPr>
              <w:t>wilt</w:t>
            </w:r>
            <w:proofErr w:type="gramEnd"/>
            <w:r>
              <w:rPr>
                <w:color w:val="000000"/>
              </w:rPr>
              <w:t xml:space="preserve"> en we dit ook kunnen aanbieden, dan wordt de kans op succes aanzienlijk groter.</w:t>
            </w:r>
          </w:p>
        </w:tc>
        <w:tc>
          <w:tcPr>
            <w:tcW w:w="2268" w:type="dxa"/>
            <w:tcBorders>
              <w:top w:val="single" w:sz="4" w:space="0" w:color="666666"/>
              <w:left w:val="single" w:sz="4" w:space="0" w:color="666666"/>
              <w:bottom w:val="single" w:sz="4" w:space="0" w:color="666666"/>
              <w:right w:val="single" w:sz="4" w:space="0" w:color="666666"/>
            </w:tcBorders>
            <w:hideMark/>
          </w:tcPr>
          <w:p w14:paraId="2E4B5D1F" w14:textId="77777777" w:rsidR="004A18E1" w:rsidRDefault="004A18E1">
            <w:pPr>
              <w:pStyle w:val="NoSpacing"/>
              <w:spacing w:line="256" w:lineRule="auto"/>
              <w:jc w:val="both"/>
              <w:rPr>
                <w:color w:val="000000"/>
              </w:rPr>
            </w:pPr>
            <w:r>
              <w:rPr>
                <w:color w:val="000000"/>
              </w:rPr>
              <w:t>Zwaar</w:t>
            </w:r>
          </w:p>
        </w:tc>
      </w:tr>
      <w:tr w:rsidR="004A18E1" w14:paraId="204415AE" w14:textId="77777777" w:rsidTr="004A18E1">
        <w:tc>
          <w:tcPr>
            <w:tcW w:w="1384" w:type="dxa"/>
            <w:tcBorders>
              <w:top w:val="single" w:sz="4" w:space="0" w:color="666666"/>
              <w:left w:val="single" w:sz="4" w:space="0" w:color="666666"/>
              <w:bottom w:val="single" w:sz="4" w:space="0" w:color="666666"/>
              <w:right w:val="single" w:sz="4" w:space="0" w:color="666666"/>
            </w:tcBorders>
            <w:hideMark/>
          </w:tcPr>
          <w:p w14:paraId="69A1F909" w14:textId="77777777" w:rsidR="004A18E1" w:rsidRDefault="004A18E1">
            <w:pPr>
              <w:pStyle w:val="NoSpacing"/>
              <w:spacing w:line="256" w:lineRule="auto"/>
              <w:rPr>
                <w:color w:val="000000"/>
              </w:rPr>
            </w:pPr>
            <w:r>
              <w:rPr>
                <w:color w:val="000000"/>
              </w:rPr>
              <w:t>3.1.4</w:t>
            </w:r>
          </w:p>
        </w:tc>
        <w:tc>
          <w:tcPr>
            <w:tcW w:w="2410" w:type="dxa"/>
            <w:tcBorders>
              <w:top w:val="single" w:sz="4" w:space="0" w:color="666666"/>
              <w:left w:val="single" w:sz="4" w:space="0" w:color="666666"/>
              <w:bottom w:val="single" w:sz="4" w:space="0" w:color="666666"/>
              <w:right w:val="single" w:sz="4" w:space="0" w:color="666666"/>
            </w:tcBorders>
            <w:hideMark/>
          </w:tcPr>
          <w:p w14:paraId="05DBCC27" w14:textId="77777777" w:rsidR="004A18E1" w:rsidRDefault="004A18E1">
            <w:pPr>
              <w:pStyle w:val="NoSpacing"/>
              <w:spacing w:line="256" w:lineRule="auto"/>
              <w:rPr>
                <w:b/>
                <w:bCs/>
                <w:color w:val="000000"/>
                <w:szCs w:val="18"/>
              </w:rPr>
            </w:pPr>
            <w:r>
              <w:rPr>
                <w:b/>
                <w:bCs/>
                <w:color w:val="000000"/>
                <w:szCs w:val="18"/>
              </w:rPr>
              <w:t>Herleidbaarheid van handelingen</w:t>
            </w:r>
          </w:p>
        </w:tc>
        <w:tc>
          <w:tcPr>
            <w:tcW w:w="6237" w:type="dxa"/>
            <w:tcBorders>
              <w:top w:val="single" w:sz="4" w:space="0" w:color="666666"/>
              <w:left w:val="single" w:sz="4" w:space="0" w:color="666666"/>
              <w:bottom w:val="single" w:sz="4" w:space="0" w:color="666666"/>
              <w:right w:val="single" w:sz="4" w:space="0" w:color="666666"/>
            </w:tcBorders>
            <w:hideMark/>
          </w:tcPr>
          <w:p w14:paraId="5C33ADA3" w14:textId="77777777" w:rsidR="004A18E1" w:rsidRDefault="004A18E1">
            <w:pPr>
              <w:pStyle w:val="NoSpacing"/>
              <w:spacing w:line="256" w:lineRule="auto"/>
              <w:jc w:val="both"/>
              <w:rPr>
                <w:color w:val="000000"/>
                <w:szCs w:val="22"/>
              </w:rPr>
            </w:pPr>
            <w:r>
              <w:rPr>
                <w:color w:val="000000"/>
              </w:rPr>
              <w:t xml:space="preserve">Het is belangrijk om te weten wat er omgaat bij het uploaden en downloaden van informatie. Nog belangrijker is dat we weten waar deze informatie vandaan komt en waar het heen gaat. Als er misbruik van het systeem wordt gemaakt of er wordt fraude gepleegd, moeten we weten wie de bron is. Als we weten wie de schuldige is dan kunnen we hem ook aansprakelijk stellen voor </w:t>
            </w:r>
            <w:r>
              <w:rPr>
                <w:color w:val="000000"/>
              </w:rPr>
              <w:lastRenderedPageBreak/>
              <w:t>zijn overtreding(en).</w:t>
            </w:r>
          </w:p>
        </w:tc>
        <w:tc>
          <w:tcPr>
            <w:tcW w:w="2268" w:type="dxa"/>
            <w:tcBorders>
              <w:top w:val="single" w:sz="4" w:space="0" w:color="666666"/>
              <w:left w:val="single" w:sz="4" w:space="0" w:color="666666"/>
              <w:bottom w:val="single" w:sz="4" w:space="0" w:color="666666"/>
              <w:right w:val="single" w:sz="4" w:space="0" w:color="666666"/>
            </w:tcBorders>
            <w:hideMark/>
          </w:tcPr>
          <w:p w14:paraId="45992C44" w14:textId="77777777" w:rsidR="004A18E1" w:rsidRDefault="004A18E1">
            <w:pPr>
              <w:pStyle w:val="NoSpacing"/>
              <w:spacing w:line="256" w:lineRule="auto"/>
              <w:jc w:val="both"/>
              <w:rPr>
                <w:color w:val="000000"/>
              </w:rPr>
            </w:pPr>
            <w:r>
              <w:rPr>
                <w:color w:val="000000"/>
              </w:rPr>
              <w:lastRenderedPageBreak/>
              <w:t>Gemiddeld</w:t>
            </w:r>
          </w:p>
        </w:tc>
      </w:tr>
      <w:tr w:rsidR="004A18E1" w14:paraId="7D955B10" w14:textId="77777777" w:rsidTr="004A18E1">
        <w:tc>
          <w:tcPr>
            <w:tcW w:w="1384" w:type="dxa"/>
            <w:tcBorders>
              <w:top w:val="single" w:sz="4" w:space="0" w:color="666666"/>
              <w:left w:val="single" w:sz="4" w:space="0" w:color="666666"/>
              <w:bottom w:val="single" w:sz="4" w:space="0" w:color="666666"/>
              <w:right w:val="single" w:sz="4" w:space="0" w:color="666666"/>
            </w:tcBorders>
            <w:hideMark/>
          </w:tcPr>
          <w:p w14:paraId="6F007A0B" w14:textId="77777777" w:rsidR="004A18E1" w:rsidRDefault="004A18E1">
            <w:pPr>
              <w:pStyle w:val="NoSpacing"/>
              <w:spacing w:line="256" w:lineRule="auto"/>
              <w:rPr>
                <w:color w:val="000000"/>
              </w:rPr>
            </w:pPr>
            <w:r>
              <w:rPr>
                <w:color w:val="000000"/>
              </w:rPr>
              <w:t>3.1.5</w:t>
            </w:r>
          </w:p>
        </w:tc>
        <w:tc>
          <w:tcPr>
            <w:tcW w:w="2410" w:type="dxa"/>
            <w:tcBorders>
              <w:top w:val="single" w:sz="4" w:space="0" w:color="666666"/>
              <w:left w:val="single" w:sz="4" w:space="0" w:color="666666"/>
              <w:bottom w:val="single" w:sz="4" w:space="0" w:color="666666"/>
              <w:right w:val="single" w:sz="4" w:space="0" w:color="666666"/>
            </w:tcBorders>
            <w:hideMark/>
          </w:tcPr>
          <w:p w14:paraId="0056DCEE" w14:textId="77777777" w:rsidR="004A18E1" w:rsidRDefault="004A18E1">
            <w:pPr>
              <w:pStyle w:val="NoSpacing"/>
              <w:spacing w:line="256" w:lineRule="auto"/>
              <w:rPr>
                <w:b/>
                <w:bCs/>
                <w:color w:val="000000"/>
                <w:szCs w:val="18"/>
              </w:rPr>
            </w:pPr>
            <w:r>
              <w:rPr>
                <w:b/>
                <w:bCs/>
                <w:color w:val="000000"/>
                <w:szCs w:val="18"/>
              </w:rPr>
              <w:t>Eigenaarschap gegevens</w:t>
            </w:r>
          </w:p>
        </w:tc>
        <w:tc>
          <w:tcPr>
            <w:tcW w:w="6237" w:type="dxa"/>
            <w:tcBorders>
              <w:top w:val="single" w:sz="4" w:space="0" w:color="666666"/>
              <w:left w:val="single" w:sz="4" w:space="0" w:color="666666"/>
              <w:bottom w:val="single" w:sz="4" w:space="0" w:color="666666"/>
              <w:right w:val="single" w:sz="4" w:space="0" w:color="666666"/>
            </w:tcBorders>
            <w:hideMark/>
          </w:tcPr>
          <w:p w14:paraId="1F663D5A" w14:textId="77777777" w:rsidR="004A18E1" w:rsidRDefault="004A18E1">
            <w:pPr>
              <w:pStyle w:val="NoSpacing"/>
              <w:spacing w:line="256" w:lineRule="auto"/>
              <w:jc w:val="both"/>
              <w:rPr>
                <w:rFonts w:eastAsiaTheme="minorHAnsi"/>
                <w:szCs w:val="22"/>
                <w:lang w:eastAsia="en-US"/>
              </w:rPr>
            </w:pPr>
            <w:r>
              <w:rPr>
                <w:color w:val="000000"/>
              </w:rPr>
              <w:t xml:space="preserve">Gegevens zijn belangrijk, zonder een vorm van gegevens zijn er geen processen mogelijk. Deze gegevens hebben een eigenaar nodig die verantwoordelijk is voor de beschikbaarheid en de betrouwbaarheid van zijn/haar gegevens. </w:t>
            </w:r>
            <w:r>
              <w:t xml:space="preserve">In dit specifieke geval zijn de gebruikers, die video’s uploaden, verantwoordelijk voor de content die zij sturen. De eigenaar van het videoportaal en </w:t>
            </w:r>
            <w:proofErr w:type="spellStart"/>
            <w:r>
              <w:t>WideWorldImporters</w:t>
            </w:r>
            <w:proofErr w:type="spellEnd"/>
            <w:r>
              <w:t xml:space="preserve"> zijn hier niet verantwoordelijk voor. Wel zijn zij verantwoordelijk voor de werking van eventuele uploadfilters.</w:t>
            </w:r>
          </w:p>
        </w:tc>
        <w:tc>
          <w:tcPr>
            <w:tcW w:w="2268" w:type="dxa"/>
            <w:tcBorders>
              <w:top w:val="single" w:sz="4" w:space="0" w:color="666666"/>
              <w:left w:val="single" w:sz="4" w:space="0" w:color="666666"/>
              <w:bottom w:val="single" w:sz="4" w:space="0" w:color="666666"/>
              <w:right w:val="single" w:sz="4" w:space="0" w:color="666666"/>
            </w:tcBorders>
            <w:hideMark/>
          </w:tcPr>
          <w:p w14:paraId="304C6397" w14:textId="77777777" w:rsidR="004A18E1" w:rsidRDefault="004A18E1">
            <w:pPr>
              <w:pStyle w:val="NoSpacing"/>
              <w:spacing w:line="256" w:lineRule="auto"/>
              <w:jc w:val="both"/>
              <w:rPr>
                <w:color w:val="000000"/>
              </w:rPr>
            </w:pPr>
            <w:r>
              <w:rPr>
                <w:color w:val="000000"/>
              </w:rPr>
              <w:t>Gemiddeld</w:t>
            </w:r>
          </w:p>
        </w:tc>
      </w:tr>
      <w:tr w:rsidR="004A18E1" w14:paraId="7093C0CA" w14:textId="77777777" w:rsidTr="004A18E1">
        <w:tc>
          <w:tcPr>
            <w:tcW w:w="1384" w:type="dxa"/>
            <w:tcBorders>
              <w:top w:val="single" w:sz="4" w:space="0" w:color="666666"/>
              <w:left w:val="single" w:sz="4" w:space="0" w:color="666666"/>
              <w:bottom w:val="single" w:sz="4" w:space="0" w:color="666666"/>
              <w:right w:val="single" w:sz="4" w:space="0" w:color="666666"/>
            </w:tcBorders>
            <w:hideMark/>
          </w:tcPr>
          <w:p w14:paraId="65D37264" w14:textId="77777777" w:rsidR="004A18E1" w:rsidRDefault="004A18E1">
            <w:pPr>
              <w:pStyle w:val="NoSpacing"/>
              <w:spacing w:line="256" w:lineRule="auto"/>
              <w:rPr>
                <w:color w:val="000000"/>
              </w:rPr>
            </w:pPr>
            <w:r>
              <w:rPr>
                <w:color w:val="000000"/>
              </w:rPr>
              <w:t>3.1.6</w:t>
            </w:r>
          </w:p>
        </w:tc>
        <w:tc>
          <w:tcPr>
            <w:tcW w:w="2410" w:type="dxa"/>
            <w:tcBorders>
              <w:top w:val="single" w:sz="4" w:space="0" w:color="666666"/>
              <w:left w:val="single" w:sz="4" w:space="0" w:color="666666"/>
              <w:bottom w:val="single" w:sz="4" w:space="0" w:color="666666"/>
              <w:right w:val="single" w:sz="4" w:space="0" w:color="666666"/>
            </w:tcBorders>
            <w:hideMark/>
          </w:tcPr>
          <w:p w14:paraId="7BD850A6" w14:textId="77777777" w:rsidR="004A18E1" w:rsidRDefault="004A18E1">
            <w:pPr>
              <w:pStyle w:val="NoSpacing"/>
              <w:spacing w:line="256" w:lineRule="auto"/>
              <w:rPr>
                <w:b/>
                <w:bCs/>
                <w:color w:val="000000"/>
                <w:szCs w:val="18"/>
              </w:rPr>
            </w:pPr>
            <w:r>
              <w:rPr>
                <w:b/>
                <w:bCs/>
                <w:color w:val="000000"/>
                <w:szCs w:val="18"/>
              </w:rPr>
              <w:t>Informatiepositie van de klant</w:t>
            </w:r>
          </w:p>
        </w:tc>
        <w:tc>
          <w:tcPr>
            <w:tcW w:w="6237" w:type="dxa"/>
            <w:tcBorders>
              <w:top w:val="single" w:sz="4" w:space="0" w:color="666666"/>
              <w:left w:val="single" w:sz="4" w:space="0" w:color="666666"/>
              <w:bottom w:val="single" w:sz="4" w:space="0" w:color="666666"/>
              <w:right w:val="single" w:sz="4" w:space="0" w:color="666666"/>
            </w:tcBorders>
            <w:hideMark/>
          </w:tcPr>
          <w:p w14:paraId="349AE6D8" w14:textId="77777777" w:rsidR="004A18E1" w:rsidRDefault="004A18E1">
            <w:pPr>
              <w:pStyle w:val="NoSpacing"/>
              <w:spacing w:line="256" w:lineRule="auto"/>
              <w:jc w:val="both"/>
              <w:rPr>
                <w:color w:val="000000"/>
                <w:szCs w:val="22"/>
              </w:rPr>
            </w:pPr>
            <w:r>
              <w:t xml:space="preserve">Het is van belang dat de klant gemakkelijk bij informatie (Lees: video’s) kan komen. Dit zorgt voor hoge verkoopratio’s. De behoeften van de klant staan voorop en daarom moet alles er aan gedaan worden om het de klant makkelijk </w:t>
            </w:r>
            <w:proofErr w:type="gramStart"/>
            <w:r>
              <w:t>te  maken</w:t>
            </w:r>
            <w:proofErr w:type="gramEnd"/>
            <w:r>
              <w:t>. Ook zorgt een goeie informatiepositie voor duidelijkheid en voorkomt het verkeerde verwachtingen. Transparantie van het bedrijf zorgt ook voor een betrouwbaarder beeld van het bedrijf, wat zorgt voor meer klanttevredenheid.</w:t>
            </w:r>
          </w:p>
        </w:tc>
        <w:tc>
          <w:tcPr>
            <w:tcW w:w="2268" w:type="dxa"/>
            <w:tcBorders>
              <w:top w:val="single" w:sz="4" w:space="0" w:color="666666"/>
              <w:left w:val="single" w:sz="4" w:space="0" w:color="666666"/>
              <w:bottom w:val="single" w:sz="4" w:space="0" w:color="666666"/>
              <w:right w:val="single" w:sz="4" w:space="0" w:color="666666"/>
            </w:tcBorders>
            <w:hideMark/>
          </w:tcPr>
          <w:p w14:paraId="3596ADBB" w14:textId="77777777" w:rsidR="004A18E1" w:rsidRDefault="004A18E1">
            <w:pPr>
              <w:pStyle w:val="NoSpacing"/>
              <w:spacing w:line="256" w:lineRule="auto"/>
              <w:jc w:val="both"/>
              <w:rPr>
                <w:color w:val="000000"/>
              </w:rPr>
            </w:pPr>
            <w:r>
              <w:rPr>
                <w:color w:val="000000"/>
              </w:rPr>
              <w:t>Zwaar</w:t>
            </w:r>
          </w:p>
        </w:tc>
      </w:tr>
      <w:tr w:rsidR="004A18E1" w14:paraId="22B41D65" w14:textId="77777777" w:rsidTr="004A18E1">
        <w:tc>
          <w:tcPr>
            <w:tcW w:w="1384" w:type="dxa"/>
            <w:tcBorders>
              <w:top w:val="single" w:sz="4" w:space="0" w:color="666666"/>
              <w:left w:val="single" w:sz="4" w:space="0" w:color="666666"/>
              <w:bottom w:val="single" w:sz="4" w:space="0" w:color="666666"/>
              <w:right w:val="single" w:sz="4" w:space="0" w:color="666666"/>
            </w:tcBorders>
            <w:hideMark/>
          </w:tcPr>
          <w:p w14:paraId="6F57E7C3" w14:textId="77777777" w:rsidR="004A18E1" w:rsidRDefault="004A18E1">
            <w:pPr>
              <w:pStyle w:val="NoSpacing"/>
              <w:spacing w:line="256" w:lineRule="auto"/>
              <w:rPr>
                <w:color w:val="000000"/>
              </w:rPr>
            </w:pPr>
            <w:r>
              <w:rPr>
                <w:color w:val="000000"/>
              </w:rPr>
              <w:t>3.1.7</w:t>
            </w:r>
          </w:p>
        </w:tc>
        <w:tc>
          <w:tcPr>
            <w:tcW w:w="2410" w:type="dxa"/>
            <w:tcBorders>
              <w:top w:val="single" w:sz="4" w:space="0" w:color="666666"/>
              <w:left w:val="single" w:sz="4" w:space="0" w:color="666666"/>
              <w:bottom w:val="single" w:sz="4" w:space="0" w:color="666666"/>
              <w:right w:val="single" w:sz="4" w:space="0" w:color="666666"/>
            </w:tcBorders>
            <w:hideMark/>
          </w:tcPr>
          <w:p w14:paraId="1A6310B7" w14:textId="77777777" w:rsidR="004A18E1" w:rsidRDefault="004A18E1">
            <w:pPr>
              <w:pStyle w:val="NoSpacing"/>
              <w:spacing w:line="256" w:lineRule="auto"/>
              <w:rPr>
                <w:b/>
                <w:bCs/>
                <w:color w:val="000000"/>
                <w:szCs w:val="18"/>
              </w:rPr>
            </w:pPr>
            <w:proofErr w:type="spellStart"/>
            <w:r>
              <w:rPr>
                <w:b/>
                <w:bCs/>
                <w:color w:val="000000"/>
                <w:szCs w:val="18"/>
              </w:rPr>
              <w:t>Webgebaseerde</w:t>
            </w:r>
            <w:proofErr w:type="spellEnd"/>
            <w:r>
              <w:rPr>
                <w:b/>
                <w:bCs/>
                <w:color w:val="000000"/>
                <w:szCs w:val="18"/>
              </w:rPr>
              <w:t xml:space="preserve"> applicaties</w:t>
            </w:r>
          </w:p>
        </w:tc>
        <w:tc>
          <w:tcPr>
            <w:tcW w:w="6237" w:type="dxa"/>
            <w:tcBorders>
              <w:top w:val="single" w:sz="4" w:space="0" w:color="666666"/>
              <w:left w:val="single" w:sz="4" w:space="0" w:color="666666"/>
              <w:bottom w:val="single" w:sz="4" w:space="0" w:color="666666"/>
              <w:right w:val="single" w:sz="4" w:space="0" w:color="666666"/>
            </w:tcBorders>
            <w:hideMark/>
          </w:tcPr>
          <w:p w14:paraId="6584ED1B" w14:textId="77777777" w:rsidR="004A18E1" w:rsidRDefault="004A18E1">
            <w:pPr>
              <w:pStyle w:val="NoSpacing"/>
              <w:spacing w:line="256" w:lineRule="auto"/>
              <w:jc w:val="both"/>
              <w:rPr>
                <w:color w:val="000000"/>
                <w:szCs w:val="22"/>
              </w:rPr>
            </w:pPr>
            <w:r>
              <w:rPr>
                <w:color w:val="000000"/>
              </w:rPr>
              <w:t>Voor het kijken van filmpjes of uploaden van filmpjes is het voor WWI en de bezoeker handig dat dit op de website kan gebeuren, zonder dat hiervoor installaties aan te pas komen. Dit heeft als voordeel dat het weer ruimte bespaart op de pc zelf omdat het online gehost wordt.</w:t>
            </w:r>
          </w:p>
        </w:tc>
        <w:tc>
          <w:tcPr>
            <w:tcW w:w="2268" w:type="dxa"/>
            <w:tcBorders>
              <w:top w:val="single" w:sz="4" w:space="0" w:color="666666"/>
              <w:left w:val="single" w:sz="4" w:space="0" w:color="666666"/>
              <w:bottom w:val="single" w:sz="4" w:space="0" w:color="666666"/>
              <w:right w:val="single" w:sz="4" w:space="0" w:color="666666"/>
            </w:tcBorders>
            <w:hideMark/>
          </w:tcPr>
          <w:p w14:paraId="37892097" w14:textId="77777777" w:rsidR="004A18E1" w:rsidRDefault="004A18E1">
            <w:pPr>
              <w:pStyle w:val="NoSpacing"/>
              <w:spacing w:line="256" w:lineRule="auto"/>
              <w:jc w:val="both"/>
              <w:rPr>
                <w:color w:val="000000"/>
              </w:rPr>
            </w:pPr>
            <w:r>
              <w:rPr>
                <w:color w:val="000000"/>
              </w:rPr>
              <w:t>Zwaar</w:t>
            </w:r>
          </w:p>
        </w:tc>
      </w:tr>
      <w:tr w:rsidR="004A18E1" w14:paraId="355A1630" w14:textId="77777777" w:rsidTr="004A18E1">
        <w:tc>
          <w:tcPr>
            <w:tcW w:w="1384" w:type="dxa"/>
            <w:tcBorders>
              <w:top w:val="single" w:sz="4" w:space="0" w:color="666666"/>
              <w:left w:val="single" w:sz="4" w:space="0" w:color="666666"/>
              <w:bottom w:val="single" w:sz="4" w:space="0" w:color="666666"/>
              <w:right w:val="single" w:sz="4" w:space="0" w:color="666666"/>
            </w:tcBorders>
            <w:hideMark/>
          </w:tcPr>
          <w:p w14:paraId="72D86BAD" w14:textId="77777777" w:rsidR="004A18E1" w:rsidRDefault="004A18E1">
            <w:pPr>
              <w:pStyle w:val="NoSpacing"/>
              <w:spacing w:line="256" w:lineRule="auto"/>
              <w:rPr>
                <w:color w:val="000000"/>
              </w:rPr>
            </w:pPr>
            <w:r>
              <w:rPr>
                <w:color w:val="000000"/>
              </w:rPr>
              <w:t>3.1.8</w:t>
            </w:r>
          </w:p>
        </w:tc>
        <w:tc>
          <w:tcPr>
            <w:tcW w:w="2410" w:type="dxa"/>
            <w:tcBorders>
              <w:top w:val="single" w:sz="4" w:space="0" w:color="666666"/>
              <w:left w:val="single" w:sz="4" w:space="0" w:color="666666"/>
              <w:bottom w:val="single" w:sz="4" w:space="0" w:color="666666"/>
              <w:right w:val="single" w:sz="4" w:space="0" w:color="666666"/>
            </w:tcBorders>
            <w:hideMark/>
          </w:tcPr>
          <w:p w14:paraId="73A7D0B1" w14:textId="77777777" w:rsidR="004A18E1" w:rsidRDefault="004A18E1">
            <w:pPr>
              <w:pStyle w:val="NoSpacing"/>
              <w:spacing w:line="256" w:lineRule="auto"/>
              <w:rPr>
                <w:b/>
                <w:bCs/>
                <w:color w:val="000000"/>
                <w:szCs w:val="18"/>
              </w:rPr>
            </w:pPr>
            <w:r>
              <w:rPr>
                <w:b/>
                <w:bCs/>
                <w:color w:val="000000"/>
                <w:szCs w:val="18"/>
              </w:rPr>
              <w:t>Verminderd inloggen</w:t>
            </w:r>
          </w:p>
        </w:tc>
        <w:tc>
          <w:tcPr>
            <w:tcW w:w="6237" w:type="dxa"/>
            <w:tcBorders>
              <w:top w:val="single" w:sz="4" w:space="0" w:color="666666"/>
              <w:left w:val="single" w:sz="4" w:space="0" w:color="666666"/>
              <w:bottom w:val="single" w:sz="4" w:space="0" w:color="666666"/>
              <w:right w:val="single" w:sz="4" w:space="0" w:color="666666"/>
            </w:tcBorders>
            <w:hideMark/>
          </w:tcPr>
          <w:p w14:paraId="07FE1874" w14:textId="77777777" w:rsidR="004A18E1" w:rsidRDefault="004A18E1">
            <w:pPr>
              <w:pStyle w:val="NoSpacing"/>
              <w:spacing w:line="256" w:lineRule="auto"/>
              <w:jc w:val="both"/>
              <w:rPr>
                <w:color w:val="000000"/>
                <w:szCs w:val="22"/>
              </w:rPr>
            </w:pPr>
            <w:r>
              <w:rPr>
                <w:color w:val="000000"/>
              </w:rPr>
              <w:t xml:space="preserve">Op de website van WWI wordt er al om authenticatie gevraagd. Het is voor de bezoeker en WWI fijn dat er niet een aparte account aangemaakt hoeft te worden voor het uploaden of bekijken van filmpjes. Om de videoportaal gebruiksvriendelijk te houden is het goed dat het account wat voor de website van WWI aangemaakt wordt ook gebruikt kan worden voor </w:t>
            </w:r>
            <w:proofErr w:type="gramStart"/>
            <w:r>
              <w:rPr>
                <w:color w:val="000000"/>
              </w:rPr>
              <w:t>de</w:t>
            </w:r>
            <w:proofErr w:type="gramEnd"/>
            <w:r>
              <w:rPr>
                <w:color w:val="000000"/>
              </w:rPr>
              <w:t xml:space="preserve"> videoportaal.</w:t>
            </w:r>
          </w:p>
        </w:tc>
        <w:tc>
          <w:tcPr>
            <w:tcW w:w="2268" w:type="dxa"/>
            <w:tcBorders>
              <w:top w:val="single" w:sz="4" w:space="0" w:color="666666"/>
              <w:left w:val="single" w:sz="4" w:space="0" w:color="666666"/>
              <w:bottom w:val="single" w:sz="4" w:space="0" w:color="666666"/>
              <w:right w:val="single" w:sz="4" w:space="0" w:color="666666"/>
            </w:tcBorders>
            <w:hideMark/>
          </w:tcPr>
          <w:p w14:paraId="39FCE140" w14:textId="77777777" w:rsidR="004A18E1" w:rsidRDefault="004A18E1">
            <w:pPr>
              <w:pStyle w:val="NoSpacing"/>
              <w:spacing w:line="256" w:lineRule="auto"/>
              <w:jc w:val="both"/>
              <w:rPr>
                <w:color w:val="000000"/>
              </w:rPr>
            </w:pPr>
            <w:r>
              <w:rPr>
                <w:color w:val="000000"/>
              </w:rPr>
              <w:t>Licht</w:t>
            </w:r>
          </w:p>
        </w:tc>
      </w:tr>
    </w:tbl>
    <w:p w14:paraId="0D252DE7" w14:textId="77777777" w:rsidR="00200105" w:rsidRDefault="00200105">
      <w:pPr>
        <w:rPr>
          <w:rFonts w:asciiTheme="majorHAnsi" w:hAnsiTheme="majorHAnsi"/>
          <w:color w:val="000000"/>
          <w:sz w:val="22"/>
          <w:szCs w:val="22"/>
        </w:rPr>
      </w:pPr>
    </w:p>
    <w:p w14:paraId="0D252E08" w14:textId="77777777" w:rsidR="003C4737" w:rsidRDefault="003C4737" w:rsidP="003C4737">
      <w:pPr>
        <w:pStyle w:val="Heading2"/>
        <w:numPr>
          <w:ilvl w:val="0"/>
          <w:numId w:val="0"/>
        </w:numPr>
        <w:rPr>
          <w:highlight w:val="lightGray"/>
          <w:lang w:val="en-US"/>
        </w:rPr>
      </w:pPr>
    </w:p>
    <w:p w14:paraId="0D252E09" w14:textId="77777777" w:rsidR="003C4737" w:rsidRDefault="003C4737">
      <w:pPr>
        <w:spacing w:line="240" w:lineRule="auto"/>
        <w:rPr>
          <w:rFonts w:asciiTheme="majorHAnsi" w:hAnsiTheme="majorHAnsi" w:cs="Arial"/>
          <w:b/>
          <w:bCs/>
          <w:sz w:val="24"/>
          <w:szCs w:val="22"/>
          <w:highlight w:val="lightGray"/>
          <w:lang w:val="en-US"/>
        </w:rPr>
      </w:pPr>
      <w:r>
        <w:rPr>
          <w:highlight w:val="lightGray"/>
          <w:lang w:val="en-US"/>
        </w:rPr>
        <w:br w:type="page"/>
      </w:r>
    </w:p>
    <w:p w14:paraId="0D252E0A" w14:textId="77777777" w:rsidR="00200105" w:rsidRPr="003C4737" w:rsidRDefault="003C4737" w:rsidP="003C4737">
      <w:pPr>
        <w:pStyle w:val="Heading2"/>
        <w:rPr>
          <w:lang w:val="en-US"/>
        </w:rPr>
      </w:pPr>
      <w:bookmarkStart w:id="4" w:name="_Toc442026759"/>
      <w:r>
        <w:rPr>
          <w:lang w:val="en-US"/>
        </w:rPr>
        <w:lastRenderedPageBreak/>
        <w:t>R</w:t>
      </w:r>
      <w:r w:rsidRPr="003C4737">
        <w:rPr>
          <w:lang w:val="en-US"/>
        </w:rPr>
        <w:t xml:space="preserve">equirements </w:t>
      </w:r>
      <w:proofErr w:type="spellStart"/>
      <w:r w:rsidRPr="003C4737">
        <w:rPr>
          <w:lang w:val="en-US"/>
        </w:rPr>
        <w:t>t.a.v</w:t>
      </w:r>
      <w:proofErr w:type="spellEnd"/>
      <w:r w:rsidRPr="003C4737">
        <w:rPr>
          <w:lang w:val="en-US"/>
        </w:rPr>
        <w:t xml:space="preserve">. </w:t>
      </w:r>
      <w:proofErr w:type="spellStart"/>
      <w:r w:rsidRPr="003C4737">
        <w:rPr>
          <w:lang w:val="en-US"/>
        </w:rPr>
        <w:t>f</w:t>
      </w:r>
      <w:r w:rsidR="00200105" w:rsidRPr="003C4737">
        <w:rPr>
          <w:lang w:val="en-US"/>
        </w:rPr>
        <w:t>unctionaliteiten</w:t>
      </w:r>
      <w:bookmarkEnd w:id="4"/>
      <w:proofErr w:type="spellEnd"/>
      <w:r w:rsidR="00200105" w:rsidRPr="003C4737">
        <w:rPr>
          <w:lang w:val="en-US"/>
        </w:rPr>
        <w:tab/>
      </w:r>
    </w:p>
    <w:tbl>
      <w:tblPr>
        <w:tblStyle w:val="TableGrid"/>
        <w:tblW w:w="13575" w:type="dxa"/>
        <w:tblLook w:val="04A0" w:firstRow="1" w:lastRow="0" w:firstColumn="1" w:lastColumn="0" w:noHBand="0" w:noVBand="1"/>
      </w:tblPr>
      <w:tblGrid>
        <w:gridCol w:w="672"/>
        <w:gridCol w:w="2396"/>
        <w:gridCol w:w="7474"/>
        <w:gridCol w:w="1907"/>
        <w:gridCol w:w="1126"/>
      </w:tblGrid>
      <w:tr w:rsidR="003C4737" w14:paraId="0D252E10" w14:textId="77777777" w:rsidTr="007B5228">
        <w:tc>
          <w:tcPr>
            <w:tcW w:w="577" w:type="dxa"/>
          </w:tcPr>
          <w:p w14:paraId="0D252E0B" w14:textId="77777777" w:rsidR="003C4737" w:rsidRPr="00200105" w:rsidRDefault="003C4737" w:rsidP="007B5228">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18" w:type="dxa"/>
          </w:tcPr>
          <w:p w14:paraId="0D252E0C"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0D252E0D"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0D252E0E"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0D252E0F"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7B5228">
        <w:tc>
          <w:tcPr>
            <w:tcW w:w="577" w:type="dxa"/>
          </w:tcPr>
          <w:p w14:paraId="0D252E11" w14:textId="77777777" w:rsidR="003C4737" w:rsidRDefault="00E82302" w:rsidP="007B5228">
            <w:pPr>
              <w:rPr>
                <w:rFonts w:asciiTheme="majorHAnsi" w:hAnsiTheme="majorHAnsi"/>
                <w:color w:val="000000"/>
                <w:sz w:val="22"/>
                <w:szCs w:val="22"/>
              </w:rPr>
            </w:pPr>
            <w:r>
              <w:rPr>
                <w:rFonts w:asciiTheme="majorHAnsi" w:hAnsiTheme="majorHAnsi"/>
                <w:color w:val="000000"/>
                <w:sz w:val="22"/>
                <w:szCs w:val="22"/>
              </w:rPr>
              <w:t>3.2.1</w:t>
            </w:r>
          </w:p>
        </w:tc>
        <w:tc>
          <w:tcPr>
            <w:tcW w:w="2418" w:type="dxa"/>
          </w:tcPr>
          <w:p w14:paraId="0D252E12" w14:textId="605DB744" w:rsidR="003C4737" w:rsidRDefault="00985514" w:rsidP="007B5228">
            <w:pPr>
              <w:rPr>
                <w:rFonts w:asciiTheme="majorHAnsi" w:hAnsiTheme="majorHAnsi"/>
                <w:color w:val="000000"/>
                <w:sz w:val="22"/>
                <w:szCs w:val="22"/>
              </w:rPr>
            </w:pPr>
            <w:r>
              <w:rPr>
                <w:rFonts w:asciiTheme="majorHAnsi" w:hAnsiTheme="majorHAnsi"/>
                <w:color w:val="000000"/>
                <w:sz w:val="22"/>
                <w:szCs w:val="22"/>
              </w:rPr>
              <w:t>Minimaliseren uploadproblemen</w:t>
            </w:r>
          </w:p>
        </w:tc>
        <w:tc>
          <w:tcPr>
            <w:tcW w:w="7745" w:type="dxa"/>
          </w:tcPr>
          <w:p w14:paraId="0D252E13" w14:textId="77DBCA12" w:rsidR="003C4737" w:rsidRDefault="00985514" w:rsidP="007B5228">
            <w:pPr>
              <w:pStyle w:val="Default"/>
              <w:rPr>
                <w:rFonts w:asciiTheme="majorHAnsi" w:hAnsiTheme="majorHAnsi"/>
                <w:sz w:val="22"/>
                <w:szCs w:val="22"/>
              </w:rPr>
            </w:pPr>
            <w:r>
              <w:rPr>
                <w:rFonts w:asciiTheme="majorHAnsi" w:hAnsiTheme="majorHAnsi"/>
                <w:sz w:val="22"/>
                <w:szCs w:val="22"/>
              </w:rPr>
              <w:t>Geen uploadproblemen (alle formaten worden automatisch omgezet naar een kwalitatief goed streaming formaat)</w:t>
            </w:r>
            <w:r w:rsidR="003C55FD">
              <w:rPr>
                <w:rFonts w:asciiTheme="majorHAnsi" w:hAnsiTheme="majorHAnsi"/>
                <w:sz w:val="22"/>
                <w:szCs w:val="22"/>
              </w:rPr>
              <w:t>.</w:t>
            </w:r>
          </w:p>
        </w:tc>
        <w:tc>
          <w:tcPr>
            <w:tcW w:w="1701" w:type="dxa"/>
          </w:tcPr>
          <w:p w14:paraId="0D252E14" w14:textId="1D36FAED" w:rsidR="003C4737" w:rsidRDefault="003A70B3" w:rsidP="007B5228">
            <w:pPr>
              <w:rPr>
                <w:rFonts w:asciiTheme="majorHAnsi" w:hAnsiTheme="majorHAnsi"/>
                <w:color w:val="000000"/>
                <w:sz w:val="22"/>
                <w:szCs w:val="22"/>
              </w:rPr>
            </w:pPr>
            <w:r>
              <w:rPr>
                <w:rFonts w:asciiTheme="majorHAnsi" w:hAnsiTheme="majorHAnsi"/>
                <w:color w:val="000000"/>
                <w:sz w:val="22"/>
                <w:szCs w:val="22"/>
              </w:rPr>
              <w:t>Activity-diagram contentbeheerder</w:t>
            </w:r>
          </w:p>
        </w:tc>
        <w:tc>
          <w:tcPr>
            <w:tcW w:w="1134" w:type="dxa"/>
          </w:tcPr>
          <w:p w14:paraId="0D252E15" w14:textId="77777777" w:rsidR="003C4737" w:rsidRDefault="003C4737" w:rsidP="007B5228">
            <w:pPr>
              <w:rPr>
                <w:rFonts w:asciiTheme="majorHAnsi" w:hAnsiTheme="majorHAnsi"/>
                <w:color w:val="000000"/>
                <w:sz w:val="22"/>
                <w:szCs w:val="22"/>
              </w:rPr>
            </w:pPr>
            <w:r>
              <w:rPr>
                <w:rFonts w:asciiTheme="majorHAnsi" w:hAnsiTheme="majorHAnsi"/>
                <w:color w:val="000000"/>
                <w:sz w:val="22"/>
                <w:szCs w:val="22"/>
              </w:rPr>
              <w:t>Zwaar</w:t>
            </w:r>
          </w:p>
        </w:tc>
      </w:tr>
      <w:tr w:rsidR="003C4737" w14:paraId="0D252E1C" w14:textId="77777777" w:rsidTr="007B5228">
        <w:tc>
          <w:tcPr>
            <w:tcW w:w="577" w:type="dxa"/>
          </w:tcPr>
          <w:p w14:paraId="0D252E17" w14:textId="02DDC130" w:rsidR="003C4737" w:rsidRDefault="00985514" w:rsidP="007B5228">
            <w:pPr>
              <w:rPr>
                <w:rFonts w:asciiTheme="majorHAnsi" w:hAnsiTheme="majorHAnsi"/>
                <w:color w:val="000000"/>
                <w:sz w:val="22"/>
                <w:szCs w:val="22"/>
              </w:rPr>
            </w:pPr>
            <w:r>
              <w:rPr>
                <w:rFonts w:asciiTheme="majorHAnsi" w:hAnsiTheme="majorHAnsi"/>
                <w:color w:val="000000"/>
                <w:sz w:val="22"/>
                <w:szCs w:val="22"/>
              </w:rPr>
              <w:t>3.2.2</w:t>
            </w:r>
          </w:p>
        </w:tc>
        <w:tc>
          <w:tcPr>
            <w:tcW w:w="2418" w:type="dxa"/>
          </w:tcPr>
          <w:p w14:paraId="0D252E18" w14:textId="148DE959" w:rsidR="003C4737" w:rsidRDefault="00985514" w:rsidP="007B5228">
            <w:pPr>
              <w:rPr>
                <w:rFonts w:asciiTheme="majorHAnsi" w:hAnsiTheme="majorHAnsi"/>
                <w:color w:val="000000"/>
                <w:sz w:val="22"/>
                <w:szCs w:val="22"/>
              </w:rPr>
            </w:pPr>
            <w:r>
              <w:rPr>
                <w:rFonts w:asciiTheme="majorHAnsi" w:hAnsiTheme="majorHAnsi"/>
                <w:color w:val="000000"/>
                <w:sz w:val="22"/>
                <w:szCs w:val="22"/>
              </w:rPr>
              <w:t>Toegang tot materiaal beheren</w:t>
            </w:r>
          </w:p>
        </w:tc>
        <w:tc>
          <w:tcPr>
            <w:tcW w:w="7745" w:type="dxa"/>
          </w:tcPr>
          <w:p w14:paraId="0D252E19" w14:textId="45E40F46" w:rsidR="003C4737" w:rsidRDefault="00985514" w:rsidP="007B5228">
            <w:pPr>
              <w:rPr>
                <w:rFonts w:asciiTheme="majorHAnsi" w:hAnsiTheme="majorHAnsi"/>
                <w:color w:val="000000"/>
                <w:sz w:val="22"/>
                <w:szCs w:val="22"/>
              </w:rPr>
            </w:pPr>
            <w:r>
              <w:rPr>
                <w:rFonts w:asciiTheme="majorHAnsi" w:hAnsiTheme="majorHAnsi"/>
                <w:color w:val="000000"/>
                <w:sz w:val="22"/>
                <w:szCs w:val="22"/>
              </w:rPr>
              <w:t>Toegang tot materiaal is goed te beheren (rechten zijn eenvoudig te regelen tot op het niveau van filmpjes (rechten per groep of per individu) o.b.v. “</w:t>
            </w:r>
            <w:proofErr w:type="spellStart"/>
            <w:r>
              <w:rPr>
                <w:rFonts w:asciiTheme="majorHAnsi" w:hAnsiTheme="majorHAnsi"/>
                <w:color w:val="000000"/>
                <w:sz w:val="22"/>
                <w:szCs w:val="22"/>
              </w:rPr>
              <w:t>opt</w:t>
            </w:r>
            <w:proofErr w:type="spellEnd"/>
            <w:r>
              <w:rPr>
                <w:rFonts w:asciiTheme="majorHAnsi" w:hAnsiTheme="majorHAnsi"/>
                <w:color w:val="000000"/>
                <w:sz w:val="22"/>
                <w:szCs w:val="22"/>
              </w:rPr>
              <w:t>-in”)</w:t>
            </w:r>
            <w:r w:rsidR="003C55FD">
              <w:rPr>
                <w:rFonts w:asciiTheme="majorHAnsi" w:hAnsiTheme="majorHAnsi"/>
                <w:color w:val="000000"/>
                <w:sz w:val="22"/>
                <w:szCs w:val="22"/>
              </w:rPr>
              <w:t>.</w:t>
            </w:r>
          </w:p>
        </w:tc>
        <w:tc>
          <w:tcPr>
            <w:tcW w:w="1701" w:type="dxa"/>
          </w:tcPr>
          <w:p w14:paraId="0D252E1A" w14:textId="64459244" w:rsidR="003C4737" w:rsidRDefault="00985514" w:rsidP="007B5228">
            <w:pPr>
              <w:rPr>
                <w:rFonts w:asciiTheme="majorHAnsi" w:hAnsiTheme="majorHAnsi"/>
                <w:color w:val="000000"/>
                <w:sz w:val="22"/>
                <w:szCs w:val="22"/>
              </w:rPr>
            </w:pPr>
            <w:r>
              <w:rPr>
                <w:rFonts w:asciiTheme="majorHAnsi" w:hAnsiTheme="majorHAnsi"/>
                <w:color w:val="000000"/>
                <w:sz w:val="22"/>
                <w:szCs w:val="22"/>
              </w:rPr>
              <w:t xml:space="preserve">Business </w:t>
            </w:r>
            <w:proofErr w:type="gramStart"/>
            <w:r>
              <w:rPr>
                <w:rFonts w:asciiTheme="majorHAnsi" w:hAnsiTheme="majorHAnsi"/>
                <w:color w:val="000000"/>
                <w:sz w:val="22"/>
                <w:szCs w:val="22"/>
              </w:rPr>
              <w:t>Case video</w:t>
            </w:r>
            <w:proofErr w:type="gramEnd"/>
            <w:r>
              <w:rPr>
                <w:rFonts w:asciiTheme="majorHAnsi" w:hAnsiTheme="majorHAnsi"/>
                <w:color w:val="000000"/>
                <w:sz w:val="22"/>
                <w:szCs w:val="22"/>
              </w:rPr>
              <w:t>-portaal</w:t>
            </w:r>
          </w:p>
        </w:tc>
        <w:tc>
          <w:tcPr>
            <w:tcW w:w="1134" w:type="dxa"/>
          </w:tcPr>
          <w:p w14:paraId="0D252E1B" w14:textId="77777777" w:rsidR="003C4737" w:rsidRDefault="003C4737" w:rsidP="007B5228">
            <w:pPr>
              <w:rPr>
                <w:rFonts w:asciiTheme="majorHAnsi" w:hAnsiTheme="majorHAnsi"/>
                <w:color w:val="000000"/>
                <w:sz w:val="22"/>
                <w:szCs w:val="22"/>
              </w:rPr>
            </w:pPr>
          </w:p>
        </w:tc>
      </w:tr>
      <w:tr w:rsidR="003C4737" w14:paraId="0D252E22" w14:textId="77777777" w:rsidTr="007B5228">
        <w:tc>
          <w:tcPr>
            <w:tcW w:w="577" w:type="dxa"/>
          </w:tcPr>
          <w:p w14:paraId="0D252E1D" w14:textId="3247385C" w:rsidR="003C4737" w:rsidRDefault="00985514" w:rsidP="007B5228">
            <w:pPr>
              <w:rPr>
                <w:rFonts w:asciiTheme="majorHAnsi" w:hAnsiTheme="majorHAnsi"/>
                <w:color w:val="000000"/>
                <w:sz w:val="22"/>
                <w:szCs w:val="22"/>
              </w:rPr>
            </w:pPr>
            <w:r>
              <w:rPr>
                <w:rFonts w:asciiTheme="majorHAnsi" w:hAnsiTheme="majorHAnsi"/>
                <w:color w:val="000000"/>
                <w:sz w:val="22"/>
                <w:szCs w:val="22"/>
              </w:rPr>
              <w:t>3.2.3</w:t>
            </w:r>
          </w:p>
        </w:tc>
        <w:tc>
          <w:tcPr>
            <w:tcW w:w="2418" w:type="dxa"/>
          </w:tcPr>
          <w:p w14:paraId="0D252E1E" w14:textId="1234DE13" w:rsidR="003C4737" w:rsidRDefault="00985514" w:rsidP="007B5228">
            <w:pPr>
              <w:rPr>
                <w:rFonts w:asciiTheme="majorHAnsi" w:hAnsiTheme="majorHAnsi"/>
                <w:color w:val="000000"/>
                <w:sz w:val="22"/>
                <w:szCs w:val="22"/>
              </w:rPr>
            </w:pPr>
            <w:r>
              <w:rPr>
                <w:rFonts w:asciiTheme="majorHAnsi" w:hAnsiTheme="majorHAnsi"/>
                <w:color w:val="000000"/>
                <w:sz w:val="22"/>
                <w:szCs w:val="22"/>
              </w:rPr>
              <w:t>Opnemen en afspelen moet compatibel zijn op meerdere platforms</w:t>
            </w:r>
          </w:p>
        </w:tc>
        <w:tc>
          <w:tcPr>
            <w:tcW w:w="7745" w:type="dxa"/>
          </w:tcPr>
          <w:p w14:paraId="0D252E1F" w14:textId="2E241F37" w:rsidR="003C4737" w:rsidRDefault="00985514" w:rsidP="007B5228">
            <w:pPr>
              <w:rPr>
                <w:rFonts w:asciiTheme="majorHAnsi" w:hAnsiTheme="majorHAnsi"/>
                <w:color w:val="000000"/>
                <w:sz w:val="22"/>
                <w:szCs w:val="22"/>
              </w:rPr>
            </w:pPr>
            <w:r>
              <w:rPr>
                <w:rFonts w:asciiTheme="majorHAnsi" w:hAnsiTheme="majorHAnsi"/>
                <w:color w:val="000000"/>
                <w:sz w:val="22"/>
                <w:szCs w:val="22"/>
              </w:rPr>
              <w:t xml:space="preserve">Kunnen opnemen en afspelen op standard geïnstalleerde Microsoft en Apple </w:t>
            </w:r>
            <w:proofErr w:type="spellStart"/>
            <w:r>
              <w:rPr>
                <w:rFonts w:asciiTheme="majorHAnsi" w:hAnsiTheme="majorHAnsi"/>
                <w:color w:val="000000"/>
                <w:sz w:val="22"/>
                <w:szCs w:val="22"/>
              </w:rPr>
              <w:t>devices</w:t>
            </w:r>
            <w:proofErr w:type="spellEnd"/>
            <w:r>
              <w:rPr>
                <w:rFonts w:asciiTheme="majorHAnsi" w:hAnsiTheme="majorHAnsi"/>
                <w:color w:val="000000"/>
                <w:sz w:val="22"/>
                <w:szCs w:val="22"/>
              </w:rPr>
              <w:t>.</w:t>
            </w:r>
          </w:p>
        </w:tc>
        <w:tc>
          <w:tcPr>
            <w:tcW w:w="1701" w:type="dxa"/>
          </w:tcPr>
          <w:p w14:paraId="0D252E20" w14:textId="5842E2F2" w:rsidR="003C4737" w:rsidRDefault="00985514" w:rsidP="007B5228">
            <w:pPr>
              <w:rPr>
                <w:rFonts w:asciiTheme="majorHAnsi" w:hAnsiTheme="majorHAnsi"/>
                <w:color w:val="000000"/>
                <w:sz w:val="22"/>
                <w:szCs w:val="22"/>
              </w:rPr>
            </w:pPr>
            <w:r>
              <w:rPr>
                <w:rFonts w:asciiTheme="majorHAnsi" w:hAnsiTheme="majorHAnsi"/>
                <w:color w:val="000000"/>
                <w:sz w:val="22"/>
                <w:szCs w:val="22"/>
              </w:rPr>
              <w:t xml:space="preserve">Business </w:t>
            </w:r>
            <w:proofErr w:type="gramStart"/>
            <w:r>
              <w:rPr>
                <w:rFonts w:asciiTheme="majorHAnsi" w:hAnsiTheme="majorHAnsi"/>
                <w:color w:val="000000"/>
                <w:sz w:val="22"/>
                <w:szCs w:val="22"/>
              </w:rPr>
              <w:t>Case video</w:t>
            </w:r>
            <w:proofErr w:type="gramEnd"/>
            <w:r>
              <w:rPr>
                <w:rFonts w:asciiTheme="majorHAnsi" w:hAnsiTheme="majorHAnsi"/>
                <w:color w:val="000000"/>
                <w:sz w:val="22"/>
                <w:szCs w:val="22"/>
              </w:rPr>
              <w:t>-portaal</w:t>
            </w:r>
          </w:p>
        </w:tc>
        <w:tc>
          <w:tcPr>
            <w:tcW w:w="1134" w:type="dxa"/>
          </w:tcPr>
          <w:p w14:paraId="0D252E21" w14:textId="77777777" w:rsidR="003C4737" w:rsidRDefault="003C4737" w:rsidP="007B5228">
            <w:pPr>
              <w:rPr>
                <w:rFonts w:asciiTheme="majorHAnsi" w:hAnsiTheme="majorHAnsi"/>
                <w:color w:val="000000"/>
                <w:sz w:val="22"/>
                <w:szCs w:val="22"/>
              </w:rPr>
            </w:pPr>
          </w:p>
        </w:tc>
      </w:tr>
      <w:tr w:rsidR="003C4737" w14:paraId="0D252E28" w14:textId="77777777" w:rsidTr="007B5228">
        <w:tc>
          <w:tcPr>
            <w:tcW w:w="577" w:type="dxa"/>
          </w:tcPr>
          <w:p w14:paraId="0D252E23" w14:textId="78F1EDE7" w:rsidR="003C4737" w:rsidRDefault="00985514" w:rsidP="007B5228">
            <w:pPr>
              <w:rPr>
                <w:rFonts w:asciiTheme="majorHAnsi" w:hAnsiTheme="majorHAnsi"/>
                <w:color w:val="000000"/>
                <w:sz w:val="22"/>
                <w:szCs w:val="22"/>
              </w:rPr>
            </w:pPr>
            <w:r>
              <w:rPr>
                <w:rFonts w:asciiTheme="majorHAnsi" w:hAnsiTheme="majorHAnsi"/>
                <w:color w:val="000000"/>
                <w:sz w:val="22"/>
                <w:szCs w:val="22"/>
              </w:rPr>
              <w:t>3.2.4</w:t>
            </w:r>
          </w:p>
        </w:tc>
        <w:tc>
          <w:tcPr>
            <w:tcW w:w="2418" w:type="dxa"/>
          </w:tcPr>
          <w:p w14:paraId="0D252E24" w14:textId="6D001A52" w:rsidR="003C4737" w:rsidRDefault="00985514" w:rsidP="007B5228">
            <w:pPr>
              <w:rPr>
                <w:rFonts w:asciiTheme="majorHAnsi" w:hAnsiTheme="majorHAnsi"/>
                <w:color w:val="000000"/>
                <w:sz w:val="22"/>
                <w:szCs w:val="22"/>
              </w:rPr>
            </w:pPr>
            <w:r>
              <w:rPr>
                <w:rFonts w:asciiTheme="majorHAnsi" w:hAnsiTheme="majorHAnsi"/>
                <w:color w:val="000000"/>
                <w:sz w:val="22"/>
                <w:szCs w:val="22"/>
              </w:rPr>
              <w:t>Metadatering moet snel zijn</w:t>
            </w:r>
          </w:p>
        </w:tc>
        <w:tc>
          <w:tcPr>
            <w:tcW w:w="7745" w:type="dxa"/>
          </w:tcPr>
          <w:p w14:paraId="0D252E25" w14:textId="02119708" w:rsidR="003C4737" w:rsidRDefault="00985514" w:rsidP="007B5228">
            <w:pPr>
              <w:rPr>
                <w:rFonts w:asciiTheme="majorHAnsi" w:hAnsiTheme="majorHAnsi"/>
                <w:color w:val="000000"/>
                <w:sz w:val="22"/>
                <w:szCs w:val="22"/>
              </w:rPr>
            </w:pPr>
            <w:r>
              <w:rPr>
                <w:rFonts w:asciiTheme="majorHAnsi" w:hAnsiTheme="majorHAnsi"/>
                <w:color w:val="000000"/>
                <w:sz w:val="22"/>
                <w:szCs w:val="22"/>
              </w:rPr>
              <w:t>Goede en snelle metadatering is mogelijk zodat de materialen optimaal vindbaar/herbruikbaar zijn</w:t>
            </w:r>
            <w:r w:rsidR="003C55FD">
              <w:rPr>
                <w:rFonts w:asciiTheme="majorHAnsi" w:hAnsiTheme="majorHAnsi"/>
                <w:color w:val="000000"/>
                <w:sz w:val="22"/>
                <w:szCs w:val="22"/>
              </w:rPr>
              <w:t>.</w:t>
            </w:r>
          </w:p>
        </w:tc>
        <w:tc>
          <w:tcPr>
            <w:tcW w:w="1701" w:type="dxa"/>
          </w:tcPr>
          <w:p w14:paraId="0D252E26" w14:textId="20C81BC9" w:rsidR="003C4737" w:rsidRDefault="00985514" w:rsidP="007B5228">
            <w:pPr>
              <w:rPr>
                <w:rFonts w:asciiTheme="majorHAnsi" w:hAnsiTheme="majorHAnsi"/>
                <w:color w:val="000000"/>
                <w:sz w:val="22"/>
                <w:szCs w:val="22"/>
              </w:rPr>
            </w:pPr>
            <w:r>
              <w:rPr>
                <w:rFonts w:asciiTheme="majorHAnsi" w:hAnsiTheme="majorHAnsi"/>
                <w:color w:val="000000"/>
                <w:sz w:val="22"/>
                <w:szCs w:val="22"/>
              </w:rPr>
              <w:t xml:space="preserve">Business </w:t>
            </w:r>
            <w:proofErr w:type="gramStart"/>
            <w:r>
              <w:rPr>
                <w:rFonts w:asciiTheme="majorHAnsi" w:hAnsiTheme="majorHAnsi"/>
                <w:color w:val="000000"/>
                <w:sz w:val="22"/>
                <w:szCs w:val="22"/>
              </w:rPr>
              <w:t>Case</w:t>
            </w:r>
            <w:r w:rsidR="003C55FD">
              <w:rPr>
                <w:rFonts w:asciiTheme="majorHAnsi" w:hAnsiTheme="majorHAnsi"/>
                <w:color w:val="000000"/>
                <w:sz w:val="22"/>
                <w:szCs w:val="22"/>
              </w:rPr>
              <w:t xml:space="preserve"> video</w:t>
            </w:r>
            <w:proofErr w:type="gramEnd"/>
            <w:r w:rsidR="003C55FD">
              <w:rPr>
                <w:rFonts w:asciiTheme="majorHAnsi" w:hAnsiTheme="majorHAnsi"/>
                <w:color w:val="000000"/>
                <w:sz w:val="22"/>
                <w:szCs w:val="22"/>
              </w:rPr>
              <w:t>-portaal</w:t>
            </w:r>
          </w:p>
        </w:tc>
        <w:tc>
          <w:tcPr>
            <w:tcW w:w="1134" w:type="dxa"/>
          </w:tcPr>
          <w:p w14:paraId="0D252E27" w14:textId="2B0A47A3" w:rsidR="003C55FD" w:rsidRDefault="003C55FD" w:rsidP="007B5228">
            <w:pPr>
              <w:rPr>
                <w:rFonts w:asciiTheme="majorHAnsi" w:hAnsiTheme="majorHAnsi"/>
                <w:color w:val="000000"/>
                <w:sz w:val="22"/>
                <w:szCs w:val="22"/>
              </w:rPr>
            </w:pPr>
          </w:p>
        </w:tc>
      </w:tr>
      <w:tr w:rsidR="003C55FD" w14:paraId="0BBE6B2B" w14:textId="77777777" w:rsidTr="007B5228">
        <w:tc>
          <w:tcPr>
            <w:tcW w:w="577" w:type="dxa"/>
          </w:tcPr>
          <w:p w14:paraId="5E3906BC" w14:textId="5B3A264E" w:rsidR="003C55FD" w:rsidRDefault="003C55FD" w:rsidP="007B5228">
            <w:pPr>
              <w:rPr>
                <w:rFonts w:asciiTheme="majorHAnsi" w:hAnsiTheme="majorHAnsi"/>
                <w:color w:val="000000"/>
                <w:sz w:val="22"/>
                <w:szCs w:val="22"/>
              </w:rPr>
            </w:pPr>
            <w:r>
              <w:rPr>
                <w:rFonts w:asciiTheme="majorHAnsi" w:hAnsiTheme="majorHAnsi"/>
                <w:color w:val="000000"/>
                <w:sz w:val="22"/>
                <w:szCs w:val="22"/>
              </w:rPr>
              <w:t>3.2.5</w:t>
            </w:r>
          </w:p>
        </w:tc>
        <w:tc>
          <w:tcPr>
            <w:tcW w:w="2418" w:type="dxa"/>
          </w:tcPr>
          <w:p w14:paraId="4CC44837" w14:textId="608C0D86" w:rsidR="003C55FD" w:rsidRDefault="003C55FD" w:rsidP="007B5228">
            <w:pPr>
              <w:rPr>
                <w:rFonts w:asciiTheme="majorHAnsi" w:hAnsiTheme="majorHAnsi"/>
                <w:color w:val="000000"/>
                <w:sz w:val="22"/>
                <w:szCs w:val="22"/>
              </w:rPr>
            </w:pPr>
            <w:r>
              <w:rPr>
                <w:rFonts w:asciiTheme="majorHAnsi" w:hAnsiTheme="majorHAnsi"/>
                <w:color w:val="000000"/>
                <w:sz w:val="22"/>
                <w:szCs w:val="22"/>
              </w:rPr>
              <w:t>Capaciteit voor gelijktijdige afspeelsessies</w:t>
            </w:r>
          </w:p>
        </w:tc>
        <w:tc>
          <w:tcPr>
            <w:tcW w:w="7745" w:type="dxa"/>
          </w:tcPr>
          <w:p w14:paraId="211351BB" w14:textId="6DE840FA" w:rsidR="003C55FD" w:rsidRDefault="003C55FD" w:rsidP="007B5228">
            <w:pPr>
              <w:rPr>
                <w:rFonts w:asciiTheme="majorHAnsi" w:hAnsiTheme="majorHAnsi"/>
                <w:color w:val="000000"/>
                <w:sz w:val="22"/>
                <w:szCs w:val="22"/>
              </w:rPr>
            </w:pPr>
            <w:r>
              <w:rPr>
                <w:rFonts w:asciiTheme="majorHAnsi" w:hAnsiTheme="majorHAnsi"/>
                <w:color w:val="000000"/>
                <w:sz w:val="22"/>
                <w:szCs w:val="22"/>
              </w:rPr>
              <w:t xml:space="preserve">Voldoende capaciteit voor </w:t>
            </w:r>
            <w:proofErr w:type="gramStart"/>
            <w:r>
              <w:rPr>
                <w:rFonts w:asciiTheme="majorHAnsi" w:hAnsiTheme="majorHAnsi"/>
                <w:color w:val="000000"/>
                <w:sz w:val="22"/>
                <w:szCs w:val="22"/>
              </w:rPr>
              <w:t>honderden  gelijktijdige</w:t>
            </w:r>
            <w:proofErr w:type="gramEnd"/>
            <w:r>
              <w:rPr>
                <w:rFonts w:asciiTheme="majorHAnsi" w:hAnsiTheme="majorHAnsi"/>
                <w:color w:val="000000"/>
                <w:sz w:val="22"/>
                <w:szCs w:val="22"/>
              </w:rPr>
              <w:t xml:space="preserve"> unieke afspeelsessies. Dit moet schaalbaar zijn bij toename van gebruik.</w:t>
            </w:r>
          </w:p>
        </w:tc>
        <w:tc>
          <w:tcPr>
            <w:tcW w:w="1701" w:type="dxa"/>
          </w:tcPr>
          <w:p w14:paraId="7D332E0C" w14:textId="77777777" w:rsidR="003C55FD" w:rsidRDefault="003C55FD" w:rsidP="007B5228">
            <w:pPr>
              <w:rPr>
                <w:rFonts w:asciiTheme="majorHAnsi" w:hAnsiTheme="majorHAnsi"/>
                <w:color w:val="000000"/>
                <w:sz w:val="22"/>
                <w:szCs w:val="22"/>
              </w:rPr>
            </w:pPr>
          </w:p>
        </w:tc>
        <w:tc>
          <w:tcPr>
            <w:tcW w:w="1134" w:type="dxa"/>
          </w:tcPr>
          <w:p w14:paraId="2F7A8EA0" w14:textId="77777777" w:rsidR="003C55FD" w:rsidRDefault="003C55FD" w:rsidP="007B5228">
            <w:pPr>
              <w:rPr>
                <w:rFonts w:asciiTheme="majorHAnsi" w:hAnsiTheme="majorHAnsi"/>
                <w:color w:val="000000"/>
                <w:sz w:val="22"/>
                <w:szCs w:val="22"/>
              </w:rPr>
            </w:pPr>
          </w:p>
        </w:tc>
      </w:tr>
      <w:tr w:rsidR="003C55FD" w14:paraId="4DE9DE48" w14:textId="77777777" w:rsidTr="007B5228">
        <w:tc>
          <w:tcPr>
            <w:tcW w:w="577" w:type="dxa"/>
          </w:tcPr>
          <w:p w14:paraId="1A25F3B6" w14:textId="728B632D" w:rsidR="003C55FD" w:rsidRDefault="003C55FD" w:rsidP="007B5228">
            <w:pPr>
              <w:rPr>
                <w:rFonts w:asciiTheme="majorHAnsi" w:hAnsiTheme="majorHAnsi"/>
                <w:color w:val="000000"/>
                <w:sz w:val="22"/>
                <w:szCs w:val="22"/>
              </w:rPr>
            </w:pPr>
            <w:r>
              <w:rPr>
                <w:rFonts w:asciiTheme="majorHAnsi" w:hAnsiTheme="majorHAnsi"/>
                <w:color w:val="000000"/>
                <w:sz w:val="22"/>
                <w:szCs w:val="22"/>
              </w:rPr>
              <w:t>3.2.6</w:t>
            </w:r>
          </w:p>
        </w:tc>
        <w:tc>
          <w:tcPr>
            <w:tcW w:w="2418" w:type="dxa"/>
          </w:tcPr>
          <w:p w14:paraId="3D035054" w14:textId="0CB27142" w:rsidR="003C55FD" w:rsidRDefault="00D80335" w:rsidP="007B5228">
            <w:pPr>
              <w:rPr>
                <w:rFonts w:asciiTheme="majorHAnsi" w:hAnsiTheme="majorHAnsi"/>
                <w:color w:val="000000"/>
                <w:sz w:val="22"/>
                <w:szCs w:val="22"/>
              </w:rPr>
            </w:pPr>
            <w:r>
              <w:rPr>
                <w:rFonts w:asciiTheme="majorHAnsi" w:hAnsiTheme="majorHAnsi"/>
                <w:color w:val="000000"/>
                <w:sz w:val="22"/>
                <w:szCs w:val="22"/>
              </w:rPr>
              <w:t>Uptime</w:t>
            </w:r>
          </w:p>
        </w:tc>
        <w:tc>
          <w:tcPr>
            <w:tcW w:w="7745" w:type="dxa"/>
          </w:tcPr>
          <w:p w14:paraId="432D7DBB" w14:textId="158B3F0D" w:rsidR="003C55FD" w:rsidRDefault="00D80335" w:rsidP="007B5228">
            <w:pPr>
              <w:rPr>
                <w:rFonts w:asciiTheme="majorHAnsi" w:hAnsiTheme="majorHAnsi"/>
                <w:color w:val="000000"/>
                <w:sz w:val="22"/>
                <w:szCs w:val="22"/>
              </w:rPr>
            </w:pPr>
            <w:r>
              <w:rPr>
                <w:rFonts w:asciiTheme="majorHAnsi" w:hAnsiTheme="majorHAnsi"/>
                <w:color w:val="000000"/>
                <w:sz w:val="22"/>
                <w:szCs w:val="22"/>
              </w:rPr>
              <w:t>Het videoportaal moet een uptime hebben van minimaal 99%</w:t>
            </w:r>
          </w:p>
        </w:tc>
        <w:tc>
          <w:tcPr>
            <w:tcW w:w="1701" w:type="dxa"/>
          </w:tcPr>
          <w:p w14:paraId="433D5942" w14:textId="50625C25" w:rsidR="003C55FD" w:rsidRDefault="00D80335" w:rsidP="007B5228">
            <w:pPr>
              <w:rPr>
                <w:rFonts w:asciiTheme="majorHAnsi" w:hAnsiTheme="majorHAnsi"/>
                <w:color w:val="000000"/>
                <w:sz w:val="22"/>
                <w:szCs w:val="22"/>
              </w:rPr>
            </w:pPr>
            <w:r>
              <w:rPr>
                <w:rFonts w:asciiTheme="majorHAnsi" w:hAnsiTheme="majorHAnsi"/>
                <w:color w:val="000000"/>
                <w:sz w:val="22"/>
                <w:szCs w:val="22"/>
              </w:rPr>
              <w:t>Hoofd-sales</w:t>
            </w:r>
          </w:p>
        </w:tc>
        <w:tc>
          <w:tcPr>
            <w:tcW w:w="1134" w:type="dxa"/>
          </w:tcPr>
          <w:p w14:paraId="23960927" w14:textId="77777777" w:rsidR="003C55FD" w:rsidRDefault="003C55FD" w:rsidP="007B5228">
            <w:pPr>
              <w:rPr>
                <w:rFonts w:asciiTheme="majorHAnsi" w:hAnsiTheme="majorHAnsi"/>
                <w:color w:val="000000"/>
                <w:sz w:val="22"/>
                <w:szCs w:val="22"/>
              </w:rPr>
            </w:pPr>
          </w:p>
        </w:tc>
      </w:tr>
      <w:tr w:rsidR="003C55FD" w14:paraId="131D8D82" w14:textId="77777777" w:rsidTr="007B5228">
        <w:tc>
          <w:tcPr>
            <w:tcW w:w="577" w:type="dxa"/>
          </w:tcPr>
          <w:p w14:paraId="0034E841" w14:textId="73524F3D" w:rsidR="003C55FD" w:rsidRDefault="003C55B6" w:rsidP="007B5228">
            <w:pPr>
              <w:rPr>
                <w:rFonts w:asciiTheme="majorHAnsi" w:hAnsiTheme="majorHAnsi"/>
                <w:color w:val="000000"/>
                <w:sz w:val="22"/>
                <w:szCs w:val="22"/>
              </w:rPr>
            </w:pPr>
            <w:r>
              <w:rPr>
                <w:rFonts w:asciiTheme="majorHAnsi" w:hAnsiTheme="majorHAnsi"/>
                <w:color w:val="000000"/>
                <w:sz w:val="22"/>
                <w:szCs w:val="22"/>
              </w:rPr>
              <w:t>3.2.7</w:t>
            </w:r>
          </w:p>
        </w:tc>
        <w:tc>
          <w:tcPr>
            <w:tcW w:w="2418" w:type="dxa"/>
          </w:tcPr>
          <w:p w14:paraId="08BEC65B" w14:textId="08483720" w:rsidR="003C55FD" w:rsidRDefault="003C55B6" w:rsidP="007B5228">
            <w:pPr>
              <w:rPr>
                <w:rFonts w:asciiTheme="majorHAnsi" w:hAnsiTheme="majorHAnsi"/>
                <w:color w:val="000000"/>
                <w:sz w:val="22"/>
                <w:szCs w:val="22"/>
              </w:rPr>
            </w:pPr>
            <w:r>
              <w:rPr>
                <w:rFonts w:asciiTheme="majorHAnsi" w:hAnsiTheme="majorHAnsi"/>
                <w:color w:val="000000"/>
                <w:sz w:val="22"/>
                <w:szCs w:val="22"/>
              </w:rPr>
              <w:t>Salesmedewerkers beeldmateriaal toevoegen</w:t>
            </w:r>
          </w:p>
        </w:tc>
        <w:tc>
          <w:tcPr>
            <w:tcW w:w="7745" w:type="dxa"/>
          </w:tcPr>
          <w:p w14:paraId="19CC4224" w14:textId="479D765B" w:rsidR="003C55FD" w:rsidRDefault="003C55B6" w:rsidP="007B5228">
            <w:pPr>
              <w:rPr>
                <w:rFonts w:asciiTheme="majorHAnsi" w:hAnsiTheme="majorHAnsi"/>
                <w:color w:val="000000"/>
                <w:sz w:val="22"/>
                <w:szCs w:val="22"/>
              </w:rPr>
            </w:pPr>
            <w:r>
              <w:rPr>
                <w:rFonts w:asciiTheme="majorHAnsi" w:hAnsiTheme="majorHAnsi"/>
                <w:color w:val="000000"/>
                <w:sz w:val="22"/>
                <w:szCs w:val="22"/>
              </w:rPr>
              <w:t>Salesmedewerkers plaatsen beeldmateriaal bij producten. Alle door salesmedewerkers geplaatste materialen zijn het eigendom van WWI.</w:t>
            </w:r>
          </w:p>
        </w:tc>
        <w:tc>
          <w:tcPr>
            <w:tcW w:w="1701" w:type="dxa"/>
          </w:tcPr>
          <w:p w14:paraId="4C121FF5" w14:textId="77777777" w:rsidR="003C55FD" w:rsidRDefault="003C55FD" w:rsidP="007B5228">
            <w:pPr>
              <w:rPr>
                <w:rFonts w:asciiTheme="majorHAnsi" w:hAnsiTheme="majorHAnsi"/>
                <w:color w:val="000000"/>
                <w:sz w:val="22"/>
                <w:szCs w:val="22"/>
              </w:rPr>
            </w:pPr>
          </w:p>
        </w:tc>
        <w:tc>
          <w:tcPr>
            <w:tcW w:w="1134" w:type="dxa"/>
          </w:tcPr>
          <w:p w14:paraId="6E60D022" w14:textId="77777777" w:rsidR="003C55FD" w:rsidRDefault="003C55FD" w:rsidP="007B5228">
            <w:pPr>
              <w:rPr>
                <w:rFonts w:asciiTheme="majorHAnsi" w:hAnsiTheme="majorHAnsi"/>
                <w:color w:val="000000"/>
                <w:sz w:val="22"/>
                <w:szCs w:val="22"/>
              </w:rPr>
            </w:pPr>
          </w:p>
        </w:tc>
      </w:tr>
      <w:tr w:rsidR="003C55FD" w14:paraId="63492367" w14:textId="77777777" w:rsidTr="007B5228">
        <w:tc>
          <w:tcPr>
            <w:tcW w:w="577" w:type="dxa"/>
          </w:tcPr>
          <w:p w14:paraId="63940C92" w14:textId="68FA1A97" w:rsidR="003C55FD" w:rsidRDefault="003C55B6" w:rsidP="007B5228">
            <w:pPr>
              <w:rPr>
                <w:rFonts w:asciiTheme="majorHAnsi" w:hAnsiTheme="majorHAnsi"/>
                <w:color w:val="000000"/>
                <w:sz w:val="22"/>
                <w:szCs w:val="22"/>
              </w:rPr>
            </w:pPr>
            <w:r>
              <w:rPr>
                <w:rFonts w:asciiTheme="majorHAnsi" w:hAnsiTheme="majorHAnsi"/>
                <w:color w:val="000000"/>
                <w:sz w:val="22"/>
                <w:szCs w:val="22"/>
              </w:rPr>
              <w:t>3.2.8</w:t>
            </w:r>
          </w:p>
        </w:tc>
        <w:tc>
          <w:tcPr>
            <w:tcW w:w="2418" w:type="dxa"/>
          </w:tcPr>
          <w:p w14:paraId="41B33453" w14:textId="2F52E1A1" w:rsidR="003C55FD" w:rsidRDefault="003C55B6" w:rsidP="007B5228">
            <w:pPr>
              <w:rPr>
                <w:rFonts w:asciiTheme="majorHAnsi" w:hAnsiTheme="majorHAnsi"/>
                <w:color w:val="000000"/>
                <w:sz w:val="22"/>
                <w:szCs w:val="22"/>
              </w:rPr>
            </w:pPr>
            <w:r>
              <w:rPr>
                <w:rFonts w:asciiTheme="majorHAnsi" w:hAnsiTheme="majorHAnsi"/>
                <w:color w:val="000000"/>
                <w:sz w:val="22"/>
                <w:szCs w:val="22"/>
              </w:rPr>
              <w:t xml:space="preserve">Salesmedewerkers kunnen </w:t>
            </w:r>
            <w:proofErr w:type="spellStart"/>
            <w:r>
              <w:rPr>
                <w:rFonts w:asciiTheme="majorHAnsi" w:hAnsiTheme="majorHAnsi"/>
                <w:color w:val="000000"/>
                <w:sz w:val="22"/>
                <w:szCs w:val="22"/>
              </w:rPr>
              <w:t>bepepalen</w:t>
            </w:r>
            <w:proofErr w:type="spellEnd"/>
            <w:r>
              <w:rPr>
                <w:rFonts w:asciiTheme="majorHAnsi" w:hAnsiTheme="majorHAnsi"/>
                <w:color w:val="000000"/>
                <w:sz w:val="22"/>
                <w:szCs w:val="22"/>
              </w:rPr>
              <w:t xml:space="preserve"> wie toegang krijgen tot het beeldmateriaal</w:t>
            </w:r>
          </w:p>
        </w:tc>
        <w:tc>
          <w:tcPr>
            <w:tcW w:w="7745" w:type="dxa"/>
          </w:tcPr>
          <w:p w14:paraId="12EB3497" w14:textId="668B8F54" w:rsidR="003C55FD" w:rsidRDefault="003C55B6" w:rsidP="007B5228">
            <w:pPr>
              <w:rPr>
                <w:rFonts w:asciiTheme="majorHAnsi" w:hAnsiTheme="majorHAnsi"/>
                <w:color w:val="000000"/>
                <w:sz w:val="22"/>
                <w:szCs w:val="22"/>
              </w:rPr>
            </w:pPr>
            <w:r>
              <w:rPr>
                <w:rFonts w:asciiTheme="majorHAnsi" w:hAnsiTheme="majorHAnsi"/>
                <w:color w:val="000000"/>
                <w:sz w:val="22"/>
                <w:szCs w:val="22"/>
              </w:rPr>
              <w:t>Het videoportaal moet een open en gesloten gedeelte kennen, voor test-e</w:t>
            </w:r>
          </w:p>
        </w:tc>
        <w:tc>
          <w:tcPr>
            <w:tcW w:w="1701" w:type="dxa"/>
          </w:tcPr>
          <w:p w14:paraId="644D2F90" w14:textId="77777777" w:rsidR="003C55FD" w:rsidRDefault="003C55FD" w:rsidP="007B5228">
            <w:pPr>
              <w:rPr>
                <w:rFonts w:asciiTheme="majorHAnsi" w:hAnsiTheme="majorHAnsi"/>
                <w:color w:val="000000"/>
                <w:sz w:val="22"/>
                <w:szCs w:val="22"/>
              </w:rPr>
            </w:pPr>
          </w:p>
        </w:tc>
        <w:tc>
          <w:tcPr>
            <w:tcW w:w="1134" w:type="dxa"/>
          </w:tcPr>
          <w:p w14:paraId="002695B0" w14:textId="77777777" w:rsidR="003C55FD" w:rsidRDefault="003C55FD" w:rsidP="007B5228">
            <w:pPr>
              <w:rPr>
                <w:rFonts w:asciiTheme="majorHAnsi" w:hAnsiTheme="majorHAnsi"/>
                <w:color w:val="000000"/>
                <w:sz w:val="22"/>
                <w:szCs w:val="22"/>
              </w:rPr>
            </w:pPr>
          </w:p>
        </w:tc>
      </w:tr>
      <w:tr w:rsidR="003C55B6" w14:paraId="24EEBC95" w14:textId="77777777" w:rsidTr="007B5228">
        <w:tc>
          <w:tcPr>
            <w:tcW w:w="577" w:type="dxa"/>
          </w:tcPr>
          <w:p w14:paraId="225D23A4" w14:textId="1F12EC4F" w:rsidR="003C55B6" w:rsidRDefault="003C55B6" w:rsidP="007B5228">
            <w:pPr>
              <w:rPr>
                <w:rFonts w:asciiTheme="majorHAnsi" w:hAnsiTheme="majorHAnsi"/>
                <w:color w:val="000000"/>
                <w:sz w:val="22"/>
                <w:szCs w:val="22"/>
              </w:rPr>
            </w:pPr>
            <w:r>
              <w:rPr>
                <w:rFonts w:asciiTheme="majorHAnsi" w:hAnsiTheme="majorHAnsi"/>
                <w:color w:val="000000"/>
                <w:sz w:val="22"/>
                <w:szCs w:val="22"/>
              </w:rPr>
              <w:t>3.2.9</w:t>
            </w:r>
          </w:p>
        </w:tc>
        <w:tc>
          <w:tcPr>
            <w:tcW w:w="2418" w:type="dxa"/>
          </w:tcPr>
          <w:p w14:paraId="6A2D0FCF" w14:textId="7F1FA739" w:rsidR="003C55B6" w:rsidRDefault="003C55B6" w:rsidP="007B5228">
            <w:pPr>
              <w:rPr>
                <w:rFonts w:asciiTheme="majorHAnsi" w:hAnsiTheme="majorHAnsi"/>
                <w:color w:val="000000"/>
                <w:sz w:val="22"/>
                <w:szCs w:val="22"/>
              </w:rPr>
            </w:pPr>
            <w:r>
              <w:rPr>
                <w:rFonts w:asciiTheme="majorHAnsi" w:hAnsiTheme="majorHAnsi"/>
                <w:color w:val="000000"/>
                <w:sz w:val="22"/>
                <w:szCs w:val="22"/>
              </w:rPr>
              <w:t xml:space="preserve">Salesmedewerkers kunnen </w:t>
            </w:r>
            <w:proofErr w:type="spellStart"/>
            <w:r>
              <w:rPr>
                <w:rFonts w:asciiTheme="majorHAnsi" w:hAnsiTheme="majorHAnsi"/>
                <w:color w:val="000000"/>
                <w:sz w:val="22"/>
                <w:szCs w:val="22"/>
              </w:rPr>
              <w:t>livestreamen</w:t>
            </w:r>
            <w:proofErr w:type="spellEnd"/>
          </w:p>
        </w:tc>
        <w:tc>
          <w:tcPr>
            <w:tcW w:w="7745" w:type="dxa"/>
          </w:tcPr>
          <w:p w14:paraId="5DC4721B" w14:textId="4984FA19" w:rsidR="003C55B6" w:rsidRDefault="003C55B6" w:rsidP="007B5228">
            <w:pPr>
              <w:rPr>
                <w:rFonts w:asciiTheme="majorHAnsi" w:hAnsiTheme="majorHAnsi"/>
                <w:color w:val="000000"/>
                <w:sz w:val="22"/>
                <w:szCs w:val="22"/>
              </w:rPr>
            </w:pPr>
            <w:r>
              <w:rPr>
                <w:rFonts w:asciiTheme="majorHAnsi" w:hAnsiTheme="majorHAnsi"/>
                <w:color w:val="000000"/>
                <w:sz w:val="22"/>
                <w:szCs w:val="22"/>
              </w:rPr>
              <w:t>Livestreaming moet mogelijk zijn</w:t>
            </w:r>
          </w:p>
        </w:tc>
        <w:tc>
          <w:tcPr>
            <w:tcW w:w="1701" w:type="dxa"/>
          </w:tcPr>
          <w:p w14:paraId="545A63F4" w14:textId="77777777" w:rsidR="003C55B6" w:rsidRDefault="003C55B6" w:rsidP="007B5228">
            <w:pPr>
              <w:rPr>
                <w:rFonts w:asciiTheme="majorHAnsi" w:hAnsiTheme="majorHAnsi"/>
                <w:color w:val="000000"/>
                <w:sz w:val="22"/>
                <w:szCs w:val="22"/>
              </w:rPr>
            </w:pPr>
          </w:p>
        </w:tc>
        <w:tc>
          <w:tcPr>
            <w:tcW w:w="1134" w:type="dxa"/>
          </w:tcPr>
          <w:p w14:paraId="2AB961EE" w14:textId="5FB88DF7" w:rsidR="001530C5" w:rsidRDefault="001530C5" w:rsidP="007B5228">
            <w:pPr>
              <w:rPr>
                <w:rFonts w:asciiTheme="majorHAnsi" w:hAnsiTheme="majorHAnsi"/>
                <w:color w:val="000000"/>
                <w:sz w:val="22"/>
                <w:szCs w:val="22"/>
              </w:rPr>
            </w:pPr>
          </w:p>
        </w:tc>
      </w:tr>
    </w:tbl>
    <w:p w14:paraId="0D252E29" w14:textId="2DC9D3D7" w:rsidR="003C4737" w:rsidRDefault="004A18E1" w:rsidP="003C4737">
      <w:pPr>
        <w:pStyle w:val="Heading2"/>
        <w:numPr>
          <w:ilvl w:val="0"/>
          <w:numId w:val="0"/>
        </w:numPr>
        <w:ind w:left="851"/>
      </w:pPr>
      <w:r>
        <w:t>######HIER MOETEN NOG 3 BIJ!!!!##########</w:t>
      </w:r>
    </w:p>
    <w:p w14:paraId="0D252E2A" w14:textId="77777777" w:rsidR="003C4737" w:rsidRDefault="003C4737">
      <w:pPr>
        <w:spacing w:line="240" w:lineRule="auto"/>
        <w:rPr>
          <w:rFonts w:asciiTheme="majorHAnsi" w:hAnsiTheme="majorHAnsi" w:cs="Arial"/>
          <w:b/>
          <w:bCs/>
          <w:sz w:val="24"/>
          <w:szCs w:val="22"/>
        </w:rPr>
      </w:pPr>
      <w:r>
        <w:br w:type="page"/>
      </w:r>
    </w:p>
    <w:p w14:paraId="0D252E2B" w14:textId="77777777" w:rsidR="003C4737" w:rsidRDefault="003C4737" w:rsidP="003C4737">
      <w:pPr>
        <w:pStyle w:val="Heading2"/>
      </w:pPr>
      <w:bookmarkStart w:id="5" w:name="_Toc442026760"/>
      <w:r>
        <w:lastRenderedPageBreak/>
        <w:t>Requirements t.a.v. Leverancier</w:t>
      </w:r>
      <w:bookmarkEnd w:id="5"/>
    </w:p>
    <w:p w14:paraId="786B7A8E" w14:textId="77777777" w:rsidR="00200105" w:rsidRDefault="00200105" w:rsidP="00200105"/>
    <w:tbl>
      <w:tblPr>
        <w:tblStyle w:val="TableGrid"/>
        <w:tblW w:w="13575" w:type="dxa"/>
        <w:tblLook w:val="04A0" w:firstRow="1" w:lastRow="0" w:firstColumn="1" w:lastColumn="0" w:noHBand="0" w:noVBand="1"/>
      </w:tblPr>
      <w:tblGrid>
        <w:gridCol w:w="673"/>
        <w:gridCol w:w="2344"/>
        <w:gridCol w:w="7228"/>
        <w:gridCol w:w="2210"/>
        <w:gridCol w:w="1120"/>
      </w:tblGrid>
      <w:tr w:rsidR="008F6DA3" w14:paraId="6209F6FB" w14:textId="77777777" w:rsidTr="003C55B6">
        <w:tc>
          <w:tcPr>
            <w:tcW w:w="673" w:type="dxa"/>
          </w:tcPr>
          <w:p w14:paraId="7921E62D" w14:textId="77777777" w:rsidR="00EA3432" w:rsidRPr="00200105" w:rsidRDefault="00EA3432" w:rsidP="00781BE6">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344" w:type="dxa"/>
          </w:tcPr>
          <w:p w14:paraId="24885552" w14:textId="77777777" w:rsidR="00EA3432" w:rsidRPr="00200105" w:rsidRDefault="00EA3432" w:rsidP="00781BE6">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228" w:type="dxa"/>
          </w:tcPr>
          <w:p w14:paraId="1D3DDFC4" w14:textId="77777777" w:rsidR="00EA3432" w:rsidRPr="00200105" w:rsidRDefault="00EA3432" w:rsidP="00781BE6">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2210" w:type="dxa"/>
          </w:tcPr>
          <w:p w14:paraId="69BE25C9" w14:textId="77777777" w:rsidR="00EA3432" w:rsidRPr="00200105" w:rsidRDefault="00EA3432" w:rsidP="00781BE6">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20" w:type="dxa"/>
          </w:tcPr>
          <w:p w14:paraId="3EBC8A14" w14:textId="77777777" w:rsidR="00EA3432" w:rsidRPr="00200105" w:rsidRDefault="00EA3432" w:rsidP="00781BE6">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8F6DA3" w14:paraId="62643563" w14:textId="77777777" w:rsidTr="003C55B6">
        <w:tc>
          <w:tcPr>
            <w:tcW w:w="673" w:type="dxa"/>
          </w:tcPr>
          <w:p w14:paraId="3354F398"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3.3.1</w:t>
            </w:r>
          </w:p>
        </w:tc>
        <w:tc>
          <w:tcPr>
            <w:tcW w:w="2344" w:type="dxa"/>
          </w:tcPr>
          <w:p w14:paraId="5D11E416"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Integriteit</w:t>
            </w:r>
          </w:p>
        </w:tc>
        <w:tc>
          <w:tcPr>
            <w:tcW w:w="7228" w:type="dxa"/>
          </w:tcPr>
          <w:p w14:paraId="1267FFFA" w14:textId="73B66E25" w:rsidR="00EA3432" w:rsidRDefault="00EA3432" w:rsidP="00781BE6">
            <w:pPr>
              <w:pStyle w:val="Default"/>
              <w:rPr>
                <w:rFonts w:asciiTheme="majorHAnsi" w:hAnsiTheme="majorHAnsi"/>
                <w:sz w:val="22"/>
                <w:szCs w:val="22"/>
              </w:rPr>
            </w:pPr>
            <w:r>
              <w:rPr>
                <w:rFonts w:asciiTheme="majorHAnsi" w:hAnsiTheme="majorHAnsi"/>
                <w:sz w:val="22"/>
                <w:szCs w:val="22"/>
              </w:rPr>
              <w:t>Leverancier moet integer zijn</w:t>
            </w:r>
            <w:r w:rsidR="00D80335">
              <w:rPr>
                <w:rFonts w:asciiTheme="majorHAnsi" w:hAnsiTheme="majorHAnsi"/>
                <w:sz w:val="22"/>
                <w:szCs w:val="22"/>
              </w:rPr>
              <w:t>: Daarmee wordt bedoeld dat hij zich niet laat beïnvloeden of omkopen, of meedoet aan kantoorpolitiek.</w:t>
            </w:r>
          </w:p>
        </w:tc>
        <w:tc>
          <w:tcPr>
            <w:tcW w:w="2210" w:type="dxa"/>
          </w:tcPr>
          <w:p w14:paraId="3AD3E772" w14:textId="7C9472EF" w:rsidR="00EA3432" w:rsidRDefault="00163DD1" w:rsidP="00781BE6">
            <w:pPr>
              <w:rPr>
                <w:rFonts w:asciiTheme="majorHAnsi" w:hAnsiTheme="majorHAnsi"/>
                <w:color w:val="000000"/>
                <w:sz w:val="22"/>
                <w:szCs w:val="22"/>
              </w:rPr>
            </w:pPr>
            <w:r>
              <w:rPr>
                <w:rFonts w:asciiTheme="majorHAnsi" w:hAnsiTheme="majorHAnsi"/>
                <w:color w:val="000000"/>
                <w:sz w:val="22"/>
                <w:szCs w:val="22"/>
              </w:rPr>
              <w:t>Pakketselectie college 2: Organisaties en leveranciers</w:t>
            </w:r>
          </w:p>
        </w:tc>
        <w:tc>
          <w:tcPr>
            <w:tcW w:w="1120" w:type="dxa"/>
          </w:tcPr>
          <w:p w14:paraId="6E62E125"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Zwaar</w:t>
            </w:r>
          </w:p>
        </w:tc>
      </w:tr>
      <w:tr w:rsidR="008F6DA3" w14:paraId="7D54CE79" w14:textId="77777777" w:rsidTr="003C55B6">
        <w:tc>
          <w:tcPr>
            <w:tcW w:w="673" w:type="dxa"/>
          </w:tcPr>
          <w:p w14:paraId="3960F500"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3.3.2</w:t>
            </w:r>
          </w:p>
        </w:tc>
        <w:tc>
          <w:tcPr>
            <w:tcW w:w="2344" w:type="dxa"/>
          </w:tcPr>
          <w:p w14:paraId="57A3D944"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Succes/faal ratio</w:t>
            </w:r>
          </w:p>
        </w:tc>
        <w:tc>
          <w:tcPr>
            <w:tcW w:w="7228" w:type="dxa"/>
          </w:tcPr>
          <w:p w14:paraId="43D2DE7E" w14:textId="421E84C8" w:rsidR="00EA3432" w:rsidRDefault="00EA3432" w:rsidP="00781BE6">
            <w:pPr>
              <w:rPr>
                <w:rFonts w:asciiTheme="majorHAnsi" w:hAnsiTheme="majorHAnsi"/>
                <w:color w:val="000000"/>
                <w:sz w:val="22"/>
                <w:szCs w:val="22"/>
              </w:rPr>
            </w:pPr>
            <w:r>
              <w:rPr>
                <w:rFonts w:asciiTheme="majorHAnsi" w:hAnsiTheme="majorHAnsi"/>
                <w:color w:val="000000"/>
                <w:sz w:val="22"/>
                <w:szCs w:val="22"/>
              </w:rPr>
              <w:t>Leverancier moet relatief succesvol zijn</w:t>
            </w:r>
            <w:r w:rsidR="00D80335">
              <w:rPr>
                <w:rFonts w:asciiTheme="majorHAnsi" w:hAnsiTheme="majorHAnsi"/>
                <w:color w:val="000000"/>
                <w:sz w:val="22"/>
                <w:szCs w:val="22"/>
              </w:rPr>
              <w:t xml:space="preserve"> en vaak aanbevolen zijn door andere klanten</w:t>
            </w:r>
          </w:p>
        </w:tc>
        <w:tc>
          <w:tcPr>
            <w:tcW w:w="2210" w:type="dxa"/>
          </w:tcPr>
          <w:p w14:paraId="0BAE6AFB" w14:textId="098EB33A" w:rsidR="00EA3432" w:rsidRDefault="00163DD1" w:rsidP="00781BE6">
            <w:pPr>
              <w:rPr>
                <w:rFonts w:asciiTheme="majorHAnsi" w:hAnsiTheme="majorHAnsi"/>
                <w:color w:val="000000"/>
                <w:sz w:val="22"/>
                <w:szCs w:val="22"/>
              </w:rPr>
            </w:pPr>
            <w:r>
              <w:rPr>
                <w:rFonts w:asciiTheme="majorHAnsi" w:hAnsiTheme="majorHAnsi"/>
                <w:color w:val="000000"/>
                <w:sz w:val="22"/>
                <w:szCs w:val="22"/>
              </w:rPr>
              <w:t>Pakketselectie college 2: Organisaties en leveranciers</w:t>
            </w:r>
          </w:p>
        </w:tc>
        <w:tc>
          <w:tcPr>
            <w:tcW w:w="1120" w:type="dxa"/>
          </w:tcPr>
          <w:p w14:paraId="3D4AE58B"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Zwaar</w:t>
            </w:r>
          </w:p>
        </w:tc>
      </w:tr>
      <w:tr w:rsidR="008F6DA3" w14:paraId="47A4AC43" w14:textId="77777777" w:rsidTr="003C55B6">
        <w:tc>
          <w:tcPr>
            <w:tcW w:w="673" w:type="dxa"/>
          </w:tcPr>
          <w:p w14:paraId="3981F503"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3.3.3</w:t>
            </w:r>
          </w:p>
        </w:tc>
        <w:tc>
          <w:tcPr>
            <w:tcW w:w="2344" w:type="dxa"/>
          </w:tcPr>
          <w:p w14:paraId="49A15413"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Ethiek</w:t>
            </w:r>
          </w:p>
        </w:tc>
        <w:tc>
          <w:tcPr>
            <w:tcW w:w="7228" w:type="dxa"/>
          </w:tcPr>
          <w:p w14:paraId="4D232A87" w14:textId="112EC045" w:rsidR="00EA3432" w:rsidRDefault="00EA3432" w:rsidP="00781BE6">
            <w:pPr>
              <w:rPr>
                <w:rFonts w:asciiTheme="majorHAnsi" w:hAnsiTheme="majorHAnsi"/>
                <w:color w:val="000000"/>
                <w:sz w:val="22"/>
                <w:szCs w:val="22"/>
              </w:rPr>
            </w:pPr>
            <w:r>
              <w:rPr>
                <w:rFonts w:asciiTheme="majorHAnsi" w:hAnsiTheme="majorHAnsi"/>
                <w:color w:val="000000"/>
                <w:sz w:val="22"/>
                <w:szCs w:val="22"/>
              </w:rPr>
              <w:t>Leverancier moet ethisch handelen</w:t>
            </w:r>
            <w:r w:rsidR="00D80335">
              <w:rPr>
                <w:rFonts w:asciiTheme="majorHAnsi" w:hAnsiTheme="majorHAnsi"/>
                <w:color w:val="000000"/>
                <w:sz w:val="22"/>
                <w:szCs w:val="22"/>
              </w:rPr>
              <w:t>. De leverancier moet eerlijk zijn met zijn onderneming en transparant zijn.</w:t>
            </w:r>
          </w:p>
        </w:tc>
        <w:tc>
          <w:tcPr>
            <w:tcW w:w="2210" w:type="dxa"/>
          </w:tcPr>
          <w:p w14:paraId="59235DC6" w14:textId="5863A153" w:rsidR="00EA3432" w:rsidRDefault="00163DD1" w:rsidP="00781BE6">
            <w:pPr>
              <w:rPr>
                <w:rFonts w:asciiTheme="majorHAnsi" w:hAnsiTheme="majorHAnsi"/>
                <w:color w:val="000000"/>
                <w:sz w:val="22"/>
                <w:szCs w:val="22"/>
              </w:rPr>
            </w:pPr>
            <w:r>
              <w:rPr>
                <w:rFonts w:asciiTheme="majorHAnsi" w:hAnsiTheme="majorHAnsi"/>
                <w:color w:val="000000"/>
                <w:sz w:val="22"/>
                <w:szCs w:val="22"/>
              </w:rPr>
              <w:t>Pakketselectie college 2: Organisaties en leveranciers</w:t>
            </w:r>
          </w:p>
        </w:tc>
        <w:tc>
          <w:tcPr>
            <w:tcW w:w="1120" w:type="dxa"/>
          </w:tcPr>
          <w:p w14:paraId="3CD161E0"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Zwaar</w:t>
            </w:r>
          </w:p>
        </w:tc>
      </w:tr>
      <w:tr w:rsidR="008F6DA3" w14:paraId="7F1481BC" w14:textId="77777777" w:rsidTr="003C55B6">
        <w:tc>
          <w:tcPr>
            <w:tcW w:w="673" w:type="dxa"/>
          </w:tcPr>
          <w:p w14:paraId="137150AC"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3.3.4</w:t>
            </w:r>
          </w:p>
        </w:tc>
        <w:tc>
          <w:tcPr>
            <w:tcW w:w="2344" w:type="dxa"/>
          </w:tcPr>
          <w:p w14:paraId="7D309126" w14:textId="77777777" w:rsidR="00EA3432" w:rsidRDefault="00EA3432" w:rsidP="00781BE6">
            <w:pPr>
              <w:rPr>
                <w:rFonts w:asciiTheme="majorHAnsi" w:hAnsiTheme="majorHAnsi"/>
                <w:color w:val="000000"/>
                <w:sz w:val="22"/>
                <w:szCs w:val="22"/>
              </w:rPr>
            </w:pPr>
            <w:r>
              <w:rPr>
                <w:rFonts w:asciiTheme="majorHAnsi" w:hAnsiTheme="majorHAnsi"/>
                <w:color w:val="000000"/>
                <w:sz w:val="22"/>
                <w:szCs w:val="22"/>
              </w:rPr>
              <w:t>Financieel rendabel</w:t>
            </w:r>
          </w:p>
        </w:tc>
        <w:tc>
          <w:tcPr>
            <w:tcW w:w="7228" w:type="dxa"/>
          </w:tcPr>
          <w:p w14:paraId="4B3D67A0" w14:textId="6BA28676" w:rsidR="00EA3432" w:rsidRDefault="00EA3432" w:rsidP="00781BE6">
            <w:pPr>
              <w:rPr>
                <w:rFonts w:asciiTheme="majorHAnsi" w:hAnsiTheme="majorHAnsi"/>
                <w:color w:val="000000"/>
                <w:sz w:val="22"/>
                <w:szCs w:val="22"/>
              </w:rPr>
            </w:pPr>
            <w:r>
              <w:rPr>
                <w:rFonts w:asciiTheme="majorHAnsi" w:hAnsiTheme="majorHAnsi"/>
                <w:color w:val="000000"/>
                <w:sz w:val="22"/>
                <w:szCs w:val="22"/>
              </w:rPr>
              <w:t>Leverancier moet financieel sterk en rendabel zijn</w:t>
            </w:r>
            <w:r w:rsidR="00D80335">
              <w:rPr>
                <w:rFonts w:asciiTheme="majorHAnsi" w:hAnsiTheme="majorHAnsi"/>
                <w:color w:val="000000"/>
                <w:sz w:val="22"/>
                <w:szCs w:val="22"/>
              </w:rPr>
              <w:t>. De leverancier moet afgelopen twee kwartalen geen verlies hebben geleden.</w:t>
            </w:r>
          </w:p>
        </w:tc>
        <w:tc>
          <w:tcPr>
            <w:tcW w:w="2210" w:type="dxa"/>
          </w:tcPr>
          <w:p w14:paraId="0DBD32AE" w14:textId="080B3B44" w:rsidR="00EA3432" w:rsidRDefault="008F6DA3" w:rsidP="00781BE6">
            <w:pPr>
              <w:rPr>
                <w:rFonts w:asciiTheme="majorHAnsi" w:hAnsiTheme="majorHAnsi"/>
                <w:color w:val="000000"/>
                <w:sz w:val="22"/>
                <w:szCs w:val="22"/>
              </w:rPr>
            </w:pPr>
            <w:r>
              <w:rPr>
                <w:rFonts w:asciiTheme="majorHAnsi" w:hAnsiTheme="majorHAnsi"/>
                <w:color w:val="000000"/>
                <w:sz w:val="22"/>
                <w:szCs w:val="22"/>
              </w:rPr>
              <w:t>Pakketselectie college 2: Organisaties en leveranciers</w:t>
            </w:r>
          </w:p>
        </w:tc>
        <w:tc>
          <w:tcPr>
            <w:tcW w:w="1120" w:type="dxa"/>
          </w:tcPr>
          <w:p w14:paraId="2E4DF09D" w14:textId="71AC2EA1" w:rsidR="00EA3432" w:rsidRDefault="005A3709" w:rsidP="00781BE6">
            <w:pPr>
              <w:rPr>
                <w:rFonts w:asciiTheme="majorHAnsi" w:hAnsiTheme="majorHAnsi"/>
                <w:color w:val="000000"/>
                <w:sz w:val="22"/>
                <w:szCs w:val="22"/>
              </w:rPr>
            </w:pPr>
            <w:r>
              <w:rPr>
                <w:rFonts w:asciiTheme="majorHAnsi" w:hAnsiTheme="majorHAnsi"/>
                <w:color w:val="000000"/>
                <w:sz w:val="22"/>
                <w:szCs w:val="22"/>
              </w:rPr>
              <w:t>Zwaar</w:t>
            </w:r>
          </w:p>
        </w:tc>
      </w:tr>
      <w:tr w:rsidR="005A3709" w14:paraId="7A84E0C8" w14:textId="77777777" w:rsidTr="003C55B6">
        <w:tc>
          <w:tcPr>
            <w:tcW w:w="673" w:type="dxa"/>
          </w:tcPr>
          <w:p w14:paraId="2B872409" w14:textId="234074E7" w:rsidR="005A3709" w:rsidRDefault="00D80335" w:rsidP="00781BE6">
            <w:pPr>
              <w:rPr>
                <w:rFonts w:asciiTheme="majorHAnsi" w:hAnsiTheme="majorHAnsi"/>
                <w:color w:val="000000"/>
                <w:sz w:val="22"/>
                <w:szCs w:val="22"/>
              </w:rPr>
            </w:pPr>
            <w:r>
              <w:rPr>
                <w:rFonts w:asciiTheme="majorHAnsi" w:hAnsiTheme="majorHAnsi"/>
                <w:color w:val="000000"/>
                <w:sz w:val="22"/>
                <w:szCs w:val="22"/>
              </w:rPr>
              <w:t>3.3.5</w:t>
            </w:r>
          </w:p>
        </w:tc>
        <w:tc>
          <w:tcPr>
            <w:tcW w:w="2344" w:type="dxa"/>
          </w:tcPr>
          <w:p w14:paraId="7A7E2ED4" w14:textId="1A37AB81" w:rsidR="005A3709" w:rsidRDefault="00D80335" w:rsidP="00781BE6">
            <w:pPr>
              <w:rPr>
                <w:rFonts w:asciiTheme="majorHAnsi" w:hAnsiTheme="majorHAnsi"/>
                <w:color w:val="000000"/>
                <w:sz w:val="22"/>
                <w:szCs w:val="22"/>
              </w:rPr>
            </w:pPr>
            <w:r>
              <w:rPr>
                <w:rFonts w:asciiTheme="majorHAnsi" w:hAnsiTheme="majorHAnsi"/>
                <w:color w:val="000000"/>
                <w:sz w:val="22"/>
                <w:szCs w:val="22"/>
              </w:rPr>
              <w:t>Transparantie</w:t>
            </w:r>
          </w:p>
        </w:tc>
        <w:tc>
          <w:tcPr>
            <w:tcW w:w="7228" w:type="dxa"/>
          </w:tcPr>
          <w:p w14:paraId="55D778BF" w14:textId="20B57D9F" w:rsidR="005A3709" w:rsidRDefault="00D80335" w:rsidP="00781BE6">
            <w:pPr>
              <w:rPr>
                <w:rFonts w:asciiTheme="majorHAnsi" w:hAnsiTheme="majorHAnsi"/>
                <w:color w:val="000000"/>
                <w:sz w:val="22"/>
                <w:szCs w:val="22"/>
              </w:rPr>
            </w:pPr>
            <w:r>
              <w:rPr>
                <w:rFonts w:asciiTheme="majorHAnsi" w:hAnsiTheme="majorHAnsi"/>
                <w:color w:val="000000"/>
                <w:sz w:val="22"/>
                <w:szCs w:val="22"/>
              </w:rPr>
              <w:t>De leverancier moet transparant zijn in zijn acties en handelingen. De leverancier moet open zijn en niets verbergen.</w:t>
            </w:r>
          </w:p>
        </w:tc>
        <w:tc>
          <w:tcPr>
            <w:tcW w:w="2210" w:type="dxa"/>
          </w:tcPr>
          <w:p w14:paraId="4640096F" w14:textId="659679A7" w:rsidR="005A3709" w:rsidRDefault="004A18E1" w:rsidP="00781BE6">
            <w:pPr>
              <w:rPr>
                <w:rFonts w:asciiTheme="majorHAnsi" w:hAnsiTheme="majorHAnsi"/>
                <w:color w:val="000000"/>
                <w:sz w:val="22"/>
                <w:szCs w:val="22"/>
              </w:rPr>
            </w:pPr>
            <w:r>
              <w:rPr>
                <w:rFonts w:asciiTheme="majorHAnsi" w:hAnsiTheme="majorHAnsi"/>
                <w:color w:val="000000"/>
                <w:sz w:val="22"/>
                <w:szCs w:val="22"/>
              </w:rPr>
              <w:t>NULL</w:t>
            </w:r>
          </w:p>
        </w:tc>
        <w:tc>
          <w:tcPr>
            <w:tcW w:w="1120" w:type="dxa"/>
          </w:tcPr>
          <w:p w14:paraId="21B6BD32" w14:textId="77777777" w:rsidR="005A3709" w:rsidRDefault="005A3709" w:rsidP="00781BE6">
            <w:pPr>
              <w:rPr>
                <w:rFonts w:asciiTheme="majorHAnsi" w:hAnsiTheme="majorHAnsi"/>
                <w:color w:val="000000"/>
                <w:sz w:val="22"/>
                <w:szCs w:val="22"/>
              </w:rPr>
            </w:pPr>
          </w:p>
        </w:tc>
      </w:tr>
      <w:tr w:rsidR="005A3709" w14:paraId="37E07902" w14:textId="77777777" w:rsidTr="003C55B6">
        <w:tc>
          <w:tcPr>
            <w:tcW w:w="673" w:type="dxa"/>
          </w:tcPr>
          <w:p w14:paraId="484E0ECC" w14:textId="7AD0AE6C" w:rsidR="005A3709" w:rsidRDefault="00D80335" w:rsidP="00781BE6">
            <w:pPr>
              <w:rPr>
                <w:rFonts w:asciiTheme="majorHAnsi" w:hAnsiTheme="majorHAnsi"/>
                <w:color w:val="000000"/>
                <w:sz w:val="22"/>
                <w:szCs w:val="22"/>
              </w:rPr>
            </w:pPr>
            <w:r>
              <w:rPr>
                <w:rFonts w:asciiTheme="majorHAnsi" w:hAnsiTheme="majorHAnsi"/>
                <w:color w:val="000000"/>
                <w:sz w:val="22"/>
                <w:szCs w:val="22"/>
              </w:rPr>
              <w:t>3.3.6</w:t>
            </w:r>
          </w:p>
        </w:tc>
        <w:tc>
          <w:tcPr>
            <w:tcW w:w="2344" w:type="dxa"/>
          </w:tcPr>
          <w:p w14:paraId="759A8671" w14:textId="09B279DE" w:rsidR="005A3709" w:rsidRDefault="00D80335" w:rsidP="00781BE6">
            <w:pPr>
              <w:rPr>
                <w:rFonts w:asciiTheme="majorHAnsi" w:hAnsiTheme="majorHAnsi"/>
                <w:color w:val="000000"/>
                <w:sz w:val="22"/>
                <w:szCs w:val="22"/>
              </w:rPr>
            </w:pPr>
            <w:r>
              <w:rPr>
                <w:rFonts w:asciiTheme="majorHAnsi" w:hAnsiTheme="majorHAnsi"/>
                <w:color w:val="000000"/>
                <w:sz w:val="22"/>
                <w:szCs w:val="22"/>
              </w:rPr>
              <w:t>Ervaring</w:t>
            </w:r>
          </w:p>
        </w:tc>
        <w:tc>
          <w:tcPr>
            <w:tcW w:w="7228" w:type="dxa"/>
          </w:tcPr>
          <w:p w14:paraId="44249131" w14:textId="692CD289" w:rsidR="005A3709" w:rsidRDefault="00D80335" w:rsidP="00781BE6">
            <w:pPr>
              <w:rPr>
                <w:rFonts w:asciiTheme="majorHAnsi" w:hAnsiTheme="majorHAnsi"/>
                <w:color w:val="000000"/>
                <w:sz w:val="22"/>
                <w:szCs w:val="22"/>
              </w:rPr>
            </w:pPr>
            <w:r>
              <w:rPr>
                <w:rFonts w:asciiTheme="majorHAnsi" w:hAnsiTheme="majorHAnsi"/>
                <w:color w:val="000000"/>
                <w:sz w:val="22"/>
                <w:szCs w:val="22"/>
              </w:rPr>
              <w:t xml:space="preserve">De leverancier moet minimaal 5 jaar </w:t>
            </w:r>
            <w:r w:rsidR="003C55B6">
              <w:rPr>
                <w:rFonts w:asciiTheme="majorHAnsi" w:hAnsiTheme="majorHAnsi"/>
                <w:color w:val="000000"/>
                <w:sz w:val="22"/>
                <w:szCs w:val="22"/>
              </w:rPr>
              <w:t xml:space="preserve">hebben </w:t>
            </w:r>
            <w:r>
              <w:rPr>
                <w:rFonts w:asciiTheme="majorHAnsi" w:hAnsiTheme="majorHAnsi"/>
                <w:color w:val="000000"/>
                <w:sz w:val="22"/>
                <w:szCs w:val="22"/>
              </w:rPr>
              <w:t>bestaan.</w:t>
            </w:r>
            <w:r w:rsidR="003C55B6">
              <w:rPr>
                <w:rFonts w:asciiTheme="majorHAnsi" w:hAnsiTheme="majorHAnsi"/>
                <w:color w:val="000000"/>
                <w:sz w:val="22"/>
                <w:szCs w:val="22"/>
              </w:rPr>
              <w:t xml:space="preserve"> Dit is om te garanderen dat de leverancier een grotere kans van slagen heeft vanwege de opgedane kennis en ervaring. De kans is ook groter dat de leverancier professioneel handelt.</w:t>
            </w:r>
          </w:p>
        </w:tc>
        <w:tc>
          <w:tcPr>
            <w:tcW w:w="2210" w:type="dxa"/>
          </w:tcPr>
          <w:p w14:paraId="49E2CD42" w14:textId="5081904D" w:rsidR="005A3709" w:rsidRDefault="004A18E1" w:rsidP="00781BE6">
            <w:pPr>
              <w:rPr>
                <w:rFonts w:asciiTheme="majorHAnsi" w:hAnsiTheme="majorHAnsi"/>
                <w:color w:val="000000"/>
                <w:sz w:val="22"/>
                <w:szCs w:val="22"/>
              </w:rPr>
            </w:pPr>
            <w:r>
              <w:rPr>
                <w:rFonts w:asciiTheme="majorHAnsi" w:hAnsiTheme="majorHAnsi"/>
                <w:color w:val="000000"/>
                <w:sz w:val="22"/>
                <w:szCs w:val="22"/>
              </w:rPr>
              <w:t>NULL</w:t>
            </w:r>
          </w:p>
        </w:tc>
        <w:tc>
          <w:tcPr>
            <w:tcW w:w="1120" w:type="dxa"/>
          </w:tcPr>
          <w:p w14:paraId="1CE92942" w14:textId="77777777" w:rsidR="005A3709" w:rsidRDefault="005A3709" w:rsidP="00781BE6">
            <w:pPr>
              <w:rPr>
                <w:rFonts w:asciiTheme="majorHAnsi" w:hAnsiTheme="majorHAnsi"/>
                <w:color w:val="000000"/>
                <w:sz w:val="22"/>
                <w:szCs w:val="22"/>
              </w:rPr>
            </w:pPr>
          </w:p>
        </w:tc>
      </w:tr>
      <w:tr w:rsidR="005A3709" w14:paraId="72E35094" w14:textId="77777777" w:rsidTr="003C55B6">
        <w:tc>
          <w:tcPr>
            <w:tcW w:w="673" w:type="dxa"/>
          </w:tcPr>
          <w:p w14:paraId="0066E879" w14:textId="49F4A3E5" w:rsidR="005A3709" w:rsidRDefault="00D80335" w:rsidP="00781BE6">
            <w:pPr>
              <w:rPr>
                <w:rFonts w:asciiTheme="majorHAnsi" w:hAnsiTheme="majorHAnsi"/>
                <w:color w:val="000000"/>
                <w:sz w:val="22"/>
                <w:szCs w:val="22"/>
              </w:rPr>
            </w:pPr>
            <w:r>
              <w:rPr>
                <w:rFonts w:asciiTheme="majorHAnsi" w:hAnsiTheme="majorHAnsi"/>
                <w:color w:val="000000"/>
                <w:sz w:val="22"/>
                <w:szCs w:val="22"/>
              </w:rPr>
              <w:t>3.3.7</w:t>
            </w:r>
          </w:p>
        </w:tc>
        <w:tc>
          <w:tcPr>
            <w:tcW w:w="2344" w:type="dxa"/>
          </w:tcPr>
          <w:p w14:paraId="06F11C8A" w14:textId="6AB6118D" w:rsidR="005A3709" w:rsidRDefault="00D80335" w:rsidP="00781BE6">
            <w:pPr>
              <w:rPr>
                <w:rFonts w:asciiTheme="majorHAnsi" w:hAnsiTheme="majorHAnsi"/>
                <w:color w:val="000000"/>
                <w:sz w:val="22"/>
                <w:szCs w:val="22"/>
              </w:rPr>
            </w:pPr>
            <w:r>
              <w:rPr>
                <w:rFonts w:asciiTheme="majorHAnsi" w:hAnsiTheme="majorHAnsi"/>
                <w:color w:val="000000"/>
                <w:sz w:val="22"/>
                <w:szCs w:val="22"/>
              </w:rPr>
              <w:t>Support</w:t>
            </w:r>
          </w:p>
        </w:tc>
        <w:tc>
          <w:tcPr>
            <w:tcW w:w="7228" w:type="dxa"/>
          </w:tcPr>
          <w:p w14:paraId="6AE07E8C" w14:textId="73191D15" w:rsidR="005A3709" w:rsidRDefault="00D80335" w:rsidP="00781BE6">
            <w:pPr>
              <w:rPr>
                <w:rFonts w:asciiTheme="majorHAnsi" w:hAnsiTheme="majorHAnsi"/>
                <w:color w:val="000000"/>
                <w:sz w:val="22"/>
                <w:szCs w:val="22"/>
              </w:rPr>
            </w:pPr>
            <w:r>
              <w:rPr>
                <w:rFonts w:asciiTheme="majorHAnsi" w:hAnsiTheme="majorHAnsi"/>
                <w:color w:val="000000"/>
                <w:sz w:val="22"/>
                <w:szCs w:val="22"/>
              </w:rPr>
              <w:t>De leverancier levert support in Engels of Nederlands.</w:t>
            </w:r>
          </w:p>
        </w:tc>
        <w:tc>
          <w:tcPr>
            <w:tcW w:w="2210" w:type="dxa"/>
          </w:tcPr>
          <w:p w14:paraId="4163B3B7" w14:textId="477BEE76" w:rsidR="005A3709" w:rsidRDefault="004A18E1" w:rsidP="00781BE6">
            <w:pPr>
              <w:rPr>
                <w:rFonts w:asciiTheme="majorHAnsi" w:hAnsiTheme="majorHAnsi"/>
                <w:color w:val="000000"/>
                <w:sz w:val="22"/>
                <w:szCs w:val="22"/>
              </w:rPr>
            </w:pPr>
            <w:r>
              <w:rPr>
                <w:rFonts w:asciiTheme="majorHAnsi" w:hAnsiTheme="majorHAnsi"/>
                <w:color w:val="000000"/>
                <w:sz w:val="22"/>
                <w:szCs w:val="22"/>
              </w:rPr>
              <w:t>NULL</w:t>
            </w:r>
          </w:p>
        </w:tc>
        <w:tc>
          <w:tcPr>
            <w:tcW w:w="1120" w:type="dxa"/>
          </w:tcPr>
          <w:p w14:paraId="28F24F92" w14:textId="77777777" w:rsidR="005A3709" w:rsidRDefault="005A3709" w:rsidP="00781BE6">
            <w:pPr>
              <w:rPr>
                <w:rFonts w:asciiTheme="majorHAnsi" w:hAnsiTheme="majorHAnsi"/>
                <w:color w:val="000000"/>
                <w:sz w:val="22"/>
                <w:szCs w:val="22"/>
              </w:rPr>
            </w:pPr>
          </w:p>
        </w:tc>
      </w:tr>
      <w:tr w:rsidR="005A3709" w14:paraId="21EA977D" w14:textId="77777777" w:rsidTr="003C55B6">
        <w:tc>
          <w:tcPr>
            <w:tcW w:w="673" w:type="dxa"/>
          </w:tcPr>
          <w:p w14:paraId="1923EE33" w14:textId="3ED398A1" w:rsidR="005A3709" w:rsidRDefault="003C55B6" w:rsidP="00781BE6">
            <w:pPr>
              <w:rPr>
                <w:rFonts w:asciiTheme="majorHAnsi" w:hAnsiTheme="majorHAnsi"/>
                <w:color w:val="000000"/>
                <w:sz w:val="22"/>
                <w:szCs w:val="22"/>
              </w:rPr>
            </w:pPr>
            <w:r>
              <w:rPr>
                <w:rFonts w:asciiTheme="majorHAnsi" w:hAnsiTheme="majorHAnsi"/>
                <w:color w:val="000000"/>
                <w:sz w:val="22"/>
                <w:szCs w:val="22"/>
              </w:rPr>
              <w:t>3.3.8</w:t>
            </w:r>
          </w:p>
        </w:tc>
        <w:tc>
          <w:tcPr>
            <w:tcW w:w="2344" w:type="dxa"/>
          </w:tcPr>
          <w:p w14:paraId="1275D174" w14:textId="0ED22CB6" w:rsidR="005A3709" w:rsidRDefault="003C55B6" w:rsidP="00781BE6">
            <w:pPr>
              <w:rPr>
                <w:rFonts w:asciiTheme="majorHAnsi" w:hAnsiTheme="majorHAnsi"/>
                <w:color w:val="000000"/>
                <w:sz w:val="22"/>
                <w:szCs w:val="22"/>
              </w:rPr>
            </w:pPr>
            <w:r>
              <w:rPr>
                <w:rFonts w:asciiTheme="majorHAnsi" w:hAnsiTheme="majorHAnsi"/>
                <w:color w:val="000000"/>
                <w:sz w:val="22"/>
                <w:szCs w:val="22"/>
              </w:rPr>
              <w:t>Certificaat</w:t>
            </w:r>
          </w:p>
        </w:tc>
        <w:tc>
          <w:tcPr>
            <w:tcW w:w="7228" w:type="dxa"/>
          </w:tcPr>
          <w:p w14:paraId="4CF10816" w14:textId="163F8C28" w:rsidR="005A3709" w:rsidRDefault="003C55B6" w:rsidP="00781BE6">
            <w:pPr>
              <w:rPr>
                <w:rFonts w:asciiTheme="majorHAnsi" w:hAnsiTheme="majorHAnsi"/>
                <w:color w:val="000000"/>
                <w:sz w:val="22"/>
                <w:szCs w:val="22"/>
              </w:rPr>
            </w:pPr>
            <w:r>
              <w:rPr>
                <w:rFonts w:asciiTheme="majorHAnsi" w:hAnsiTheme="majorHAnsi"/>
                <w:color w:val="000000"/>
                <w:sz w:val="22"/>
                <w:szCs w:val="22"/>
              </w:rPr>
              <w:t>De leverancier is gecertificeerd om ons een passend product te leveren.</w:t>
            </w:r>
          </w:p>
        </w:tc>
        <w:tc>
          <w:tcPr>
            <w:tcW w:w="2210" w:type="dxa"/>
          </w:tcPr>
          <w:p w14:paraId="55D00FA1" w14:textId="6B02E1CB" w:rsidR="005A3709" w:rsidRDefault="003C55B6" w:rsidP="00781BE6">
            <w:pPr>
              <w:rPr>
                <w:rFonts w:asciiTheme="majorHAnsi" w:hAnsiTheme="majorHAnsi"/>
                <w:color w:val="000000"/>
                <w:sz w:val="22"/>
                <w:szCs w:val="22"/>
              </w:rPr>
            </w:pPr>
            <w:r>
              <w:rPr>
                <w:rFonts w:asciiTheme="majorHAnsi" w:hAnsiTheme="majorHAnsi"/>
                <w:color w:val="000000"/>
                <w:sz w:val="22"/>
                <w:szCs w:val="22"/>
              </w:rPr>
              <w:t>Ondernemersplein.nl</w:t>
            </w:r>
          </w:p>
        </w:tc>
        <w:tc>
          <w:tcPr>
            <w:tcW w:w="1120" w:type="dxa"/>
          </w:tcPr>
          <w:p w14:paraId="29F472F3" w14:textId="77777777" w:rsidR="005A3709" w:rsidRDefault="005A3709" w:rsidP="00781BE6">
            <w:pPr>
              <w:rPr>
                <w:rFonts w:asciiTheme="majorHAnsi" w:hAnsiTheme="majorHAnsi"/>
                <w:color w:val="000000"/>
                <w:sz w:val="22"/>
                <w:szCs w:val="22"/>
              </w:rPr>
            </w:pPr>
          </w:p>
        </w:tc>
      </w:tr>
    </w:tbl>
    <w:p w14:paraId="0D252E4A" w14:textId="406B88CA" w:rsidR="00EA3432" w:rsidRPr="00200105" w:rsidRDefault="00EA3432" w:rsidP="00200105">
      <w:pPr>
        <w:sectPr w:rsidR="00EA3432" w:rsidRPr="00200105" w:rsidSect="00200105">
          <w:footnotePr>
            <w:pos w:val="beneathText"/>
          </w:footnotePr>
          <w:pgSz w:w="16838" w:h="11906" w:orient="landscape" w:code="9"/>
          <w:pgMar w:top="1616" w:right="1418" w:bottom="1701" w:left="1985" w:header="1332" w:footer="340" w:gutter="0"/>
          <w:paperSrc w:first="1" w:other="1"/>
          <w:cols w:space="708"/>
          <w:docGrid w:linePitch="360"/>
        </w:sectPr>
      </w:pPr>
    </w:p>
    <w:p w14:paraId="0D252E4B" w14:textId="77777777" w:rsidR="00105973" w:rsidRPr="008E1A3F" w:rsidRDefault="002804EE" w:rsidP="008E1A3F">
      <w:pPr>
        <w:pStyle w:val="Heading1"/>
      </w:pPr>
      <w:bookmarkStart w:id="6" w:name="_Toc442026761"/>
      <w:r>
        <w:lastRenderedPageBreak/>
        <w:t>Invulformulier programma van eisen en wensen</w:t>
      </w:r>
      <w:bookmarkEnd w:id="6"/>
    </w:p>
    <w:tbl>
      <w:tblPr>
        <w:tblStyle w:val="GridTable4"/>
        <w:tblW w:w="0" w:type="auto"/>
        <w:tblLook w:val="04A0" w:firstRow="1" w:lastRow="0" w:firstColumn="1" w:lastColumn="0" w:noHBand="0" w:noVBand="1"/>
      </w:tblPr>
      <w:tblGrid>
        <w:gridCol w:w="709"/>
        <w:gridCol w:w="1538"/>
        <w:gridCol w:w="3261"/>
        <w:gridCol w:w="1697"/>
        <w:gridCol w:w="1697"/>
        <w:gridCol w:w="1697"/>
      </w:tblGrid>
      <w:tr w:rsidR="00C76BC8" w14:paraId="0DB4A6DC" w14:textId="77777777" w:rsidTr="002C5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789F4A7" w14:textId="7BEAC438" w:rsidR="00C76BC8" w:rsidRDefault="00C76BC8">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1443" w:type="dxa"/>
          </w:tcPr>
          <w:p w14:paraId="227B730D" w14:textId="228D51C6"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Volgnummer</w:t>
            </w:r>
          </w:p>
        </w:tc>
        <w:tc>
          <w:tcPr>
            <w:tcW w:w="3261" w:type="dxa"/>
          </w:tcPr>
          <w:p w14:paraId="74F97F07" w14:textId="7EDC7E83"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1697" w:type="dxa"/>
          </w:tcPr>
          <w:p w14:paraId="228B306C" w14:textId="47BD73CF"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697" w:type="dxa"/>
          </w:tcPr>
          <w:p w14:paraId="50CD62E5" w14:textId="6911CC6D"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1697" w:type="dxa"/>
          </w:tcPr>
          <w:p w14:paraId="7257C5DA" w14:textId="5FEB9918"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C76BC8" w14:paraId="346C8812"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720D2D" w14:textId="6FC26FF0" w:rsidR="00C76BC8" w:rsidRDefault="00C76BC8">
            <w:pPr>
              <w:spacing w:line="240" w:lineRule="auto"/>
              <w:rPr>
                <w:rFonts w:asciiTheme="majorHAnsi" w:hAnsiTheme="majorHAnsi"/>
                <w:sz w:val="22"/>
                <w:szCs w:val="22"/>
              </w:rPr>
            </w:pPr>
            <w:r>
              <w:rPr>
                <w:rFonts w:asciiTheme="majorHAnsi" w:hAnsiTheme="majorHAnsi"/>
                <w:sz w:val="22"/>
                <w:szCs w:val="22"/>
              </w:rPr>
              <w:t>3.1.1</w:t>
            </w:r>
          </w:p>
        </w:tc>
        <w:tc>
          <w:tcPr>
            <w:tcW w:w="1443" w:type="dxa"/>
          </w:tcPr>
          <w:p w14:paraId="40706D96" w14:textId="0A0B8C25" w:rsidR="00C76BC8" w:rsidRDefault="0054011B">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3261" w:type="dxa"/>
          </w:tcPr>
          <w:p w14:paraId="3428DF19" w14:textId="65F61F9F" w:rsidR="00C76BC8" w:rsidRDefault="00B569A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Vormgeving videoportaal is aanpasbaar naar huisstijl</w:t>
            </w:r>
          </w:p>
        </w:tc>
        <w:tc>
          <w:tcPr>
            <w:tcW w:w="1697" w:type="dxa"/>
          </w:tcPr>
          <w:p w14:paraId="1F038020" w14:textId="4C649352" w:rsidR="00C76BC8" w:rsidRDefault="00B569AA">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Zwaar</w:t>
            </w:r>
          </w:p>
        </w:tc>
        <w:tc>
          <w:tcPr>
            <w:tcW w:w="1697" w:type="dxa"/>
          </w:tcPr>
          <w:p w14:paraId="64570E62" w14:textId="121E583C" w:rsidR="00C76BC8"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w:t>
            </w:r>
            <w:r w:rsidR="00B569AA">
              <w:rPr>
                <w:rFonts w:asciiTheme="majorHAnsi" w:hAnsiTheme="majorHAnsi"/>
                <w:sz w:val="22"/>
                <w:szCs w:val="22"/>
              </w:rPr>
              <w:t>a/nee</w:t>
            </w:r>
          </w:p>
        </w:tc>
        <w:tc>
          <w:tcPr>
            <w:tcW w:w="1697" w:type="dxa"/>
          </w:tcPr>
          <w:p w14:paraId="7ACFBFBB" w14:textId="21221965" w:rsidR="00C76BC8"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4</w:t>
            </w:r>
          </w:p>
        </w:tc>
      </w:tr>
      <w:tr w:rsidR="00B569AA" w14:paraId="12C24B52"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078EDF51" w14:textId="0964F22A" w:rsidR="00B569AA" w:rsidRDefault="00B569AA">
            <w:pPr>
              <w:spacing w:line="240" w:lineRule="auto"/>
              <w:rPr>
                <w:rFonts w:asciiTheme="majorHAnsi" w:hAnsiTheme="majorHAnsi"/>
                <w:sz w:val="22"/>
                <w:szCs w:val="22"/>
              </w:rPr>
            </w:pPr>
            <w:r>
              <w:rPr>
                <w:rFonts w:asciiTheme="majorHAnsi" w:hAnsiTheme="majorHAnsi"/>
                <w:sz w:val="22"/>
                <w:szCs w:val="22"/>
              </w:rPr>
              <w:t>3.1.1</w:t>
            </w:r>
          </w:p>
        </w:tc>
        <w:tc>
          <w:tcPr>
            <w:tcW w:w="1443" w:type="dxa"/>
          </w:tcPr>
          <w:p w14:paraId="0F19D4BC" w14:textId="00AADBDA" w:rsidR="00B569AA" w:rsidRDefault="00B569AA">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3261" w:type="dxa"/>
          </w:tcPr>
          <w:p w14:paraId="6D02ED83" w14:textId="578F71CC" w:rsidR="00B569AA"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Videoportaal maakt gebruik van een aanpasbare CSS</w:t>
            </w:r>
          </w:p>
        </w:tc>
        <w:tc>
          <w:tcPr>
            <w:tcW w:w="1697" w:type="dxa"/>
          </w:tcPr>
          <w:p w14:paraId="245EA3CB" w14:textId="41085EAC" w:rsidR="00B569AA"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w:t>
            </w:r>
            <w:r w:rsidR="002C5659">
              <w:rPr>
                <w:rFonts w:asciiTheme="majorHAnsi" w:hAnsiTheme="majorHAnsi"/>
                <w:sz w:val="22"/>
                <w:szCs w:val="22"/>
              </w:rPr>
              <w:t>aag</w:t>
            </w:r>
          </w:p>
        </w:tc>
        <w:tc>
          <w:tcPr>
            <w:tcW w:w="1697" w:type="dxa"/>
          </w:tcPr>
          <w:p w14:paraId="5DBE571F" w14:textId="256E71EA" w:rsidR="00B569AA"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6A2118D3" w14:textId="5B50CB85" w:rsidR="00B569AA"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r>
      <w:tr w:rsidR="00136978" w14:paraId="0F4E5BD9"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A4E1FE8" w14:textId="687E2E92" w:rsidR="00136978" w:rsidRDefault="00136978">
            <w:pPr>
              <w:spacing w:line="240" w:lineRule="auto"/>
              <w:rPr>
                <w:rFonts w:asciiTheme="majorHAnsi" w:hAnsiTheme="majorHAnsi"/>
                <w:sz w:val="22"/>
                <w:szCs w:val="22"/>
              </w:rPr>
            </w:pPr>
            <w:r>
              <w:rPr>
                <w:rFonts w:asciiTheme="majorHAnsi" w:hAnsiTheme="majorHAnsi"/>
                <w:sz w:val="22"/>
                <w:szCs w:val="22"/>
              </w:rPr>
              <w:t>3.1.2</w:t>
            </w:r>
          </w:p>
        </w:tc>
        <w:tc>
          <w:tcPr>
            <w:tcW w:w="1443" w:type="dxa"/>
          </w:tcPr>
          <w:p w14:paraId="722AC997" w14:textId="77777777" w:rsidR="00136978" w:rsidRDefault="0013697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6E849C8A" w14:textId="7E2B839D" w:rsidR="00136978" w:rsidRDefault="0013697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 portal wordt opgebouwd uit recente technologie die up-to-date is.</w:t>
            </w:r>
          </w:p>
        </w:tc>
        <w:tc>
          <w:tcPr>
            <w:tcW w:w="1697" w:type="dxa"/>
          </w:tcPr>
          <w:p w14:paraId="70764F8B" w14:textId="77777777" w:rsidR="00136978" w:rsidRDefault="0013697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5D6799E" w14:textId="77777777" w:rsidR="00136978" w:rsidRDefault="0013697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0044817" w14:textId="77777777" w:rsidR="00136978" w:rsidRDefault="00136978">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23431A90"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267F7B24" w14:textId="49341BF6" w:rsidR="002C5659" w:rsidRDefault="004A389E">
            <w:pPr>
              <w:spacing w:line="240" w:lineRule="auto"/>
              <w:rPr>
                <w:rFonts w:asciiTheme="majorHAnsi" w:hAnsiTheme="majorHAnsi"/>
                <w:sz w:val="22"/>
                <w:szCs w:val="22"/>
              </w:rPr>
            </w:pPr>
            <w:r>
              <w:rPr>
                <w:rFonts w:asciiTheme="majorHAnsi" w:hAnsiTheme="majorHAnsi"/>
                <w:sz w:val="22"/>
                <w:szCs w:val="22"/>
              </w:rPr>
              <w:t>3.1.4</w:t>
            </w:r>
          </w:p>
        </w:tc>
        <w:tc>
          <w:tcPr>
            <w:tcW w:w="1443" w:type="dxa"/>
          </w:tcPr>
          <w:p w14:paraId="03A3E11C" w14:textId="3EB58E76" w:rsidR="002C5659" w:rsidRDefault="0019504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w:t>
            </w:r>
          </w:p>
        </w:tc>
        <w:tc>
          <w:tcPr>
            <w:tcW w:w="3261" w:type="dxa"/>
          </w:tcPr>
          <w:p w14:paraId="40FF9828" w14:textId="669DF4FD" w:rsidR="002C5659" w:rsidRDefault="0019504F">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Het is zichtbaar wie wat </w:t>
            </w:r>
            <w:r w:rsidR="009B76EC">
              <w:rPr>
                <w:rFonts w:asciiTheme="majorHAnsi" w:hAnsiTheme="majorHAnsi"/>
                <w:sz w:val="22"/>
                <w:szCs w:val="22"/>
              </w:rPr>
              <w:t>uploadt</w:t>
            </w:r>
            <w:r>
              <w:rPr>
                <w:rFonts w:asciiTheme="majorHAnsi" w:hAnsiTheme="majorHAnsi"/>
                <w:sz w:val="22"/>
                <w:szCs w:val="22"/>
              </w:rPr>
              <w:t xml:space="preserve"> en hoe vaak video’s zijn bekeken.</w:t>
            </w:r>
          </w:p>
        </w:tc>
        <w:tc>
          <w:tcPr>
            <w:tcW w:w="1697" w:type="dxa"/>
          </w:tcPr>
          <w:p w14:paraId="287D1E15" w14:textId="6AB6798C" w:rsidR="002C5659"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Zwaar</w:t>
            </w:r>
          </w:p>
        </w:tc>
        <w:tc>
          <w:tcPr>
            <w:tcW w:w="1697" w:type="dxa"/>
          </w:tcPr>
          <w:p w14:paraId="62F7E684" w14:textId="0ECE5A2C" w:rsidR="002C5659"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5B533C74" w14:textId="6FF78238" w:rsidR="002C5659"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4</w:t>
            </w:r>
          </w:p>
        </w:tc>
      </w:tr>
      <w:tr w:rsidR="009B76EC" w14:paraId="6DD4026E"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FE2944C" w14:textId="668AB030" w:rsidR="009B76EC" w:rsidRDefault="009B76EC">
            <w:pPr>
              <w:spacing w:line="240" w:lineRule="auto"/>
              <w:rPr>
                <w:rFonts w:asciiTheme="majorHAnsi" w:hAnsiTheme="majorHAnsi"/>
                <w:sz w:val="22"/>
                <w:szCs w:val="22"/>
              </w:rPr>
            </w:pPr>
            <w:r>
              <w:rPr>
                <w:rFonts w:asciiTheme="majorHAnsi" w:hAnsiTheme="majorHAnsi"/>
                <w:sz w:val="22"/>
                <w:szCs w:val="22"/>
              </w:rPr>
              <w:t>3.1.4</w:t>
            </w:r>
          </w:p>
        </w:tc>
        <w:tc>
          <w:tcPr>
            <w:tcW w:w="1443" w:type="dxa"/>
          </w:tcPr>
          <w:p w14:paraId="725FF8D4" w14:textId="77777777" w:rsidR="009B76EC"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66D9D952" w14:textId="407104D8" w:rsidR="009B76EC"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Alle handelingen van gebruikers en medewerkers worden geregistreerd.</w:t>
            </w:r>
          </w:p>
        </w:tc>
        <w:tc>
          <w:tcPr>
            <w:tcW w:w="1697" w:type="dxa"/>
          </w:tcPr>
          <w:p w14:paraId="4E7305D1" w14:textId="77777777" w:rsidR="009B76EC"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DB2F366" w14:textId="5A7B150B" w:rsidR="009B76EC"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45306D0A" w14:textId="77777777" w:rsidR="009B76EC"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9B76EC" w14:paraId="4A2B9938"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212EE9DA" w14:textId="5CAB77B2" w:rsidR="009B76EC" w:rsidRDefault="009B76EC">
            <w:pPr>
              <w:spacing w:line="240" w:lineRule="auto"/>
              <w:rPr>
                <w:rFonts w:asciiTheme="majorHAnsi" w:hAnsiTheme="majorHAnsi"/>
                <w:sz w:val="22"/>
                <w:szCs w:val="22"/>
              </w:rPr>
            </w:pPr>
            <w:r>
              <w:rPr>
                <w:rFonts w:asciiTheme="majorHAnsi" w:hAnsiTheme="majorHAnsi"/>
                <w:sz w:val="22"/>
                <w:szCs w:val="22"/>
              </w:rPr>
              <w:t>3.1.7</w:t>
            </w:r>
          </w:p>
        </w:tc>
        <w:tc>
          <w:tcPr>
            <w:tcW w:w="1443" w:type="dxa"/>
          </w:tcPr>
          <w:p w14:paraId="1FCE13B5" w14:textId="77777777" w:rsidR="009B76EC"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FD6D37B" w14:textId="2711348B" w:rsidR="009B76EC"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Het is mogelijk om video’s te bekijken zonder hindering van externe applicaties/software.</w:t>
            </w:r>
          </w:p>
        </w:tc>
        <w:tc>
          <w:tcPr>
            <w:tcW w:w="1697" w:type="dxa"/>
          </w:tcPr>
          <w:p w14:paraId="2F7BEF86" w14:textId="667B79A0" w:rsidR="009B76EC"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0A0B95A" w14:textId="5D31202F" w:rsidR="009B76EC"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70F38B15" w14:textId="77777777" w:rsidR="009B76EC" w:rsidRDefault="009B76EC">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3772B8E3"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3DC38D1" w14:textId="0EBFC6FA" w:rsidR="002C5659" w:rsidRDefault="009B76EC">
            <w:pPr>
              <w:spacing w:line="240" w:lineRule="auto"/>
              <w:rPr>
                <w:rFonts w:asciiTheme="majorHAnsi" w:hAnsiTheme="majorHAnsi"/>
                <w:sz w:val="22"/>
                <w:szCs w:val="22"/>
              </w:rPr>
            </w:pPr>
            <w:r>
              <w:rPr>
                <w:rFonts w:asciiTheme="majorHAnsi" w:hAnsiTheme="majorHAnsi"/>
                <w:sz w:val="22"/>
                <w:szCs w:val="22"/>
              </w:rPr>
              <w:t>3.1.8</w:t>
            </w:r>
          </w:p>
        </w:tc>
        <w:tc>
          <w:tcPr>
            <w:tcW w:w="1443" w:type="dxa"/>
          </w:tcPr>
          <w:p w14:paraId="727C7F6B" w14:textId="312BA83A"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2D310F61" w14:textId="3F9D8B93" w:rsidR="002C5659"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Inloggen is op de WWI-website geïntegreerd. Dit vermindert het aantal keren dat de klant in moet loggen of registreren.</w:t>
            </w:r>
          </w:p>
        </w:tc>
        <w:tc>
          <w:tcPr>
            <w:tcW w:w="1697" w:type="dxa"/>
          </w:tcPr>
          <w:p w14:paraId="4E27B81B" w14:textId="69275E8C" w:rsidR="002C5659"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Gemiddeld</w:t>
            </w:r>
          </w:p>
        </w:tc>
        <w:tc>
          <w:tcPr>
            <w:tcW w:w="1697" w:type="dxa"/>
          </w:tcPr>
          <w:p w14:paraId="64CEC2AA" w14:textId="104DADA0" w:rsidR="002C5659"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6B0EF24F" w14:textId="0F0A9823" w:rsidR="002C5659" w:rsidRDefault="009B76EC">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r>
      <w:tr w:rsidR="002C5659" w14:paraId="0CC80B18"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662052DC" w14:textId="66D3C976" w:rsidR="002C5659" w:rsidRDefault="009B76EC">
            <w:pPr>
              <w:spacing w:line="240" w:lineRule="auto"/>
              <w:rPr>
                <w:rFonts w:asciiTheme="majorHAnsi" w:hAnsiTheme="majorHAnsi"/>
                <w:sz w:val="22"/>
                <w:szCs w:val="22"/>
              </w:rPr>
            </w:pPr>
            <w:r>
              <w:rPr>
                <w:rFonts w:asciiTheme="majorHAnsi" w:hAnsiTheme="majorHAnsi"/>
                <w:sz w:val="22"/>
                <w:szCs w:val="22"/>
              </w:rPr>
              <w:t>3.</w:t>
            </w:r>
            <w:r w:rsidR="00136978">
              <w:rPr>
                <w:rFonts w:asciiTheme="majorHAnsi" w:hAnsiTheme="majorHAnsi"/>
                <w:sz w:val="22"/>
                <w:szCs w:val="22"/>
              </w:rPr>
              <w:t>2.1</w:t>
            </w:r>
          </w:p>
        </w:tc>
        <w:tc>
          <w:tcPr>
            <w:tcW w:w="1443" w:type="dxa"/>
          </w:tcPr>
          <w:p w14:paraId="0117A894"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03AAE367" w14:textId="20B30F4C" w:rsidR="002C5659" w:rsidRDefault="00136978">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Het uploaden van bestanden verloopt via een snelle verbinding en wordt automatisch omgezet naar een kwalitatief goed streaming formaat.</w:t>
            </w:r>
          </w:p>
        </w:tc>
        <w:tc>
          <w:tcPr>
            <w:tcW w:w="1697" w:type="dxa"/>
          </w:tcPr>
          <w:p w14:paraId="4DE28B49"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bookmarkStart w:id="8" w:name="_GoBack"/>
            <w:bookmarkEnd w:id="8"/>
          </w:p>
        </w:tc>
        <w:tc>
          <w:tcPr>
            <w:tcW w:w="1697" w:type="dxa"/>
          </w:tcPr>
          <w:p w14:paraId="07063C95"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54ED82E"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786ABFD5"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1CF39F3" w14:textId="77777777" w:rsidR="002C5659" w:rsidRDefault="002C5659">
            <w:pPr>
              <w:spacing w:line="240" w:lineRule="auto"/>
              <w:rPr>
                <w:rFonts w:asciiTheme="majorHAnsi" w:hAnsiTheme="majorHAnsi"/>
                <w:sz w:val="22"/>
                <w:szCs w:val="22"/>
              </w:rPr>
            </w:pPr>
          </w:p>
        </w:tc>
        <w:tc>
          <w:tcPr>
            <w:tcW w:w="1443" w:type="dxa"/>
          </w:tcPr>
          <w:p w14:paraId="05EEC246"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339FA43D"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E6C9A76"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76E5115"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E297B44"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5D005537"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039B9C72" w14:textId="77777777" w:rsidR="002C5659" w:rsidRDefault="002C5659">
            <w:pPr>
              <w:spacing w:line="240" w:lineRule="auto"/>
              <w:rPr>
                <w:rFonts w:asciiTheme="majorHAnsi" w:hAnsiTheme="majorHAnsi"/>
                <w:sz w:val="22"/>
                <w:szCs w:val="22"/>
              </w:rPr>
            </w:pPr>
          </w:p>
        </w:tc>
        <w:tc>
          <w:tcPr>
            <w:tcW w:w="1443" w:type="dxa"/>
          </w:tcPr>
          <w:p w14:paraId="03CD865A"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7EA7E25D"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9A4086B"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4E3A372"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C023D8E"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497A74A8"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7CE007A4" w14:textId="77777777" w:rsidR="002C5659" w:rsidRDefault="002C5659">
            <w:pPr>
              <w:spacing w:line="240" w:lineRule="auto"/>
              <w:rPr>
                <w:rFonts w:asciiTheme="majorHAnsi" w:hAnsiTheme="majorHAnsi"/>
                <w:sz w:val="22"/>
                <w:szCs w:val="22"/>
              </w:rPr>
            </w:pPr>
          </w:p>
        </w:tc>
        <w:tc>
          <w:tcPr>
            <w:tcW w:w="1443" w:type="dxa"/>
          </w:tcPr>
          <w:p w14:paraId="399210C5"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339A2883"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C11065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42D7F96"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08495FB"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1DF91842"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50A28390" w14:textId="77777777" w:rsidR="002C5659" w:rsidRDefault="002C5659">
            <w:pPr>
              <w:spacing w:line="240" w:lineRule="auto"/>
              <w:rPr>
                <w:rFonts w:asciiTheme="majorHAnsi" w:hAnsiTheme="majorHAnsi"/>
                <w:sz w:val="22"/>
                <w:szCs w:val="22"/>
              </w:rPr>
            </w:pPr>
          </w:p>
        </w:tc>
        <w:tc>
          <w:tcPr>
            <w:tcW w:w="1443" w:type="dxa"/>
          </w:tcPr>
          <w:p w14:paraId="059E0288"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9D3DF5E"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02CE952"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5FFD645"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2CBC2B3"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178D1A45"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1D7BD86" w14:textId="77777777" w:rsidR="002C5659" w:rsidRDefault="002C5659">
            <w:pPr>
              <w:spacing w:line="240" w:lineRule="auto"/>
              <w:rPr>
                <w:rFonts w:asciiTheme="majorHAnsi" w:hAnsiTheme="majorHAnsi"/>
                <w:sz w:val="22"/>
                <w:szCs w:val="22"/>
              </w:rPr>
            </w:pPr>
          </w:p>
        </w:tc>
        <w:tc>
          <w:tcPr>
            <w:tcW w:w="1443" w:type="dxa"/>
          </w:tcPr>
          <w:p w14:paraId="1C8E6C4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EDD059D"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02D0A64"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AF45433"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A4F195F"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6F062096"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15EF7F53" w14:textId="77777777" w:rsidR="002C5659" w:rsidRDefault="002C5659">
            <w:pPr>
              <w:spacing w:line="240" w:lineRule="auto"/>
              <w:rPr>
                <w:rFonts w:asciiTheme="majorHAnsi" w:hAnsiTheme="majorHAnsi"/>
                <w:sz w:val="22"/>
                <w:szCs w:val="22"/>
              </w:rPr>
            </w:pPr>
          </w:p>
        </w:tc>
        <w:tc>
          <w:tcPr>
            <w:tcW w:w="1443" w:type="dxa"/>
          </w:tcPr>
          <w:p w14:paraId="1FF44E20"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7A65D339"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F653B5A"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9A2B918"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2A3BFE9"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3A302366"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7B11795A" w14:textId="77777777" w:rsidR="002C5659" w:rsidRDefault="002C5659">
            <w:pPr>
              <w:spacing w:line="240" w:lineRule="auto"/>
              <w:rPr>
                <w:rFonts w:asciiTheme="majorHAnsi" w:hAnsiTheme="majorHAnsi"/>
                <w:sz w:val="22"/>
                <w:szCs w:val="22"/>
              </w:rPr>
            </w:pPr>
          </w:p>
        </w:tc>
        <w:tc>
          <w:tcPr>
            <w:tcW w:w="1443" w:type="dxa"/>
          </w:tcPr>
          <w:p w14:paraId="68697485"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30A7F1D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5F60260"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9C5EFF9"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993E7C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6120A76D"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337CA1AD" w14:textId="77777777" w:rsidR="002C5659" w:rsidRDefault="002C5659">
            <w:pPr>
              <w:spacing w:line="240" w:lineRule="auto"/>
              <w:rPr>
                <w:rFonts w:asciiTheme="majorHAnsi" w:hAnsiTheme="majorHAnsi"/>
                <w:sz w:val="22"/>
                <w:szCs w:val="22"/>
              </w:rPr>
            </w:pPr>
          </w:p>
        </w:tc>
        <w:tc>
          <w:tcPr>
            <w:tcW w:w="1443" w:type="dxa"/>
          </w:tcPr>
          <w:p w14:paraId="4F534A81"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95E1CD7"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A85461D"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5DF907E"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CB6EFF8"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5DBEA0B8"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DA34EC3" w14:textId="77777777" w:rsidR="002C5659" w:rsidRDefault="002C5659">
            <w:pPr>
              <w:spacing w:line="240" w:lineRule="auto"/>
              <w:rPr>
                <w:rFonts w:asciiTheme="majorHAnsi" w:hAnsiTheme="majorHAnsi"/>
                <w:sz w:val="22"/>
                <w:szCs w:val="22"/>
              </w:rPr>
            </w:pPr>
          </w:p>
        </w:tc>
        <w:tc>
          <w:tcPr>
            <w:tcW w:w="1443" w:type="dxa"/>
          </w:tcPr>
          <w:p w14:paraId="0D117CE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2F1C9F6"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0DDE1F8"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B32CDD3"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ECC41"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2F0C2DAD"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6B4A8A62" w14:textId="77777777" w:rsidR="002C5659" w:rsidRDefault="002C5659">
            <w:pPr>
              <w:spacing w:line="240" w:lineRule="auto"/>
              <w:rPr>
                <w:rFonts w:asciiTheme="majorHAnsi" w:hAnsiTheme="majorHAnsi"/>
                <w:sz w:val="22"/>
                <w:szCs w:val="22"/>
              </w:rPr>
            </w:pPr>
          </w:p>
        </w:tc>
        <w:tc>
          <w:tcPr>
            <w:tcW w:w="1443" w:type="dxa"/>
          </w:tcPr>
          <w:p w14:paraId="25ABC3B8"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98035E5"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6A07A0A"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576C864"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8F2A0B6"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6FFA8AC4"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22D9254B" w14:textId="77777777" w:rsidR="002C5659" w:rsidRDefault="002C5659">
            <w:pPr>
              <w:spacing w:line="240" w:lineRule="auto"/>
              <w:rPr>
                <w:rFonts w:asciiTheme="majorHAnsi" w:hAnsiTheme="majorHAnsi"/>
                <w:sz w:val="22"/>
                <w:szCs w:val="22"/>
              </w:rPr>
            </w:pPr>
          </w:p>
        </w:tc>
        <w:tc>
          <w:tcPr>
            <w:tcW w:w="1443" w:type="dxa"/>
          </w:tcPr>
          <w:p w14:paraId="7F78664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8F91FFD"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84D1789"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08CA874"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F274123"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6E4D4E35"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4F984B3D" w14:textId="77777777" w:rsidR="002C5659" w:rsidRDefault="002C5659">
            <w:pPr>
              <w:spacing w:line="240" w:lineRule="auto"/>
              <w:rPr>
                <w:rFonts w:asciiTheme="majorHAnsi" w:hAnsiTheme="majorHAnsi"/>
                <w:sz w:val="22"/>
                <w:szCs w:val="22"/>
              </w:rPr>
            </w:pPr>
          </w:p>
        </w:tc>
        <w:tc>
          <w:tcPr>
            <w:tcW w:w="1443" w:type="dxa"/>
          </w:tcPr>
          <w:p w14:paraId="208B373B"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7D2A4A2"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702984C"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9994CFE"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92B5449"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2B8D59E4"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556A51C" w14:textId="77777777" w:rsidR="002C5659" w:rsidRDefault="002C5659">
            <w:pPr>
              <w:spacing w:line="240" w:lineRule="auto"/>
              <w:rPr>
                <w:rFonts w:asciiTheme="majorHAnsi" w:hAnsiTheme="majorHAnsi"/>
                <w:sz w:val="22"/>
                <w:szCs w:val="22"/>
              </w:rPr>
            </w:pPr>
          </w:p>
        </w:tc>
        <w:tc>
          <w:tcPr>
            <w:tcW w:w="1443" w:type="dxa"/>
          </w:tcPr>
          <w:p w14:paraId="3808E0B0"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7A09EA6"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7F3108E"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2CF1803"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DD911D2"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5B3258D8"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36D81355" w14:textId="77777777" w:rsidR="002C5659" w:rsidRDefault="002C5659">
            <w:pPr>
              <w:spacing w:line="240" w:lineRule="auto"/>
              <w:rPr>
                <w:rFonts w:asciiTheme="majorHAnsi" w:hAnsiTheme="majorHAnsi"/>
                <w:sz w:val="22"/>
                <w:szCs w:val="22"/>
              </w:rPr>
            </w:pPr>
          </w:p>
        </w:tc>
        <w:tc>
          <w:tcPr>
            <w:tcW w:w="1443" w:type="dxa"/>
          </w:tcPr>
          <w:p w14:paraId="1A6A6EA9"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00240784"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140F653"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4367771"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890EF20"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2C5659" w14:paraId="6DE05D47" w14:textId="77777777" w:rsidTr="002C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5302482" w14:textId="77777777" w:rsidR="002C5659" w:rsidRDefault="002C5659">
            <w:pPr>
              <w:spacing w:line="240" w:lineRule="auto"/>
              <w:rPr>
                <w:rFonts w:asciiTheme="majorHAnsi" w:hAnsiTheme="majorHAnsi"/>
                <w:sz w:val="22"/>
                <w:szCs w:val="22"/>
              </w:rPr>
            </w:pPr>
          </w:p>
        </w:tc>
        <w:tc>
          <w:tcPr>
            <w:tcW w:w="1443" w:type="dxa"/>
          </w:tcPr>
          <w:p w14:paraId="02F570CA"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CF49588"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E1932F6"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7C4ECD2"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8BE0C08" w14:textId="77777777" w:rsidR="002C5659" w:rsidRDefault="002C5659">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2C5659" w14:paraId="54A2CFB6" w14:textId="77777777" w:rsidTr="002C5659">
        <w:tc>
          <w:tcPr>
            <w:cnfStyle w:val="001000000000" w:firstRow="0" w:lastRow="0" w:firstColumn="1" w:lastColumn="0" w:oddVBand="0" w:evenVBand="0" w:oddHBand="0" w:evenHBand="0" w:firstRowFirstColumn="0" w:firstRowLastColumn="0" w:lastRowFirstColumn="0" w:lastRowLastColumn="0"/>
            <w:tcW w:w="672" w:type="dxa"/>
          </w:tcPr>
          <w:p w14:paraId="00395F7E" w14:textId="77777777" w:rsidR="002C5659" w:rsidRDefault="002C5659">
            <w:pPr>
              <w:spacing w:line="240" w:lineRule="auto"/>
              <w:rPr>
                <w:rFonts w:asciiTheme="majorHAnsi" w:hAnsiTheme="majorHAnsi"/>
                <w:sz w:val="22"/>
                <w:szCs w:val="22"/>
              </w:rPr>
            </w:pPr>
          </w:p>
        </w:tc>
        <w:tc>
          <w:tcPr>
            <w:tcW w:w="1443" w:type="dxa"/>
          </w:tcPr>
          <w:p w14:paraId="3411096A"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0CA2FA89"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371FF28"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75693E0"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F73B2E5" w14:textId="77777777" w:rsidR="002C5659" w:rsidRDefault="002C5659">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bl>
    <w:p w14:paraId="32D43753" w14:textId="77777777" w:rsidR="003A70B3" w:rsidRPr="008E1A3F" w:rsidRDefault="003A70B3">
      <w:pPr>
        <w:spacing w:line="240" w:lineRule="auto"/>
        <w:rPr>
          <w:rFonts w:asciiTheme="majorHAnsi" w:hAnsiTheme="majorHAnsi"/>
          <w:sz w:val="22"/>
          <w:szCs w:val="22"/>
        </w:rPr>
      </w:pPr>
    </w:p>
    <w:p w14:paraId="0D252E4D" w14:textId="77777777" w:rsidR="004562E8" w:rsidRPr="008E1A3F" w:rsidRDefault="004562E8" w:rsidP="008E1A3F">
      <w:pPr>
        <w:pStyle w:val="Heading1"/>
      </w:pPr>
      <w:bookmarkStart w:id="9" w:name="_Toc368251510"/>
      <w:bookmarkStart w:id="10" w:name="_Toc442026762"/>
      <w:r w:rsidRPr="008E1A3F">
        <w:lastRenderedPageBreak/>
        <w:t>Literatuurlijst</w:t>
      </w:r>
      <w:bookmarkEnd w:id="9"/>
      <w:bookmarkEnd w:id="10"/>
    </w:p>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1EA316D" w:rsidR="003C4737" w:rsidRDefault="00651115" w:rsidP="00651115">
      <w:pPr>
        <w:pStyle w:val="Heading1"/>
      </w:pPr>
      <w:bookmarkStart w:id="11" w:name="_Toc442026763"/>
      <w:r>
        <w:lastRenderedPageBreak/>
        <w:t xml:space="preserve">Bijlage </w:t>
      </w:r>
      <w:bookmarkEnd w:id="11"/>
      <w:r w:rsidR="00675364">
        <w:t>Activity Diagrams</w:t>
      </w:r>
    </w:p>
    <w:p w14:paraId="0D252E52" w14:textId="77777777" w:rsidR="003C4737" w:rsidRDefault="003C4737">
      <w:pPr>
        <w:spacing w:line="240" w:lineRule="auto"/>
        <w:rPr>
          <w:rFonts w:asciiTheme="majorHAnsi" w:hAnsiTheme="majorHAnsi" w:cs="Arial"/>
          <w:b/>
          <w:bCs/>
          <w:kern w:val="32"/>
          <w:sz w:val="28"/>
          <w:szCs w:val="32"/>
        </w:rPr>
      </w:pPr>
      <w:r>
        <w:br w:type="page"/>
      </w:r>
    </w:p>
    <w:p w14:paraId="0D252E53" w14:textId="77777777" w:rsidR="00105973" w:rsidRPr="008E1A3F" w:rsidRDefault="003C4737" w:rsidP="00651115">
      <w:pPr>
        <w:pStyle w:val="Heading1"/>
      </w:pPr>
      <w:r>
        <w:lastRenderedPageBreak/>
        <w:t>Bijlage stakeholderanalyse</w:t>
      </w:r>
      <w:r w:rsidR="002804EE">
        <w:fldChar w:fldCharType="begin"/>
      </w:r>
      <w:r w:rsidR="002804EE" w:rsidRPr="00651115">
        <w:instrText xml:space="preserve"> ADDIN EN.REFLIST </w:instrText>
      </w:r>
      <w:r w:rsidR="002804EE">
        <w:fldChar w:fldCharType="end"/>
      </w:r>
    </w:p>
    <w:sectPr w:rsidR="00105973" w:rsidRPr="008E1A3F"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A165F" w14:textId="77777777" w:rsidR="00F760B6" w:rsidRDefault="00F760B6">
      <w:pPr>
        <w:spacing w:line="240" w:lineRule="auto"/>
      </w:pPr>
      <w:r>
        <w:separator/>
      </w:r>
    </w:p>
  </w:endnote>
  <w:endnote w:type="continuationSeparator" w:id="0">
    <w:p w14:paraId="212EF3CB" w14:textId="77777777" w:rsidR="00F760B6" w:rsidRDefault="00F76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5C" w14:textId="77777777" w:rsidR="008E2FC1" w:rsidRDefault="003C4737">
    <w:pPr>
      <w:pStyle w:val="Footer"/>
      <w:tabs>
        <w:tab w:val="left" w:pos="6300"/>
        <w:tab w:val="left" w:pos="7020"/>
      </w:tabs>
      <w:rPr>
        <w:rStyle w:val="PageNumber"/>
      </w:rPr>
    </w:pPr>
    <w:r>
      <w:tab/>
      <w:t xml:space="preserve">Datum: </w:t>
    </w:r>
    <w:r>
      <w:tab/>
      <w:t>01</w:t>
    </w:r>
    <w:r w:rsidR="008E2FC1">
      <w:t xml:space="preserve"> </w:t>
    </w:r>
    <w:r w:rsidR="00E82302">
      <w:t>februari 2017</w:t>
    </w:r>
  </w:p>
  <w:p w14:paraId="0D252E5D" w14:textId="77777777" w:rsidR="008E2FC1" w:rsidRDefault="008E2FC1">
    <w:pPr>
      <w:pStyle w:val="Footer"/>
      <w:tabs>
        <w:tab w:val="left" w:pos="6300"/>
        <w:tab w:val="left" w:pos="7020"/>
      </w:tabs>
    </w:pPr>
    <w:r>
      <w:rPr>
        <w:rStyle w:val="PageNumber"/>
      </w:rPr>
      <w:tab/>
    </w:r>
    <w:r w:rsidR="00E82302">
      <w:t xml:space="preserve">Versie: </w:t>
    </w:r>
    <w:r w:rsidR="00E82302">
      <w:tab/>
      <w:t>0.1</w:t>
    </w:r>
  </w:p>
  <w:p w14:paraId="0D252E5E" w14:textId="77777777" w:rsidR="008E2FC1" w:rsidRDefault="008E2FC1">
    <w:pPr>
      <w:pStyle w:val="Footer"/>
      <w:tabs>
        <w:tab w:val="left" w:pos="6300"/>
        <w:tab w:val="left" w:pos="7020"/>
      </w:tabs>
    </w:pPr>
  </w:p>
  <w:p w14:paraId="0D252E5F" w14:textId="77777777" w:rsidR="008E2FC1" w:rsidRDefault="008E2FC1">
    <w:pPr>
      <w:pStyle w:val="Footer"/>
      <w:tabs>
        <w:tab w:val="left" w:pos="6300"/>
        <w:tab w:val="left" w:pos="7020"/>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1" w14:textId="77777777" w:rsidR="008E2FC1" w:rsidRDefault="008E2FC1" w:rsidP="005A5431">
    <w:pPr>
      <w:pStyle w:val="Footer"/>
      <w:tabs>
        <w:tab w:val="left" w:pos="6300"/>
        <w:tab w:val="left" w:pos="7020"/>
      </w:tabs>
      <w:jc w:val="right"/>
      <w:rPr>
        <w:rStyle w:val="PageNumber"/>
      </w:rPr>
    </w:pPr>
    <w:r>
      <w:tab/>
      <w:t xml:space="preserve">Datum: </w:t>
    </w:r>
    <w:r>
      <w:tab/>
    </w:r>
    <w:r w:rsidR="004C4DA2">
      <w:t>1 februari 2017</w:t>
    </w:r>
  </w:p>
  <w:p w14:paraId="0D252E62" w14:textId="77777777" w:rsidR="008E2FC1" w:rsidRDefault="008E2FC1" w:rsidP="005A5431">
    <w:pPr>
      <w:pStyle w:val="Footer"/>
      <w:tabs>
        <w:tab w:val="left" w:pos="6300"/>
        <w:tab w:val="left" w:pos="7020"/>
      </w:tabs>
      <w:jc w:val="right"/>
    </w:pPr>
    <w:r>
      <w:rPr>
        <w:rStyle w:val="PageNumber"/>
      </w:rPr>
      <w:tab/>
    </w:r>
    <w:r w:rsidR="00200105">
      <w:t xml:space="preserve">Versie: </w:t>
    </w:r>
    <w:r w:rsidR="00200105">
      <w:tab/>
      <w:t>0.1</w:t>
    </w:r>
  </w:p>
  <w:p w14:paraId="0D252E63" w14:textId="77777777" w:rsidR="008E2FC1" w:rsidRDefault="008E2FC1" w:rsidP="002D62D9">
    <w:pPr>
      <w:pStyle w:val="Footer"/>
      <w:tabs>
        <w:tab w:val="left" w:pos="6300"/>
        <w:tab w:val="left" w:pos="7020"/>
      </w:tabs>
    </w:pPr>
  </w:p>
  <w:p w14:paraId="0D252E64" w14:textId="77777777" w:rsidR="008E2FC1" w:rsidRDefault="008E2FC1">
    <w:pPr>
      <w:pStyle w:val="Footer"/>
      <w:tabs>
        <w:tab w:val="left" w:pos="6300"/>
        <w:tab w:val="left" w:pos="7020"/>
      </w:tabs>
    </w:pPr>
    <w:r>
      <w:tab/>
    </w:r>
    <w:r>
      <w:tab/>
    </w:r>
    <w:r>
      <w:tab/>
      <w:t xml:space="preserve">Pagina </w:t>
    </w:r>
    <w:r>
      <w:rPr>
        <w:rStyle w:val="PageNumber"/>
      </w:rPr>
      <w:fldChar w:fldCharType="begin"/>
    </w:r>
    <w:r>
      <w:rPr>
        <w:rStyle w:val="PageNumber"/>
      </w:rPr>
      <w:instrText xml:space="preserve"> PAGE </w:instrText>
    </w:r>
    <w:r>
      <w:rPr>
        <w:rStyle w:val="PageNumber"/>
      </w:rPr>
      <w:fldChar w:fldCharType="separate"/>
    </w:r>
    <w:r w:rsidR="004C4DA2">
      <w:rPr>
        <w:rStyle w:val="PageNumber"/>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0E2A5" w14:textId="77777777" w:rsidR="00F760B6" w:rsidRDefault="00F760B6">
      <w:pPr>
        <w:spacing w:line="240" w:lineRule="auto"/>
      </w:pPr>
      <w:r>
        <w:separator/>
      </w:r>
    </w:p>
  </w:footnote>
  <w:footnote w:type="continuationSeparator" w:id="0">
    <w:p w14:paraId="26E4A389" w14:textId="77777777" w:rsidR="00F760B6" w:rsidRDefault="00F760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5B" w14:textId="77777777" w:rsidR="008E2FC1" w:rsidRPr="005A5431" w:rsidRDefault="008E2FC1" w:rsidP="005A54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0" w14:textId="77777777" w:rsidR="008E2FC1" w:rsidRPr="00200105" w:rsidRDefault="008E2FC1" w:rsidP="002001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2E65" w14:textId="77777777" w:rsidR="00A708B0" w:rsidRPr="005A5431" w:rsidRDefault="00A708B0" w:rsidP="005A5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6E0F546"/>
    <w:lvl w:ilvl="0">
      <w:start w:val="1"/>
      <w:numFmt w:val="decimal"/>
      <w:pStyle w:val="ListNumber"/>
      <w:lvlText w:val="%1."/>
      <w:lvlJc w:val="left"/>
      <w:pPr>
        <w:tabs>
          <w:tab w:val="num" w:pos="360"/>
        </w:tabs>
        <w:ind w:left="360" w:hanging="360"/>
      </w:pPr>
    </w:lvl>
  </w:abstractNum>
  <w:abstractNum w:abstractNumId="1" w15:restartNumberingAfterBreak="0">
    <w:nsid w:val="0EAC1208"/>
    <w:multiLevelType w:val="multilevel"/>
    <w:tmpl w:val="3B5CC0C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none"/>
      <w:lvlRestart w:val="0"/>
      <w:pStyle w:val="Heading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
  </w:num>
  <w:num w:numId="5">
    <w:abstractNumId w:val="1"/>
  </w:num>
  <w:num w:numId="6">
    <w:abstractNumId w:val="1"/>
  </w:num>
  <w:num w:numId="7">
    <w:abstractNumId w:val="5"/>
  </w:num>
  <w:num w:numId="8">
    <w:abstractNumId w:val="2"/>
  </w:num>
  <w:num w:numId="9">
    <w:abstractNumId w:val="10"/>
  </w:num>
  <w:num w:numId="10">
    <w:abstractNumId w:val="7"/>
  </w:num>
  <w:num w:numId="11">
    <w:abstractNumId w:val="4"/>
  </w:num>
  <w:num w:numId="12">
    <w:abstractNumId w:val="9"/>
  </w:num>
  <w:num w:numId="13">
    <w:abstractNumId w:val="6"/>
  </w:num>
  <w:num w:numId="1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3DC2"/>
    <w:rsid w:val="0005087B"/>
    <w:rsid w:val="000569C0"/>
    <w:rsid w:val="00056B09"/>
    <w:rsid w:val="00057316"/>
    <w:rsid w:val="0006414B"/>
    <w:rsid w:val="00066B6F"/>
    <w:rsid w:val="000A124F"/>
    <w:rsid w:val="000B14E0"/>
    <w:rsid w:val="000B3FBA"/>
    <w:rsid w:val="000B4D73"/>
    <w:rsid w:val="000C4464"/>
    <w:rsid w:val="000D1925"/>
    <w:rsid w:val="000D5400"/>
    <w:rsid w:val="000D552B"/>
    <w:rsid w:val="000E0FAF"/>
    <w:rsid w:val="000F1F2A"/>
    <w:rsid w:val="000F388D"/>
    <w:rsid w:val="00105973"/>
    <w:rsid w:val="00106279"/>
    <w:rsid w:val="00116C76"/>
    <w:rsid w:val="00121B47"/>
    <w:rsid w:val="00136978"/>
    <w:rsid w:val="001472FA"/>
    <w:rsid w:val="001530C5"/>
    <w:rsid w:val="00163DD1"/>
    <w:rsid w:val="00165048"/>
    <w:rsid w:val="00170A6A"/>
    <w:rsid w:val="00191519"/>
    <w:rsid w:val="00193EE3"/>
    <w:rsid w:val="0019504F"/>
    <w:rsid w:val="001A5719"/>
    <w:rsid w:val="001A6C86"/>
    <w:rsid w:val="001B0C65"/>
    <w:rsid w:val="001C197C"/>
    <w:rsid w:val="001C4605"/>
    <w:rsid w:val="001C5072"/>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2CA1"/>
    <w:rsid w:val="00272F3A"/>
    <w:rsid w:val="00277DEC"/>
    <w:rsid w:val="002804EE"/>
    <w:rsid w:val="0029575D"/>
    <w:rsid w:val="00296299"/>
    <w:rsid w:val="002977B4"/>
    <w:rsid w:val="002B7797"/>
    <w:rsid w:val="002C5659"/>
    <w:rsid w:val="002C77B7"/>
    <w:rsid w:val="002D0F20"/>
    <w:rsid w:val="002D362B"/>
    <w:rsid w:val="002D601E"/>
    <w:rsid w:val="002D62D9"/>
    <w:rsid w:val="002E170C"/>
    <w:rsid w:val="002E1ED5"/>
    <w:rsid w:val="002E7FC0"/>
    <w:rsid w:val="002F21B5"/>
    <w:rsid w:val="00303C4C"/>
    <w:rsid w:val="003070EF"/>
    <w:rsid w:val="00351F91"/>
    <w:rsid w:val="00352AE9"/>
    <w:rsid w:val="00354028"/>
    <w:rsid w:val="0038179E"/>
    <w:rsid w:val="003844E2"/>
    <w:rsid w:val="00385696"/>
    <w:rsid w:val="003A70B3"/>
    <w:rsid w:val="003B3B31"/>
    <w:rsid w:val="003C4737"/>
    <w:rsid w:val="003C55B6"/>
    <w:rsid w:val="003C55FD"/>
    <w:rsid w:val="003D12E3"/>
    <w:rsid w:val="003D64C3"/>
    <w:rsid w:val="003E5E98"/>
    <w:rsid w:val="003F1B6E"/>
    <w:rsid w:val="00407518"/>
    <w:rsid w:val="00433925"/>
    <w:rsid w:val="00433A9A"/>
    <w:rsid w:val="00441C3C"/>
    <w:rsid w:val="0044435A"/>
    <w:rsid w:val="00451004"/>
    <w:rsid w:val="004562E8"/>
    <w:rsid w:val="00460BB5"/>
    <w:rsid w:val="00462DFB"/>
    <w:rsid w:val="004645B6"/>
    <w:rsid w:val="00472B0C"/>
    <w:rsid w:val="00475537"/>
    <w:rsid w:val="00481F8B"/>
    <w:rsid w:val="00486C49"/>
    <w:rsid w:val="004A18E1"/>
    <w:rsid w:val="004A389E"/>
    <w:rsid w:val="004C17C2"/>
    <w:rsid w:val="004C4DA2"/>
    <w:rsid w:val="00504582"/>
    <w:rsid w:val="00512309"/>
    <w:rsid w:val="005226A8"/>
    <w:rsid w:val="0054011B"/>
    <w:rsid w:val="00554A97"/>
    <w:rsid w:val="00563216"/>
    <w:rsid w:val="00572000"/>
    <w:rsid w:val="00593C3D"/>
    <w:rsid w:val="005A21C0"/>
    <w:rsid w:val="005A3709"/>
    <w:rsid w:val="005A5301"/>
    <w:rsid w:val="005A5431"/>
    <w:rsid w:val="005B4D3B"/>
    <w:rsid w:val="005B5FD5"/>
    <w:rsid w:val="005C38CA"/>
    <w:rsid w:val="005D5D93"/>
    <w:rsid w:val="005F1F09"/>
    <w:rsid w:val="005F41E9"/>
    <w:rsid w:val="005F4B35"/>
    <w:rsid w:val="00646FC0"/>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B17F2"/>
    <w:rsid w:val="007B6560"/>
    <w:rsid w:val="007C1CDA"/>
    <w:rsid w:val="007D59ED"/>
    <w:rsid w:val="007F0A6D"/>
    <w:rsid w:val="007F2ED7"/>
    <w:rsid w:val="00814162"/>
    <w:rsid w:val="008157D8"/>
    <w:rsid w:val="00825968"/>
    <w:rsid w:val="00825F37"/>
    <w:rsid w:val="0083058B"/>
    <w:rsid w:val="00842BA9"/>
    <w:rsid w:val="0084735E"/>
    <w:rsid w:val="00876F9E"/>
    <w:rsid w:val="00885BAB"/>
    <w:rsid w:val="0088696D"/>
    <w:rsid w:val="00893068"/>
    <w:rsid w:val="008A013B"/>
    <w:rsid w:val="008B4437"/>
    <w:rsid w:val="008D020F"/>
    <w:rsid w:val="008D257D"/>
    <w:rsid w:val="008D6A4C"/>
    <w:rsid w:val="008E01C6"/>
    <w:rsid w:val="008E0626"/>
    <w:rsid w:val="008E19E6"/>
    <w:rsid w:val="008E1A3F"/>
    <w:rsid w:val="008E26F2"/>
    <w:rsid w:val="008E2FC1"/>
    <w:rsid w:val="008F0BD1"/>
    <w:rsid w:val="008F6DA3"/>
    <w:rsid w:val="008F73B1"/>
    <w:rsid w:val="00904233"/>
    <w:rsid w:val="0090473F"/>
    <w:rsid w:val="00913E51"/>
    <w:rsid w:val="009245A8"/>
    <w:rsid w:val="009414DE"/>
    <w:rsid w:val="009675AD"/>
    <w:rsid w:val="009726CB"/>
    <w:rsid w:val="00976079"/>
    <w:rsid w:val="00985514"/>
    <w:rsid w:val="00990C3C"/>
    <w:rsid w:val="009920DC"/>
    <w:rsid w:val="00994858"/>
    <w:rsid w:val="009A34F8"/>
    <w:rsid w:val="009A7F57"/>
    <w:rsid w:val="009B19DB"/>
    <w:rsid w:val="009B76EC"/>
    <w:rsid w:val="009D4C62"/>
    <w:rsid w:val="00A00992"/>
    <w:rsid w:val="00A07C15"/>
    <w:rsid w:val="00A11ADF"/>
    <w:rsid w:val="00A2154B"/>
    <w:rsid w:val="00A31550"/>
    <w:rsid w:val="00A3353F"/>
    <w:rsid w:val="00A34DAC"/>
    <w:rsid w:val="00A46835"/>
    <w:rsid w:val="00A53283"/>
    <w:rsid w:val="00A708B0"/>
    <w:rsid w:val="00AA621E"/>
    <w:rsid w:val="00AA7271"/>
    <w:rsid w:val="00AA766E"/>
    <w:rsid w:val="00AB134A"/>
    <w:rsid w:val="00AC1102"/>
    <w:rsid w:val="00AF7DB4"/>
    <w:rsid w:val="00B26384"/>
    <w:rsid w:val="00B34A8B"/>
    <w:rsid w:val="00B569AA"/>
    <w:rsid w:val="00B62049"/>
    <w:rsid w:val="00B66991"/>
    <w:rsid w:val="00B66B78"/>
    <w:rsid w:val="00B918F8"/>
    <w:rsid w:val="00B942E9"/>
    <w:rsid w:val="00B95CD3"/>
    <w:rsid w:val="00BB25FE"/>
    <w:rsid w:val="00BB77EF"/>
    <w:rsid w:val="00BD4831"/>
    <w:rsid w:val="00BD50D4"/>
    <w:rsid w:val="00BD7669"/>
    <w:rsid w:val="00BE3B72"/>
    <w:rsid w:val="00BE7B9F"/>
    <w:rsid w:val="00BF01D5"/>
    <w:rsid w:val="00BF0F3E"/>
    <w:rsid w:val="00BF430A"/>
    <w:rsid w:val="00C068AA"/>
    <w:rsid w:val="00C663D5"/>
    <w:rsid w:val="00C67410"/>
    <w:rsid w:val="00C76BC8"/>
    <w:rsid w:val="00C83171"/>
    <w:rsid w:val="00C87AA8"/>
    <w:rsid w:val="00C94287"/>
    <w:rsid w:val="00CA059B"/>
    <w:rsid w:val="00CA18FA"/>
    <w:rsid w:val="00CA67B0"/>
    <w:rsid w:val="00CB15CF"/>
    <w:rsid w:val="00CC1EBE"/>
    <w:rsid w:val="00CC37AC"/>
    <w:rsid w:val="00CD3816"/>
    <w:rsid w:val="00CE120E"/>
    <w:rsid w:val="00CF3F10"/>
    <w:rsid w:val="00D04593"/>
    <w:rsid w:val="00D15285"/>
    <w:rsid w:val="00D2228A"/>
    <w:rsid w:val="00D25628"/>
    <w:rsid w:val="00D3473E"/>
    <w:rsid w:val="00D54E6A"/>
    <w:rsid w:val="00D724DF"/>
    <w:rsid w:val="00D74A00"/>
    <w:rsid w:val="00D80335"/>
    <w:rsid w:val="00D8303B"/>
    <w:rsid w:val="00D87A5F"/>
    <w:rsid w:val="00DB75B4"/>
    <w:rsid w:val="00DC5B66"/>
    <w:rsid w:val="00DD1A8B"/>
    <w:rsid w:val="00DE2B0C"/>
    <w:rsid w:val="00DF04CD"/>
    <w:rsid w:val="00E0278F"/>
    <w:rsid w:val="00E04B50"/>
    <w:rsid w:val="00E220A4"/>
    <w:rsid w:val="00E31CFB"/>
    <w:rsid w:val="00E403B0"/>
    <w:rsid w:val="00E406B7"/>
    <w:rsid w:val="00E41BE9"/>
    <w:rsid w:val="00E524BA"/>
    <w:rsid w:val="00E65D0E"/>
    <w:rsid w:val="00E669BC"/>
    <w:rsid w:val="00E77240"/>
    <w:rsid w:val="00E80252"/>
    <w:rsid w:val="00E82302"/>
    <w:rsid w:val="00E8602A"/>
    <w:rsid w:val="00E87383"/>
    <w:rsid w:val="00E97BE6"/>
    <w:rsid w:val="00EA3432"/>
    <w:rsid w:val="00ED5823"/>
    <w:rsid w:val="00EE60FF"/>
    <w:rsid w:val="00EF12D3"/>
    <w:rsid w:val="00EF1966"/>
    <w:rsid w:val="00F208A0"/>
    <w:rsid w:val="00F22888"/>
    <w:rsid w:val="00F25430"/>
    <w:rsid w:val="00F307F0"/>
    <w:rsid w:val="00F36CF0"/>
    <w:rsid w:val="00F37ADE"/>
    <w:rsid w:val="00F47317"/>
    <w:rsid w:val="00F47813"/>
    <w:rsid w:val="00F7504D"/>
    <w:rsid w:val="00F760B6"/>
    <w:rsid w:val="00F91310"/>
    <w:rsid w:val="00F95B8B"/>
    <w:rsid w:val="00FA6ED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9249AC64-8BE2-4A63-A2D7-126B7123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DC2"/>
    <w:pPr>
      <w:spacing w:line="260" w:lineRule="atLeast"/>
    </w:pPr>
    <w:rPr>
      <w:rFonts w:ascii="Verdana" w:hAnsi="Verdana"/>
      <w:sz w:val="18"/>
      <w:szCs w:val="24"/>
    </w:rPr>
  </w:style>
  <w:style w:type="paragraph" w:styleId="Heading1">
    <w:name w:val="heading 1"/>
    <w:basedOn w:val="Normal"/>
    <w:next w:val="Normal"/>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Heading2">
    <w:name w:val="heading 2"/>
    <w:basedOn w:val="Normal"/>
    <w:next w:val="Normal"/>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Heading3">
    <w:name w:val="heading 3"/>
    <w:basedOn w:val="Normal"/>
    <w:next w:val="Normal"/>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Heading4">
    <w:name w:val="heading 4"/>
    <w:basedOn w:val="Normal"/>
    <w:next w:val="Normal"/>
    <w:qFormat/>
    <w:rsid w:val="00023DC2"/>
    <w:pPr>
      <w:keepNext/>
      <w:numPr>
        <w:ilvl w:val="3"/>
        <w:numId w:val="6"/>
      </w:numPr>
      <w:spacing w:before="240" w:after="60" w:line="240" w:lineRule="auto"/>
      <w:ind w:left="0" w:firstLine="0"/>
      <w:outlineLvl w:val="3"/>
    </w:pPr>
    <w:rPr>
      <w:b/>
      <w:bCs/>
      <w:szCs w:val="28"/>
    </w:rPr>
  </w:style>
  <w:style w:type="paragraph" w:styleId="Heading5">
    <w:name w:val="heading 5"/>
    <w:basedOn w:val="Normal"/>
    <w:next w:val="Normal"/>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Heading6">
    <w:name w:val="heading 6"/>
    <w:basedOn w:val="Normal"/>
    <w:next w:val="Normal"/>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Heading7">
    <w:name w:val="heading 7"/>
    <w:basedOn w:val="Normal"/>
    <w:next w:val="Normal"/>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Heading8">
    <w:name w:val="heading 8"/>
    <w:basedOn w:val="Normal"/>
    <w:next w:val="Normal"/>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Heading9">
    <w:name w:val="heading 9"/>
    <w:basedOn w:val="Normal"/>
    <w:next w:val="Normal"/>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023DC2"/>
    <w:pPr>
      <w:framePr w:w="7921" w:h="1979" w:hRule="exact" w:hSpace="142" w:vSpace="142" w:wrap="around" w:vAnchor="page" w:hAnchor="page" w:xAlign="center" w:y="5104"/>
      <w:ind w:left="2880"/>
    </w:pPr>
    <w:rPr>
      <w:rFonts w:cs="Arial"/>
    </w:rPr>
  </w:style>
  <w:style w:type="paragraph" w:styleId="Caption">
    <w:name w:val="caption"/>
    <w:basedOn w:val="Normal"/>
    <w:next w:val="Normal"/>
    <w:qFormat/>
    <w:rsid w:val="00023DC2"/>
    <w:pPr>
      <w:spacing w:before="120" w:after="120"/>
    </w:pPr>
    <w:rPr>
      <w:bCs/>
      <w:i/>
      <w:sz w:val="16"/>
      <w:szCs w:val="20"/>
    </w:rPr>
  </w:style>
  <w:style w:type="paragraph" w:customStyle="1" w:styleId="Bijlage">
    <w:name w:val="Bijlage"/>
    <w:basedOn w:val="Normal"/>
    <w:next w:val="Normal"/>
    <w:rsid w:val="00023DC2"/>
    <w:pPr>
      <w:keepNext/>
      <w:pageBreakBefore/>
      <w:spacing w:after="600" w:line="240" w:lineRule="auto"/>
    </w:pPr>
    <w:rPr>
      <w:sz w:val="28"/>
    </w:rPr>
  </w:style>
  <w:style w:type="paragraph" w:styleId="TOC1">
    <w:name w:val="toc 1"/>
    <w:basedOn w:val="Normal"/>
    <w:next w:val="Normal"/>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TOC2">
    <w:name w:val="toc 2"/>
    <w:basedOn w:val="Normal"/>
    <w:next w:val="Normal"/>
    <w:autoRedefine/>
    <w:uiPriority w:val="39"/>
    <w:rsid w:val="00023DC2"/>
    <w:pPr>
      <w:tabs>
        <w:tab w:val="left" w:pos="1260"/>
        <w:tab w:val="right" w:leader="underscore" w:pos="8630"/>
      </w:tabs>
      <w:spacing w:line="240" w:lineRule="auto"/>
      <w:ind w:left="1260" w:hanging="720"/>
    </w:pPr>
    <w:rPr>
      <w:noProof/>
    </w:rPr>
  </w:style>
  <w:style w:type="paragraph" w:styleId="TOC3">
    <w:name w:val="toc 3"/>
    <w:basedOn w:val="Normal"/>
    <w:next w:val="Normal"/>
    <w:autoRedefine/>
    <w:uiPriority w:val="39"/>
    <w:rsid w:val="00023DC2"/>
    <w:pPr>
      <w:ind w:left="360"/>
    </w:pPr>
  </w:style>
  <w:style w:type="paragraph" w:styleId="TOC4">
    <w:name w:val="toc 4"/>
    <w:basedOn w:val="Normal"/>
    <w:next w:val="Normal"/>
    <w:autoRedefine/>
    <w:semiHidden/>
    <w:rsid w:val="00023DC2"/>
    <w:pPr>
      <w:ind w:left="540"/>
    </w:pPr>
  </w:style>
  <w:style w:type="paragraph" w:styleId="TOC5">
    <w:name w:val="toc 5"/>
    <w:basedOn w:val="Normal"/>
    <w:next w:val="Normal"/>
    <w:autoRedefine/>
    <w:semiHidden/>
    <w:rsid w:val="00023DC2"/>
    <w:pPr>
      <w:ind w:left="720"/>
    </w:pPr>
  </w:style>
  <w:style w:type="paragraph" w:styleId="TOC6">
    <w:name w:val="toc 6"/>
    <w:basedOn w:val="Normal"/>
    <w:next w:val="Normal"/>
    <w:autoRedefine/>
    <w:semiHidden/>
    <w:rsid w:val="00023DC2"/>
    <w:pPr>
      <w:ind w:left="900"/>
    </w:pPr>
  </w:style>
  <w:style w:type="paragraph" w:styleId="TOC7">
    <w:name w:val="toc 7"/>
    <w:basedOn w:val="Normal"/>
    <w:next w:val="Normal"/>
    <w:autoRedefine/>
    <w:semiHidden/>
    <w:rsid w:val="00023DC2"/>
    <w:pPr>
      <w:ind w:left="1080"/>
    </w:pPr>
  </w:style>
  <w:style w:type="paragraph" w:styleId="TOC8">
    <w:name w:val="toc 8"/>
    <w:basedOn w:val="Normal"/>
    <w:next w:val="Normal"/>
    <w:autoRedefine/>
    <w:semiHidden/>
    <w:rsid w:val="00023DC2"/>
    <w:pPr>
      <w:ind w:left="1260"/>
    </w:pPr>
  </w:style>
  <w:style w:type="paragraph" w:styleId="TOC9">
    <w:name w:val="toc 9"/>
    <w:basedOn w:val="Normal"/>
    <w:next w:val="Normal"/>
    <w:autoRedefine/>
    <w:semiHidden/>
    <w:rsid w:val="00023DC2"/>
    <w:pPr>
      <w:ind w:left="1440"/>
    </w:pPr>
  </w:style>
  <w:style w:type="character" w:styleId="Hyperlink">
    <w:name w:val="Hyperlink"/>
    <w:basedOn w:val="DefaultParagraphFont"/>
    <w:uiPriority w:val="99"/>
    <w:rsid w:val="00023DC2"/>
    <w:rPr>
      <w:color w:val="0000FF"/>
      <w:u w:val="single"/>
    </w:rPr>
  </w:style>
  <w:style w:type="paragraph" w:customStyle="1" w:styleId="Inhoudsopgave">
    <w:name w:val="Inhoudsopgave"/>
    <w:basedOn w:val="Normal"/>
    <w:rsid w:val="00023DC2"/>
    <w:pPr>
      <w:pBdr>
        <w:bottom w:val="single" w:sz="4" w:space="1" w:color="auto"/>
      </w:pBdr>
      <w:spacing w:after="600" w:line="240" w:lineRule="auto"/>
    </w:pPr>
    <w:rPr>
      <w:b/>
      <w:bCs/>
      <w:sz w:val="28"/>
    </w:rPr>
  </w:style>
  <w:style w:type="paragraph" w:styleId="Header">
    <w:name w:val="header"/>
    <w:basedOn w:val="Normal"/>
    <w:semiHidden/>
    <w:rsid w:val="00023DC2"/>
    <w:pPr>
      <w:tabs>
        <w:tab w:val="center" w:pos="4320"/>
        <w:tab w:val="right" w:pos="8640"/>
      </w:tabs>
      <w:ind w:left="-57"/>
    </w:pPr>
    <w:rPr>
      <w:sz w:val="14"/>
    </w:rPr>
  </w:style>
  <w:style w:type="paragraph" w:styleId="Footer">
    <w:name w:val="footer"/>
    <w:basedOn w:val="Normal"/>
    <w:semiHidden/>
    <w:rsid w:val="00023DC2"/>
    <w:pPr>
      <w:pBdr>
        <w:top w:val="single" w:sz="4" w:space="1" w:color="auto"/>
      </w:pBdr>
      <w:tabs>
        <w:tab w:val="right" w:pos="8640"/>
      </w:tabs>
    </w:pPr>
    <w:rPr>
      <w:noProof/>
      <w:sz w:val="14"/>
    </w:rPr>
  </w:style>
  <w:style w:type="character" w:styleId="PageNumber">
    <w:name w:val="page number"/>
    <w:basedOn w:val="DefaultParagraphFont"/>
    <w:semiHidden/>
    <w:rsid w:val="00023DC2"/>
  </w:style>
  <w:style w:type="character" w:styleId="FollowedHyperlink">
    <w:name w:val="FollowedHyperlink"/>
    <w:basedOn w:val="DefaultParagraphFont"/>
    <w:semiHidden/>
    <w:rsid w:val="00023DC2"/>
    <w:rPr>
      <w:color w:val="800080"/>
      <w:u w:val="single"/>
    </w:rPr>
  </w:style>
  <w:style w:type="paragraph" w:styleId="Subtitle">
    <w:name w:val="Subtitle"/>
    <w:basedOn w:val="Normal"/>
    <w:qFormat/>
    <w:rsid w:val="00023DC2"/>
    <w:pPr>
      <w:shd w:val="solid" w:color="FFFFFF" w:fill="FFFFFF"/>
      <w:spacing w:after="60"/>
      <w:jc w:val="right"/>
      <w:outlineLvl w:val="1"/>
    </w:pPr>
    <w:rPr>
      <w:rFonts w:cs="Arial"/>
      <w:noProof/>
      <w:sz w:val="40"/>
    </w:rPr>
  </w:style>
  <w:style w:type="paragraph" w:styleId="Title">
    <w:name w:val="Title"/>
    <w:basedOn w:val="Normal"/>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Normal"/>
    <w:rsid w:val="00023DC2"/>
    <w:pPr>
      <w:framePr w:hSpace="142" w:wrap="notBeside" w:hAnchor="text" w:xAlign="right" w:yAlign="bottom" w:anchorLock="1"/>
      <w:spacing w:before="60" w:after="60"/>
    </w:pPr>
  </w:style>
  <w:style w:type="paragraph" w:customStyle="1" w:styleId="Referentie2">
    <w:name w:val="Referentie 2"/>
    <w:basedOn w:val="Normal"/>
    <w:rsid w:val="00023DC2"/>
    <w:pPr>
      <w:framePr w:hSpace="142" w:wrap="notBeside" w:hAnchor="text" w:xAlign="right" w:yAlign="bottom" w:anchorLock="1"/>
      <w:spacing w:before="60" w:after="60"/>
    </w:pPr>
  </w:style>
  <w:style w:type="paragraph" w:styleId="BodyTextIndent">
    <w:name w:val="Body Text Indent"/>
    <w:basedOn w:val="Normal"/>
    <w:semiHidden/>
    <w:rsid w:val="00023DC2"/>
  </w:style>
  <w:style w:type="paragraph" w:customStyle="1" w:styleId="Nummering">
    <w:name w:val="Nummering"/>
    <w:basedOn w:val="Normal"/>
    <w:rsid w:val="00023DC2"/>
    <w:pPr>
      <w:numPr>
        <w:numId w:val="7"/>
      </w:numPr>
    </w:pPr>
  </w:style>
  <w:style w:type="paragraph" w:styleId="ListNumber">
    <w:name w:val="List Number"/>
    <w:basedOn w:val="Normal"/>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Normal"/>
    <w:next w:val="Normal"/>
    <w:rsid w:val="00023DC2"/>
    <w:rPr>
      <w:b/>
      <w:bCs/>
    </w:rPr>
  </w:style>
  <w:style w:type="paragraph" w:styleId="FootnoteText">
    <w:name w:val="footnote text"/>
    <w:basedOn w:val="Normal"/>
    <w:semiHidden/>
    <w:rsid w:val="00023DC2"/>
    <w:rPr>
      <w:i/>
      <w:iCs/>
      <w:sz w:val="16"/>
      <w:szCs w:val="20"/>
    </w:rPr>
  </w:style>
  <w:style w:type="character" w:styleId="FootnoteReference">
    <w:name w:val="footnote reference"/>
    <w:basedOn w:val="DefaultParagraphFont"/>
    <w:semiHidden/>
    <w:rsid w:val="00023DC2"/>
    <w:rPr>
      <w:vertAlign w:val="superscript"/>
    </w:rPr>
  </w:style>
  <w:style w:type="paragraph" w:styleId="EndnoteText">
    <w:name w:val="endnote text"/>
    <w:basedOn w:val="Normal"/>
    <w:semiHidden/>
    <w:rsid w:val="00023DC2"/>
    <w:rPr>
      <w:i/>
      <w:iCs/>
      <w:sz w:val="16"/>
      <w:szCs w:val="20"/>
    </w:rPr>
  </w:style>
  <w:style w:type="character" w:styleId="EndnoteReference">
    <w:name w:val="endnote reference"/>
    <w:basedOn w:val="DefaultParagraphFont"/>
    <w:semiHidden/>
    <w:rsid w:val="00023DC2"/>
    <w:rPr>
      <w:vertAlign w:val="superscript"/>
    </w:rPr>
  </w:style>
  <w:style w:type="character" w:styleId="CommentReference">
    <w:name w:val="annotation reference"/>
    <w:basedOn w:val="DefaultParagraphFont"/>
    <w:semiHidden/>
    <w:rsid w:val="00023DC2"/>
    <w:rPr>
      <w:sz w:val="16"/>
      <w:szCs w:val="16"/>
    </w:rPr>
  </w:style>
  <w:style w:type="paragraph" w:customStyle="1" w:styleId="Blanco">
    <w:name w:val="Blanco"/>
    <w:basedOn w:val="Nummering"/>
    <w:rsid w:val="00023DC2"/>
    <w:rPr>
      <w:color w:val="FFFFFF"/>
    </w:rPr>
  </w:style>
  <w:style w:type="paragraph" w:styleId="CommentText">
    <w:name w:val="annotation text"/>
    <w:basedOn w:val="Normal"/>
    <w:link w:val="CommentTextChar"/>
    <w:semiHidden/>
    <w:rsid w:val="00023DC2"/>
    <w:rPr>
      <w:sz w:val="20"/>
      <w:szCs w:val="20"/>
    </w:rPr>
  </w:style>
  <w:style w:type="paragraph" w:styleId="PlainText">
    <w:name w:val="Plain Text"/>
    <w:basedOn w:val="Normal"/>
    <w:link w:val="PlainTextChar"/>
    <w:uiPriority w:val="99"/>
    <w:semiHidden/>
    <w:rsid w:val="00023DC2"/>
    <w:pPr>
      <w:spacing w:line="240" w:lineRule="auto"/>
    </w:pPr>
    <w:rPr>
      <w:rFonts w:ascii="Courier New" w:hAnsi="Courier New" w:cs="Courier New"/>
      <w:i/>
      <w:iCs/>
      <w:color w:val="0000FF"/>
      <w:sz w:val="20"/>
      <w:szCs w:val="20"/>
    </w:rPr>
  </w:style>
  <w:style w:type="paragraph" w:styleId="BodyText2">
    <w:name w:val="Body Text 2"/>
    <w:basedOn w:val="Normal"/>
    <w:semiHidden/>
    <w:rsid w:val="00023DC2"/>
    <w:rPr>
      <w:rFonts w:eastAsia="MS Mincho"/>
      <w:color w:val="000000"/>
    </w:rPr>
  </w:style>
  <w:style w:type="paragraph" w:styleId="BalloonText">
    <w:name w:val="Balloon Text"/>
    <w:basedOn w:val="Normal"/>
    <w:link w:val="BalloonTextChar"/>
    <w:uiPriority w:val="99"/>
    <w:semiHidden/>
    <w:unhideWhenUsed/>
    <w:rsid w:val="00EE60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0FF"/>
    <w:rPr>
      <w:rFonts w:ascii="Tahoma" w:hAnsi="Tahoma" w:cs="Tahoma"/>
      <w:sz w:val="16"/>
      <w:szCs w:val="16"/>
    </w:rPr>
  </w:style>
  <w:style w:type="paragraph" w:styleId="NormalWeb">
    <w:name w:val="Normal (Web)"/>
    <w:basedOn w:val="Normal"/>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DefaultParagraphFont"/>
    <w:rsid w:val="005226A8"/>
  </w:style>
  <w:style w:type="paragraph" w:styleId="ListParagraph">
    <w:name w:val="List Paragraph"/>
    <w:basedOn w:val="Normal"/>
    <w:uiPriority w:val="34"/>
    <w:qFormat/>
    <w:rsid w:val="00F208A0"/>
    <w:pPr>
      <w:ind w:left="720"/>
      <w:contextualSpacing/>
    </w:pPr>
  </w:style>
  <w:style w:type="paragraph" w:styleId="NoSpacing">
    <w:name w:val="No Spacing"/>
    <w:uiPriority w:val="1"/>
    <w:qFormat/>
    <w:rsid w:val="002D362B"/>
    <w:rPr>
      <w:rFonts w:ascii="Verdana" w:hAnsi="Verdana"/>
      <w:sz w:val="18"/>
      <w:szCs w:val="24"/>
    </w:rPr>
  </w:style>
  <w:style w:type="table" w:styleId="TableGrid">
    <w:name w:val="Table Grid"/>
    <w:basedOn w:val="TableNorma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
    <w:name w:val="Light Shading"/>
    <w:basedOn w:val="TableNorma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D5400"/>
    <w:pPr>
      <w:spacing w:line="240" w:lineRule="auto"/>
    </w:pPr>
    <w:rPr>
      <w:b/>
      <w:bCs/>
    </w:rPr>
  </w:style>
  <w:style w:type="character" w:customStyle="1" w:styleId="CommentTextChar">
    <w:name w:val="Comment Text Char"/>
    <w:basedOn w:val="DefaultParagraphFont"/>
    <w:link w:val="CommentText"/>
    <w:semiHidden/>
    <w:rsid w:val="000D5400"/>
    <w:rPr>
      <w:rFonts w:ascii="Verdana" w:hAnsi="Verdana"/>
    </w:rPr>
  </w:style>
  <w:style w:type="character" w:customStyle="1" w:styleId="CommentSubjectChar">
    <w:name w:val="Comment Subject Char"/>
    <w:basedOn w:val="CommentTextChar"/>
    <w:link w:val="CommentSubject"/>
    <w:uiPriority w:val="99"/>
    <w:semiHidden/>
    <w:rsid w:val="000D5400"/>
    <w:rPr>
      <w:rFonts w:ascii="Verdana" w:hAnsi="Verdana"/>
      <w:b/>
      <w:bCs/>
    </w:rPr>
  </w:style>
  <w:style w:type="character" w:customStyle="1" w:styleId="PlainTextChar">
    <w:name w:val="Plain Text Char"/>
    <w:basedOn w:val="DefaultParagraphFont"/>
    <w:link w:val="PlainText"/>
    <w:uiPriority w:val="99"/>
    <w:semiHidden/>
    <w:rsid w:val="000D5400"/>
    <w:rPr>
      <w:rFonts w:ascii="Courier New" w:hAnsi="Courier New" w:cs="Courier New"/>
      <w:i/>
      <w:iCs/>
      <w:color w:val="0000FF"/>
    </w:rPr>
  </w:style>
  <w:style w:type="character" w:styleId="IntenseEmphasis">
    <w:name w:val="Intense Emphasis"/>
    <w:basedOn w:val="DefaultParagraphFont"/>
    <w:uiPriority w:val="21"/>
    <w:qFormat/>
    <w:rsid w:val="00A07C15"/>
    <w:rPr>
      <w:b/>
      <w:bCs/>
      <w:i/>
      <w:iCs/>
      <w:color w:val="4F81BD" w:themeColor="accent1"/>
    </w:rPr>
  </w:style>
  <w:style w:type="paragraph" w:styleId="TOCHeading">
    <w:name w:val="TOC Heading"/>
    <w:basedOn w:val="Heading1"/>
    <w:next w:val="Normal"/>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Normal"/>
    <w:link w:val="EndNoteBibliographyTitleChar"/>
    <w:rsid w:val="002804EE"/>
    <w:pPr>
      <w:jc w:val="center"/>
    </w:pPr>
    <w:rPr>
      <w:noProof/>
    </w:rPr>
  </w:style>
  <w:style w:type="character" w:customStyle="1" w:styleId="EndNoteBibliographyTitleChar">
    <w:name w:val="EndNote Bibliography Title Char"/>
    <w:basedOn w:val="DefaultParagraphFont"/>
    <w:link w:val="EndNoteBibliographyTitle"/>
    <w:rsid w:val="002804EE"/>
    <w:rPr>
      <w:rFonts w:ascii="Verdana" w:hAnsi="Verdana"/>
      <w:noProof/>
      <w:sz w:val="18"/>
      <w:szCs w:val="24"/>
    </w:rPr>
  </w:style>
  <w:style w:type="paragraph" w:customStyle="1" w:styleId="EndNoteBibliography">
    <w:name w:val="EndNote Bibliography"/>
    <w:basedOn w:val="Normal"/>
    <w:link w:val="EndNoteBibliographyChar"/>
    <w:rsid w:val="002804EE"/>
    <w:pPr>
      <w:spacing w:line="240" w:lineRule="atLeast"/>
    </w:pPr>
    <w:rPr>
      <w:noProof/>
    </w:rPr>
  </w:style>
  <w:style w:type="character" w:customStyle="1" w:styleId="EndNoteBibliographyChar">
    <w:name w:val="EndNote Bibliography Char"/>
    <w:basedOn w:val="DefaultParagraphFont"/>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styleId="GridTable4">
    <w:name w:val="Grid Table 4"/>
    <w:basedOn w:val="TableNorma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469083562">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36A50752E2824D899ADB653A634107" ma:contentTypeVersion="2" ma:contentTypeDescription="Create a new document." ma:contentTypeScope="" ma:versionID="2de00fd1d47445d7b69804c94a655239">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5fd18b65b941b90f0796ec8ea2bab88d" ns1:_="" ns2:_="">
    <xsd:import namespace="http://schemas.microsoft.com/sharepoint/v3"/>
    <xsd:import namespace="http://schemas.microsoft.com/sharepoint/v4"/>
    <xsd:element name="properties">
      <xsd:complexType>
        <xsd:sequence>
          <xsd:element name="documentManagement">
            <xsd:complexType>
              <xsd:all>
                <xsd:element ref="ns1:PublishingStartDate" minOccurs="0"/>
                <xsd:element ref="ns1:PublishingExpirationDate" minOccurs="0"/>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25A6ECD-CDC3-46AF-A1CA-9A7BF9DD6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3.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165</TotalTime>
  <Pages>14</Pages>
  <Words>1468</Words>
  <Characters>8374</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vt:lpstr>
      <vt:lpstr>Business Case</vt:lpstr>
    </vt:vector>
  </TitlesOfParts>
  <Company>In-pact</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Tom Coupe</cp:lastModifiedBy>
  <cp:revision>30</cp:revision>
  <cp:lastPrinted>2014-01-25T15:34:00Z</cp:lastPrinted>
  <dcterms:created xsi:type="dcterms:W3CDTF">2015-01-19T22:03:00Z</dcterms:created>
  <dcterms:modified xsi:type="dcterms:W3CDTF">2018-12-04T11:42:00Z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0x0101008036A50752E2824D899ADB653A634107</vt:lpwstr>
  </property>
</Properties>
</file>