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A895" w14:textId="77777777" w:rsidR="006433B7" w:rsidRPr="00CC00B0" w:rsidRDefault="006433B7" w:rsidP="006433B7">
      <w:pPr>
        <w:pStyle w:val="BodyText"/>
        <w:spacing w:before="94" w:line="261" w:lineRule="auto"/>
        <w:ind w:right="1388"/>
        <w:rPr>
          <w:sz w:val="22"/>
          <w:szCs w:val="22"/>
        </w:rPr>
      </w:pPr>
      <w:r w:rsidRPr="00CC00B0">
        <w:rPr>
          <w:b/>
          <w:sz w:val="22"/>
          <w:szCs w:val="22"/>
        </w:rPr>
        <w:t xml:space="preserve">Table1. </w:t>
      </w:r>
      <w:r>
        <w:rPr>
          <w:sz w:val="22"/>
          <w:szCs w:val="22"/>
        </w:rPr>
        <w:t>Datasets summary</w:t>
      </w:r>
    </w:p>
    <w:p w14:paraId="14193419" w14:textId="77777777" w:rsidR="006433B7" w:rsidRDefault="006433B7" w:rsidP="006433B7">
      <w:pPr>
        <w:pStyle w:val="BodyText"/>
        <w:spacing w:before="6"/>
        <w:rPr>
          <w:sz w:val="18"/>
        </w:rPr>
      </w:pPr>
    </w:p>
    <w:tbl>
      <w:tblPr>
        <w:tblW w:w="9555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180"/>
        <w:gridCol w:w="865"/>
        <w:gridCol w:w="820"/>
        <w:gridCol w:w="1057"/>
        <w:gridCol w:w="4092"/>
      </w:tblGrid>
      <w:tr w:rsidR="006433B7" w:rsidRPr="00CC00B0" w14:paraId="1358E97A" w14:textId="77777777" w:rsidTr="001D3CDB">
        <w:trPr>
          <w:trHeight w:val="385"/>
        </w:trPr>
        <w:tc>
          <w:tcPr>
            <w:tcW w:w="9555" w:type="dxa"/>
            <w:gridSpan w:val="6"/>
          </w:tcPr>
          <w:p w14:paraId="25F06B81" w14:textId="77777777" w:rsidR="006433B7" w:rsidRPr="00CC00B0" w:rsidRDefault="006433B7" w:rsidP="001D3CDB">
            <w:pPr>
              <w:pStyle w:val="TableParagraph"/>
              <w:spacing w:before="101"/>
              <w:ind w:left="4123" w:right="4110"/>
              <w:jc w:val="center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Datasets</w:t>
            </w:r>
            <w:r w:rsidRPr="00CC00B0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summary</w:t>
            </w:r>
          </w:p>
        </w:tc>
      </w:tr>
      <w:tr w:rsidR="006433B7" w:rsidRPr="00CC00B0" w14:paraId="120D552B" w14:textId="77777777" w:rsidTr="001D3CDB">
        <w:trPr>
          <w:trHeight w:val="1120"/>
        </w:trPr>
        <w:tc>
          <w:tcPr>
            <w:tcW w:w="1541" w:type="dxa"/>
          </w:tcPr>
          <w:p w14:paraId="5501B297" w14:textId="77777777" w:rsidR="006433B7" w:rsidRPr="00CC00B0" w:rsidRDefault="006433B7" w:rsidP="001D3CDB">
            <w:pPr>
              <w:pStyle w:val="TableParagraph"/>
              <w:spacing w:before="95"/>
              <w:ind w:right="67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Dataset (name used</w:t>
            </w:r>
            <w:r w:rsidRPr="00CC00B0">
              <w:rPr>
                <w:b/>
                <w:spacing w:val="-38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in</w:t>
            </w:r>
            <w:r w:rsidRPr="00CC00B0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this</w:t>
            </w:r>
            <w:r w:rsidRPr="00CC00B0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paper)</w:t>
            </w:r>
          </w:p>
        </w:tc>
        <w:tc>
          <w:tcPr>
            <w:tcW w:w="1180" w:type="dxa"/>
          </w:tcPr>
          <w:p w14:paraId="3D2D3511" w14:textId="77777777" w:rsidR="006433B7" w:rsidRPr="00CC00B0" w:rsidRDefault="006433B7" w:rsidP="001D3CDB">
            <w:pPr>
              <w:pStyle w:val="TableParagraph"/>
              <w:spacing w:before="95"/>
              <w:ind w:right="189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Number of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pacing w:val="-1"/>
                <w:sz w:val="18"/>
                <w:szCs w:val="18"/>
              </w:rPr>
              <w:t>observations</w:t>
            </w:r>
          </w:p>
        </w:tc>
        <w:tc>
          <w:tcPr>
            <w:tcW w:w="865" w:type="dxa"/>
          </w:tcPr>
          <w:p w14:paraId="0A59A60B" w14:textId="77777777" w:rsidR="006433B7" w:rsidRPr="00CC00B0" w:rsidRDefault="006433B7" w:rsidP="001D3CDB">
            <w:pPr>
              <w:pStyle w:val="TableParagraph"/>
              <w:spacing w:before="95"/>
              <w:ind w:right="102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No. of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820" w:type="dxa"/>
          </w:tcPr>
          <w:p w14:paraId="2C43B7CF" w14:textId="77777777" w:rsidR="006433B7" w:rsidRPr="00CC00B0" w:rsidRDefault="006433B7" w:rsidP="001D3CDB">
            <w:pPr>
              <w:pStyle w:val="TableParagraph"/>
              <w:spacing w:before="95"/>
              <w:ind w:right="93"/>
              <w:rPr>
                <w:b/>
                <w:sz w:val="18"/>
                <w:szCs w:val="18"/>
              </w:rPr>
            </w:pPr>
            <w:r w:rsidRPr="00CC00B0">
              <w:rPr>
                <w:b/>
                <w:spacing w:val="-2"/>
                <w:sz w:val="18"/>
                <w:szCs w:val="18"/>
              </w:rPr>
              <w:t xml:space="preserve">Type </w:t>
            </w:r>
            <w:r w:rsidRPr="00CC00B0">
              <w:rPr>
                <w:b/>
                <w:spacing w:val="-1"/>
                <w:sz w:val="18"/>
                <w:szCs w:val="18"/>
              </w:rPr>
              <w:t>of</w:t>
            </w:r>
            <w:r w:rsidRPr="00CC00B0">
              <w:rPr>
                <w:b/>
                <w:spacing w:val="-37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057" w:type="dxa"/>
          </w:tcPr>
          <w:p w14:paraId="3CEF4270" w14:textId="77777777" w:rsidR="006433B7" w:rsidRPr="00CC00B0" w:rsidRDefault="006433B7" w:rsidP="001D3CDB">
            <w:pPr>
              <w:pStyle w:val="TableParagraph"/>
              <w:spacing w:before="95"/>
              <w:ind w:right="84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Censoring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rate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(rounded to 4</w:t>
            </w:r>
            <w:r w:rsidRPr="00CC00B0">
              <w:rPr>
                <w:b/>
                <w:spacing w:val="-37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decimal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places)</w:t>
            </w:r>
          </w:p>
        </w:tc>
        <w:tc>
          <w:tcPr>
            <w:tcW w:w="4092" w:type="dxa"/>
          </w:tcPr>
          <w:p w14:paraId="41D48C0B" w14:textId="77777777" w:rsidR="006433B7" w:rsidRPr="00CC00B0" w:rsidRDefault="006433B7" w:rsidP="001D3CDB">
            <w:pPr>
              <w:pStyle w:val="TableParagraph"/>
              <w:spacing w:before="95"/>
              <w:ind w:left="99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Reference</w:t>
            </w:r>
          </w:p>
        </w:tc>
      </w:tr>
      <w:tr w:rsidR="006433B7" w:rsidRPr="00CC00B0" w14:paraId="0CECA1CF" w14:textId="77777777" w:rsidTr="001D3CDB">
        <w:trPr>
          <w:trHeight w:val="920"/>
        </w:trPr>
        <w:tc>
          <w:tcPr>
            <w:tcW w:w="1541" w:type="dxa"/>
          </w:tcPr>
          <w:p w14:paraId="24891DED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Melanoma_itraq</w:t>
            </w:r>
            <w:proofErr w:type="spellEnd"/>
          </w:p>
        </w:tc>
        <w:tc>
          <w:tcPr>
            <w:tcW w:w="1180" w:type="dxa"/>
          </w:tcPr>
          <w:p w14:paraId="3B4DD5A1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41</w:t>
            </w:r>
          </w:p>
        </w:tc>
        <w:tc>
          <w:tcPr>
            <w:tcW w:w="865" w:type="dxa"/>
          </w:tcPr>
          <w:p w14:paraId="340954BC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642</w:t>
            </w:r>
          </w:p>
        </w:tc>
        <w:tc>
          <w:tcPr>
            <w:tcW w:w="820" w:type="dxa"/>
          </w:tcPr>
          <w:p w14:paraId="65048291" w14:textId="77777777" w:rsidR="006433B7" w:rsidRPr="00CC00B0" w:rsidRDefault="006433B7" w:rsidP="001D3CDB">
            <w:pPr>
              <w:pStyle w:val="TableParagraph"/>
              <w:spacing w:before="96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7911DF72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0.4146</w:t>
            </w:r>
          </w:p>
        </w:tc>
        <w:tc>
          <w:tcPr>
            <w:tcW w:w="4092" w:type="dxa"/>
          </w:tcPr>
          <w:p w14:paraId="3DB61266" w14:textId="77777777" w:rsidR="006433B7" w:rsidRPr="00CC00B0" w:rsidRDefault="006433B7" w:rsidP="001D3CDB">
            <w:pPr>
              <w:pStyle w:val="TableParagraph"/>
              <w:spacing w:before="115" w:line="268" w:lineRule="auto"/>
              <w:ind w:left="324" w:right="76" w:hanging="225"/>
              <w:jc w:val="both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Wang,K.Y.X</w:t>
            </w:r>
            <w:proofErr w:type="spellEnd"/>
            <w:r w:rsidRPr="00CC00B0">
              <w:rPr>
                <w:sz w:val="18"/>
                <w:szCs w:val="18"/>
              </w:rPr>
              <w:t>. et al. Cross-Platform Omics Prediction procedure: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game changer for implementing precision medicine in patients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stage-III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melanoma.bioRxiv</w:t>
            </w:r>
            <w:proofErr w:type="spellEnd"/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2020.12.09.415927;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doi</w:t>
            </w:r>
            <w:proofErr w:type="spellEnd"/>
            <w:r w:rsidRPr="00CC00B0">
              <w:rPr>
                <w:sz w:val="18"/>
                <w:szCs w:val="18"/>
              </w:rPr>
              <w:t>: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hyperlink r:id="rId4">
              <w:r w:rsidRPr="00CC00B0">
                <w:rPr>
                  <w:color w:val="0000FF"/>
                  <w:sz w:val="18"/>
                  <w:szCs w:val="18"/>
                  <w:u w:val="single" w:color="0000FF"/>
                </w:rPr>
                <w:t>https://doi.org/10.1101/2020.12.09.415927</w:t>
              </w:r>
            </w:hyperlink>
          </w:p>
        </w:tc>
      </w:tr>
      <w:tr w:rsidR="006433B7" w:rsidRPr="00CC00B0" w14:paraId="37123625" w14:textId="77777777" w:rsidTr="001D3CDB">
        <w:trPr>
          <w:trHeight w:val="920"/>
        </w:trPr>
        <w:tc>
          <w:tcPr>
            <w:tcW w:w="1541" w:type="dxa"/>
          </w:tcPr>
          <w:p w14:paraId="6D083200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Melanoma_nano</w:t>
            </w:r>
            <w:proofErr w:type="spellEnd"/>
          </w:p>
        </w:tc>
        <w:tc>
          <w:tcPr>
            <w:tcW w:w="1180" w:type="dxa"/>
          </w:tcPr>
          <w:p w14:paraId="6E7325DB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45</w:t>
            </w:r>
          </w:p>
        </w:tc>
        <w:tc>
          <w:tcPr>
            <w:tcW w:w="865" w:type="dxa"/>
          </w:tcPr>
          <w:p w14:paraId="52802623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206</w:t>
            </w:r>
          </w:p>
        </w:tc>
        <w:tc>
          <w:tcPr>
            <w:tcW w:w="820" w:type="dxa"/>
          </w:tcPr>
          <w:p w14:paraId="1943F5FE" w14:textId="77777777" w:rsidR="006433B7" w:rsidRPr="00CC00B0" w:rsidRDefault="006433B7" w:rsidP="001D3CDB">
            <w:pPr>
              <w:pStyle w:val="TableParagraph"/>
              <w:spacing w:before="95"/>
              <w:ind w:left="80" w:right="180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5F40CC9D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0.4222</w:t>
            </w:r>
          </w:p>
        </w:tc>
        <w:tc>
          <w:tcPr>
            <w:tcW w:w="4092" w:type="dxa"/>
          </w:tcPr>
          <w:p w14:paraId="53F69DD7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76" w:hanging="225"/>
              <w:jc w:val="both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Wang,K.Y.X</w:t>
            </w:r>
            <w:proofErr w:type="spellEnd"/>
            <w:r w:rsidRPr="00CC00B0">
              <w:rPr>
                <w:sz w:val="18"/>
                <w:szCs w:val="18"/>
              </w:rPr>
              <w:t>. et al. Cross-Platform Omics Prediction procedure: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game changer for implementing precision medicine in patients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stage-III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melanoma.bioRxiv</w:t>
            </w:r>
            <w:proofErr w:type="spellEnd"/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2020.12.09.415927;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doi</w:t>
            </w:r>
            <w:proofErr w:type="spellEnd"/>
            <w:r w:rsidRPr="00CC00B0">
              <w:rPr>
                <w:sz w:val="18"/>
                <w:szCs w:val="18"/>
              </w:rPr>
              <w:t>: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hyperlink r:id="rId5">
              <w:r w:rsidRPr="00CC00B0">
                <w:rPr>
                  <w:color w:val="0000FF"/>
                  <w:sz w:val="18"/>
                  <w:szCs w:val="18"/>
                  <w:u w:val="single" w:color="0000FF"/>
                </w:rPr>
                <w:t>https://doi.org/10.1101/2020.12.09.415927</w:t>
              </w:r>
            </w:hyperlink>
          </w:p>
        </w:tc>
      </w:tr>
      <w:tr w:rsidR="006433B7" w:rsidRPr="00CC00B0" w14:paraId="1EF74459" w14:textId="77777777" w:rsidTr="001D3CDB">
        <w:trPr>
          <w:trHeight w:val="560"/>
        </w:trPr>
        <w:tc>
          <w:tcPr>
            <w:tcW w:w="1541" w:type="dxa"/>
          </w:tcPr>
          <w:p w14:paraId="50B3F8A4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Ovarian_2</w:t>
            </w:r>
          </w:p>
        </w:tc>
        <w:tc>
          <w:tcPr>
            <w:tcW w:w="1180" w:type="dxa"/>
          </w:tcPr>
          <w:p w14:paraId="23568532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58</w:t>
            </w:r>
          </w:p>
        </w:tc>
        <w:tc>
          <w:tcPr>
            <w:tcW w:w="865" w:type="dxa"/>
          </w:tcPr>
          <w:p w14:paraId="49408BEE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19818</w:t>
            </w:r>
          </w:p>
        </w:tc>
        <w:tc>
          <w:tcPr>
            <w:tcW w:w="820" w:type="dxa"/>
          </w:tcPr>
          <w:p w14:paraId="4C450F37" w14:textId="77777777" w:rsidR="006433B7" w:rsidRPr="00CC00B0" w:rsidRDefault="006433B7" w:rsidP="001D3CDB">
            <w:pPr>
              <w:pStyle w:val="TableParagraph"/>
              <w:spacing w:before="96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10657E16" w14:textId="77777777" w:rsidR="006433B7" w:rsidRPr="00CC00B0" w:rsidRDefault="006433B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0.3793</w:t>
            </w:r>
          </w:p>
        </w:tc>
        <w:tc>
          <w:tcPr>
            <w:tcW w:w="4092" w:type="dxa"/>
          </w:tcPr>
          <w:p w14:paraId="20A2C1F3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Ganzfried,B.F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(2013)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curatedOvarianData</w:t>
            </w:r>
            <w:proofErr w:type="spellEnd"/>
            <w:r w:rsidRPr="00CC00B0">
              <w:rPr>
                <w:sz w:val="18"/>
                <w:szCs w:val="18"/>
              </w:rPr>
              <w:t>: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clinically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annotated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for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the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ovarian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transcriptome.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Database,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2013.</w:t>
            </w:r>
          </w:p>
        </w:tc>
      </w:tr>
      <w:tr w:rsidR="006433B7" w:rsidRPr="00CC00B0" w14:paraId="00B01B67" w14:textId="77777777" w:rsidTr="001D3CDB">
        <w:trPr>
          <w:trHeight w:val="560"/>
        </w:trPr>
        <w:tc>
          <w:tcPr>
            <w:tcW w:w="1541" w:type="dxa"/>
          </w:tcPr>
          <w:p w14:paraId="0F05BF3C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GE_5</w:t>
            </w:r>
          </w:p>
        </w:tc>
        <w:tc>
          <w:tcPr>
            <w:tcW w:w="1180" w:type="dxa"/>
          </w:tcPr>
          <w:p w14:paraId="6A861D69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78</w:t>
            </w:r>
          </w:p>
        </w:tc>
        <w:tc>
          <w:tcPr>
            <w:tcW w:w="865" w:type="dxa"/>
          </w:tcPr>
          <w:p w14:paraId="36234353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4753</w:t>
            </w:r>
          </w:p>
        </w:tc>
        <w:tc>
          <w:tcPr>
            <w:tcW w:w="820" w:type="dxa"/>
          </w:tcPr>
          <w:p w14:paraId="01DA9C80" w14:textId="77777777" w:rsidR="006433B7" w:rsidRPr="00CC00B0" w:rsidRDefault="006433B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3AB289B5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0.5641</w:t>
            </w:r>
          </w:p>
        </w:tc>
        <w:tc>
          <w:tcPr>
            <w:tcW w:w="4092" w:type="dxa"/>
          </w:tcPr>
          <w:p w14:paraId="6E59A8DD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14" w:hanging="22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van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’t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C00B0">
              <w:rPr>
                <w:sz w:val="18"/>
                <w:szCs w:val="18"/>
              </w:rPr>
              <w:t>Veer,L.J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(2002)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Gene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expression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profiling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predicts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clinical outcome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breast cancer.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Nature,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415,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530–536.</w:t>
            </w:r>
          </w:p>
        </w:tc>
      </w:tr>
      <w:tr w:rsidR="006433B7" w:rsidRPr="00CC00B0" w14:paraId="1A8A3F06" w14:textId="77777777" w:rsidTr="001D3CDB">
        <w:trPr>
          <w:trHeight w:val="740"/>
        </w:trPr>
        <w:tc>
          <w:tcPr>
            <w:tcW w:w="1541" w:type="dxa"/>
          </w:tcPr>
          <w:p w14:paraId="7F17EE4B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GE_3</w:t>
            </w:r>
          </w:p>
        </w:tc>
        <w:tc>
          <w:tcPr>
            <w:tcW w:w="1180" w:type="dxa"/>
          </w:tcPr>
          <w:p w14:paraId="541DB612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86</w:t>
            </w:r>
          </w:p>
        </w:tc>
        <w:tc>
          <w:tcPr>
            <w:tcW w:w="865" w:type="dxa"/>
          </w:tcPr>
          <w:p w14:paraId="12DEBB77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6288</w:t>
            </w:r>
          </w:p>
        </w:tc>
        <w:tc>
          <w:tcPr>
            <w:tcW w:w="820" w:type="dxa"/>
          </w:tcPr>
          <w:p w14:paraId="05CA7F6D" w14:textId="77777777" w:rsidR="006433B7" w:rsidRPr="00CC00B0" w:rsidRDefault="006433B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44873F1B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0.7209</w:t>
            </w:r>
          </w:p>
        </w:tc>
        <w:tc>
          <w:tcPr>
            <w:tcW w:w="4092" w:type="dxa"/>
          </w:tcPr>
          <w:p w14:paraId="138CC5BA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76" w:hanging="225"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pacing w:val="-1"/>
                <w:sz w:val="18"/>
                <w:szCs w:val="18"/>
              </w:rPr>
              <w:t>Bullinger,L</w:t>
            </w:r>
            <w:proofErr w:type="spellEnd"/>
            <w:r w:rsidRPr="00CC00B0">
              <w:rPr>
                <w:spacing w:val="-1"/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et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al.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(2004)</w:t>
            </w:r>
            <w:r w:rsidRPr="00CC00B0">
              <w:rPr>
                <w:spacing w:val="-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Use</w:t>
            </w:r>
            <w:r w:rsidRPr="00CC00B0">
              <w:rPr>
                <w:spacing w:val="-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Gene-Expression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Profiling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to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Identify</w:t>
            </w:r>
            <w:r w:rsidRPr="00CC00B0">
              <w:rPr>
                <w:spacing w:val="-3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Prognostic Subclasses in Adult Acute Myeloid Leukemia. New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England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Journal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Medicine,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350, 1605–1616.</w:t>
            </w:r>
          </w:p>
        </w:tc>
      </w:tr>
      <w:tr w:rsidR="006433B7" w:rsidRPr="00CC00B0" w14:paraId="287002B6" w14:textId="77777777" w:rsidTr="001D3CDB">
        <w:trPr>
          <w:trHeight w:val="920"/>
        </w:trPr>
        <w:tc>
          <w:tcPr>
            <w:tcW w:w="1541" w:type="dxa"/>
          </w:tcPr>
          <w:p w14:paraId="44A08379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Melanoma_clinical</w:t>
            </w:r>
            <w:proofErr w:type="spellEnd"/>
          </w:p>
        </w:tc>
        <w:tc>
          <w:tcPr>
            <w:tcW w:w="1180" w:type="dxa"/>
          </w:tcPr>
          <w:p w14:paraId="5CE09EEF" w14:textId="1376A853" w:rsidR="006433B7" w:rsidRPr="00CC00B0" w:rsidRDefault="00127284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127284">
              <w:rPr>
                <w:color w:val="000000" w:themeColor="text1"/>
                <w:sz w:val="18"/>
                <w:szCs w:val="18"/>
              </w:rPr>
              <w:t>88</w:t>
            </w:r>
            <w:bookmarkStart w:id="0" w:name="_GoBack"/>
            <w:bookmarkEnd w:id="0"/>
          </w:p>
        </w:tc>
        <w:tc>
          <w:tcPr>
            <w:tcW w:w="865" w:type="dxa"/>
          </w:tcPr>
          <w:p w14:paraId="303E18D5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16</w:t>
            </w:r>
          </w:p>
        </w:tc>
        <w:tc>
          <w:tcPr>
            <w:tcW w:w="820" w:type="dxa"/>
          </w:tcPr>
          <w:p w14:paraId="594B6D55" w14:textId="77777777" w:rsidR="006433B7" w:rsidRPr="00CC00B0" w:rsidRDefault="006433B7" w:rsidP="001D3CDB">
            <w:pPr>
              <w:pStyle w:val="TableParagraph"/>
              <w:spacing w:before="95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3DAE3A6F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0.3939</w:t>
            </w:r>
          </w:p>
        </w:tc>
        <w:tc>
          <w:tcPr>
            <w:tcW w:w="4092" w:type="dxa"/>
          </w:tcPr>
          <w:p w14:paraId="60048505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77" w:hanging="225"/>
              <w:jc w:val="both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Wang,K.Y.X</w:t>
            </w:r>
            <w:proofErr w:type="spellEnd"/>
            <w:r w:rsidRPr="00CC00B0">
              <w:rPr>
                <w:sz w:val="18"/>
                <w:szCs w:val="18"/>
              </w:rPr>
              <w:t>. et al. Cross-Platform Omics Prediction procedure: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game changer for implementing precision medicine in patients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stage-III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melanoma.bioRxiv</w:t>
            </w:r>
            <w:proofErr w:type="spellEnd"/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2020.12.09.415927;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doi</w:t>
            </w:r>
            <w:proofErr w:type="spellEnd"/>
            <w:r w:rsidRPr="00CC00B0">
              <w:rPr>
                <w:sz w:val="18"/>
                <w:szCs w:val="18"/>
              </w:rPr>
              <w:t>: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hyperlink r:id="rId6">
              <w:r w:rsidRPr="00CC00B0">
                <w:rPr>
                  <w:sz w:val="18"/>
                  <w:szCs w:val="18"/>
                </w:rPr>
                <w:t>https://doi.org/10.1101/2020.12.09.415927.</w:t>
              </w:r>
            </w:hyperlink>
          </w:p>
        </w:tc>
      </w:tr>
      <w:tr w:rsidR="006433B7" w:rsidRPr="00CC00B0" w14:paraId="78FE9C05" w14:textId="77777777" w:rsidTr="001D3CDB">
        <w:trPr>
          <w:trHeight w:val="740"/>
        </w:trPr>
        <w:tc>
          <w:tcPr>
            <w:tcW w:w="1541" w:type="dxa"/>
          </w:tcPr>
          <w:p w14:paraId="6C24B730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GE_1</w:t>
            </w:r>
          </w:p>
        </w:tc>
        <w:tc>
          <w:tcPr>
            <w:tcW w:w="1180" w:type="dxa"/>
          </w:tcPr>
          <w:p w14:paraId="579499AF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115</w:t>
            </w:r>
          </w:p>
        </w:tc>
        <w:tc>
          <w:tcPr>
            <w:tcW w:w="865" w:type="dxa"/>
          </w:tcPr>
          <w:p w14:paraId="7AD8A21E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551</w:t>
            </w:r>
          </w:p>
        </w:tc>
        <w:tc>
          <w:tcPr>
            <w:tcW w:w="820" w:type="dxa"/>
          </w:tcPr>
          <w:p w14:paraId="63D0470B" w14:textId="77777777" w:rsidR="006433B7" w:rsidRPr="00CC00B0" w:rsidRDefault="006433B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48424B6F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0.6670</w:t>
            </w:r>
          </w:p>
        </w:tc>
        <w:tc>
          <w:tcPr>
            <w:tcW w:w="4092" w:type="dxa"/>
          </w:tcPr>
          <w:p w14:paraId="3254C461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78" w:hanging="225"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Sorlie,T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z w:val="18"/>
                <w:szCs w:val="18"/>
              </w:rPr>
              <w:t xml:space="preserve"> et al. (2003) Repeated observation of breast tumor subtypes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 independent gene expression data sets. Proc. Natl. Acad. Sci.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U.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S. A., 100, 8418–8423.</w:t>
            </w:r>
          </w:p>
        </w:tc>
      </w:tr>
      <w:tr w:rsidR="006433B7" w:rsidRPr="00CC00B0" w14:paraId="6F7C52F8" w14:textId="77777777" w:rsidTr="001D3CDB">
        <w:trPr>
          <w:trHeight w:val="740"/>
        </w:trPr>
        <w:tc>
          <w:tcPr>
            <w:tcW w:w="1541" w:type="dxa"/>
          </w:tcPr>
          <w:p w14:paraId="5AB46367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GE-_4</w:t>
            </w:r>
          </w:p>
        </w:tc>
        <w:tc>
          <w:tcPr>
            <w:tcW w:w="1180" w:type="dxa"/>
          </w:tcPr>
          <w:p w14:paraId="55563C5C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116</w:t>
            </w:r>
          </w:p>
        </w:tc>
        <w:tc>
          <w:tcPr>
            <w:tcW w:w="865" w:type="dxa"/>
          </w:tcPr>
          <w:p w14:paraId="68567C5F" w14:textId="0E7DB63C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41424B">
              <w:rPr>
                <w:color w:val="FF0000"/>
                <w:sz w:val="18"/>
                <w:szCs w:val="18"/>
              </w:rPr>
              <w:t>6285</w:t>
            </w:r>
          </w:p>
        </w:tc>
        <w:tc>
          <w:tcPr>
            <w:tcW w:w="820" w:type="dxa"/>
          </w:tcPr>
          <w:p w14:paraId="58EE3861" w14:textId="77777777" w:rsidR="006433B7" w:rsidRPr="00CC00B0" w:rsidRDefault="006433B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45F5C258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0.5641</w:t>
            </w:r>
          </w:p>
        </w:tc>
        <w:tc>
          <w:tcPr>
            <w:tcW w:w="4092" w:type="dxa"/>
          </w:tcPr>
          <w:p w14:paraId="002D9366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83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 xml:space="preserve">van de </w:t>
            </w:r>
            <w:proofErr w:type="spellStart"/>
            <w:proofErr w:type="gramStart"/>
            <w:r w:rsidRPr="00CC00B0">
              <w:rPr>
                <w:sz w:val="18"/>
                <w:szCs w:val="18"/>
              </w:rPr>
              <w:t>Vijver,M.J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z w:val="18"/>
                <w:szCs w:val="18"/>
              </w:rPr>
              <w:t xml:space="preserve"> et al. (2002) A gene-expression signature as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predictor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of</w:t>
            </w:r>
            <w:r w:rsidRPr="00CC00B0">
              <w:rPr>
                <w:spacing w:val="-12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survival</w:t>
            </w:r>
            <w:r w:rsidRPr="00CC00B0">
              <w:rPr>
                <w:spacing w:val="-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</w:t>
            </w:r>
            <w:r w:rsidRPr="00CC00B0">
              <w:rPr>
                <w:spacing w:val="-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breast</w:t>
            </w:r>
            <w:r w:rsidRPr="00CC00B0">
              <w:rPr>
                <w:spacing w:val="-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cancer.</w:t>
            </w:r>
            <w:r w:rsidRPr="00CC00B0">
              <w:rPr>
                <w:spacing w:val="-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N.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Engl.</w:t>
            </w:r>
            <w:r w:rsidRPr="00CC00B0">
              <w:rPr>
                <w:spacing w:val="-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J.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Med.,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347,</w:t>
            </w:r>
            <w:r w:rsidRPr="00CC00B0">
              <w:rPr>
                <w:spacing w:val="-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1999–</w:t>
            </w:r>
            <w:r w:rsidRPr="00CC00B0">
              <w:rPr>
                <w:spacing w:val="-3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2009.</w:t>
            </w:r>
          </w:p>
        </w:tc>
      </w:tr>
      <w:tr w:rsidR="006433B7" w:rsidRPr="00CC00B0" w14:paraId="366B7880" w14:textId="77777777" w:rsidTr="001D3CDB">
        <w:trPr>
          <w:trHeight w:val="560"/>
        </w:trPr>
        <w:tc>
          <w:tcPr>
            <w:tcW w:w="1541" w:type="dxa"/>
          </w:tcPr>
          <w:p w14:paraId="0F87E6AA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Veteran</w:t>
            </w:r>
          </w:p>
        </w:tc>
        <w:tc>
          <w:tcPr>
            <w:tcW w:w="1180" w:type="dxa"/>
          </w:tcPr>
          <w:p w14:paraId="6BA8BF47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137</w:t>
            </w:r>
          </w:p>
        </w:tc>
        <w:tc>
          <w:tcPr>
            <w:tcW w:w="865" w:type="dxa"/>
          </w:tcPr>
          <w:p w14:paraId="43BEF77C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8</w:t>
            </w:r>
          </w:p>
        </w:tc>
        <w:tc>
          <w:tcPr>
            <w:tcW w:w="820" w:type="dxa"/>
          </w:tcPr>
          <w:p w14:paraId="10293115" w14:textId="77777777" w:rsidR="006433B7" w:rsidRPr="00CC00B0" w:rsidRDefault="006433B7" w:rsidP="001D3CDB">
            <w:pPr>
              <w:pStyle w:val="TableParagraph"/>
              <w:spacing w:before="95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174CAEB9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0.0657</w:t>
            </w:r>
          </w:p>
        </w:tc>
        <w:tc>
          <w:tcPr>
            <w:tcW w:w="4092" w:type="dxa"/>
          </w:tcPr>
          <w:p w14:paraId="73D7BC9B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Kalbfleisch,J.D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Prentice,R.L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(2002)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The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Statistical</w:t>
            </w:r>
            <w:r w:rsidRPr="00CC00B0">
              <w:rPr>
                <w:spacing w:val="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Analysis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Failure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Time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Data.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Wiley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Series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Probability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Statistics.</w:t>
            </w:r>
          </w:p>
        </w:tc>
      </w:tr>
      <w:tr w:rsidR="006433B7" w:rsidRPr="00CC00B0" w14:paraId="69091EBF" w14:textId="77777777" w:rsidTr="001D3CDB">
        <w:trPr>
          <w:trHeight w:val="520"/>
        </w:trPr>
        <w:tc>
          <w:tcPr>
            <w:tcW w:w="1541" w:type="dxa"/>
          </w:tcPr>
          <w:p w14:paraId="53FA9972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Ovarian_1</w:t>
            </w:r>
          </w:p>
        </w:tc>
        <w:tc>
          <w:tcPr>
            <w:tcW w:w="1180" w:type="dxa"/>
          </w:tcPr>
          <w:p w14:paraId="4FDD872D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194</w:t>
            </w:r>
          </w:p>
        </w:tc>
        <w:tc>
          <w:tcPr>
            <w:tcW w:w="865" w:type="dxa"/>
          </w:tcPr>
          <w:p w14:paraId="00979E3F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16050</w:t>
            </w:r>
          </w:p>
        </w:tc>
        <w:tc>
          <w:tcPr>
            <w:tcW w:w="820" w:type="dxa"/>
          </w:tcPr>
          <w:p w14:paraId="539E82A5" w14:textId="77777777" w:rsidR="006433B7" w:rsidRPr="00CC00B0" w:rsidRDefault="006433B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0306D0C8" w14:textId="77777777" w:rsidR="006433B7" w:rsidRPr="00CC00B0" w:rsidRDefault="006433B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0.7062</w:t>
            </w:r>
          </w:p>
        </w:tc>
        <w:tc>
          <w:tcPr>
            <w:tcW w:w="4092" w:type="dxa"/>
          </w:tcPr>
          <w:p w14:paraId="3784499F" w14:textId="77777777" w:rsidR="006433B7" w:rsidRPr="00CC00B0" w:rsidRDefault="006433B7" w:rsidP="001D3CDB">
            <w:pPr>
              <w:pStyle w:val="TableParagraph"/>
              <w:spacing w:before="99"/>
              <w:ind w:left="99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Ganzfried,B.F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(2013)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curatedOvarianData</w:t>
            </w:r>
            <w:proofErr w:type="spellEnd"/>
            <w:r w:rsidRPr="00CC00B0">
              <w:rPr>
                <w:sz w:val="18"/>
                <w:szCs w:val="18"/>
              </w:rPr>
              <w:t>: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clinically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annotated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for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the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ovarian</w:t>
            </w:r>
            <w:r w:rsidRPr="00CC00B0">
              <w:rPr>
                <w:spacing w:val="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transcriptome.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Database,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2013.</w:t>
            </w:r>
          </w:p>
        </w:tc>
      </w:tr>
      <w:tr w:rsidR="006433B7" w:rsidRPr="00CC00B0" w14:paraId="2BF748D6" w14:textId="77777777" w:rsidTr="001D3CDB">
        <w:trPr>
          <w:trHeight w:val="739"/>
        </w:trPr>
        <w:tc>
          <w:tcPr>
            <w:tcW w:w="1541" w:type="dxa"/>
          </w:tcPr>
          <w:p w14:paraId="1DED68E5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Lung</w:t>
            </w:r>
          </w:p>
        </w:tc>
        <w:tc>
          <w:tcPr>
            <w:tcW w:w="1180" w:type="dxa"/>
          </w:tcPr>
          <w:p w14:paraId="37DDD50F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228</w:t>
            </w:r>
          </w:p>
        </w:tc>
        <w:tc>
          <w:tcPr>
            <w:tcW w:w="865" w:type="dxa"/>
          </w:tcPr>
          <w:p w14:paraId="54437F4F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9</w:t>
            </w:r>
          </w:p>
        </w:tc>
        <w:tc>
          <w:tcPr>
            <w:tcW w:w="820" w:type="dxa"/>
          </w:tcPr>
          <w:p w14:paraId="3C77D1E4" w14:textId="77777777" w:rsidR="006433B7" w:rsidRPr="00CC00B0" w:rsidRDefault="006433B7" w:rsidP="001D3CDB">
            <w:pPr>
              <w:pStyle w:val="TableParagraph"/>
              <w:spacing w:before="100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5BBBE9A6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0.2763</w:t>
            </w:r>
          </w:p>
        </w:tc>
        <w:tc>
          <w:tcPr>
            <w:tcW w:w="4092" w:type="dxa"/>
          </w:tcPr>
          <w:p w14:paraId="52FF6CA1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78" w:hanging="225"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Loprinzi,C.L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(1994)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Prospective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evaluation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prognostic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variables from patient-completed questionnaires. North Central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Treatment Group.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J. Clin.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Oncol., 12,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601–607.</w:t>
            </w:r>
          </w:p>
        </w:tc>
      </w:tr>
      <w:tr w:rsidR="006433B7" w:rsidRPr="00CC00B0" w14:paraId="4C67B681" w14:textId="77777777" w:rsidTr="001D3CDB">
        <w:trPr>
          <w:trHeight w:val="1100"/>
        </w:trPr>
        <w:tc>
          <w:tcPr>
            <w:tcW w:w="1541" w:type="dxa"/>
          </w:tcPr>
          <w:p w14:paraId="48B2063E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lastRenderedPageBreak/>
              <w:t>GE_6</w:t>
            </w:r>
          </w:p>
        </w:tc>
        <w:tc>
          <w:tcPr>
            <w:tcW w:w="1180" w:type="dxa"/>
          </w:tcPr>
          <w:p w14:paraId="70A663D1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240</w:t>
            </w:r>
          </w:p>
        </w:tc>
        <w:tc>
          <w:tcPr>
            <w:tcW w:w="865" w:type="dxa"/>
          </w:tcPr>
          <w:p w14:paraId="3A504D53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7401</w:t>
            </w:r>
          </w:p>
        </w:tc>
        <w:tc>
          <w:tcPr>
            <w:tcW w:w="820" w:type="dxa"/>
          </w:tcPr>
          <w:p w14:paraId="35B3417E" w14:textId="77777777" w:rsidR="006433B7" w:rsidRPr="00CC00B0" w:rsidRDefault="006433B7" w:rsidP="001D3CDB">
            <w:pPr>
              <w:pStyle w:val="TableParagraph"/>
              <w:spacing w:before="101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38E45E88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0.4250</w:t>
            </w:r>
          </w:p>
        </w:tc>
        <w:tc>
          <w:tcPr>
            <w:tcW w:w="4092" w:type="dxa"/>
          </w:tcPr>
          <w:p w14:paraId="2C0B667E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right="81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 xml:space="preserve">Van </w:t>
            </w:r>
            <w:proofErr w:type="spellStart"/>
            <w:proofErr w:type="gramStart"/>
            <w:r w:rsidRPr="00CC00B0">
              <w:rPr>
                <w:sz w:val="18"/>
                <w:szCs w:val="18"/>
              </w:rPr>
              <w:t>Houwelingen,H.C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z w:val="18"/>
                <w:szCs w:val="18"/>
              </w:rPr>
              <w:t xml:space="preserve"> (2004) The Elements of Statistical Learning,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 Mining, Inference, and Prediction. Trevor Hastie, Robert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Tibshirani</w:t>
            </w:r>
            <w:proofErr w:type="spellEnd"/>
            <w:r w:rsidRPr="00CC00B0">
              <w:rPr>
                <w:sz w:val="18"/>
                <w:szCs w:val="18"/>
              </w:rPr>
              <w:t xml:space="preserve"> and Jerome Friedman, Springer, New York, 2001. No.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 pages: xvi 533. ISBN 0-387-95284-5. Statistics in Medicine,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23, 528–529.</w:t>
            </w:r>
          </w:p>
        </w:tc>
      </w:tr>
      <w:tr w:rsidR="006433B7" w:rsidRPr="00CC00B0" w14:paraId="548DEAE4" w14:textId="77777777" w:rsidTr="001D3CDB">
        <w:trPr>
          <w:trHeight w:val="560"/>
        </w:trPr>
        <w:tc>
          <w:tcPr>
            <w:tcW w:w="1541" w:type="dxa"/>
          </w:tcPr>
          <w:p w14:paraId="41D15EAF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GE_2</w:t>
            </w:r>
          </w:p>
        </w:tc>
        <w:tc>
          <w:tcPr>
            <w:tcW w:w="1180" w:type="dxa"/>
          </w:tcPr>
          <w:p w14:paraId="182A4807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295</w:t>
            </w:r>
          </w:p>
        </w:tc>
        <w:tc>
          <w:tcPr>
            <w:tcW w:w="865" w:type="dxa"/>
          </w:tcPr>
          <w:p w14:paraId="2919EFF6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4921</w:t>
            </w:r>
          </w:p>
        </w:tc>
        <w:tc>
          <w:tcPr>
            <w:tcW w:w="820" w:type="dxa"/>
          </w:tcPr>
          <w:p w14:paraId="63178BC7" w14:textId="77777777" w:rsidR="006433B7" w:rsidRPr="00CC00B0" w:rsidRDefault="006433B7" w:rsidP="001D3CDB">
            <w:pPr>
              <w:pStyle w:val="TableParagraph"/>
              <w:spacing w:before="100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195A4236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0.7322</w:t>
            </w:r>
          </w:p>
        </w:tc>
        <w:tc>
          <w:tcPr>
            <w:tcW w:w="4092" w:type="dxa"/>
          </w:tcPr>
          <w:p w14:paraId="36AAE131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Beer,D.G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1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(2002)</w:t>
            </w:r>
            <w:r w:rsidRPr="00CC00B0">
              <w:rPr>
                <w:spacing w:val="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Gene-expression</w:t>
            </w:r>
            <w:r w:rsidRPr="00CC00B0">
              <w:rPr>
                <w:spacing w:val="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profiles</w:t>
            </w:r>
            <w:r w:rsidRPr="00CC00B0">
              <w:rPr>
                <w:spacing w:val="1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predict</w:t>
            </w:r>
            <w:r w:rsidRPr="00CC00B0">
              <w:rPr>
                <w:spacing w:val="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survival</w:t>
            </w:r>
            <w:r w:rsidRPr="00CC00B0">
              <w:rPr>
                <w:spacing w:val="1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patients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lung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adenocarcinoma.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Nat.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Med.,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8,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816–824.</w:t>
            </w:r>
          </w:p>
        </w:tc>
      </w:tr>
      <w:tr w:rsidR="006433B7" w:rsidRPr="00CC00B0" w14:paraId="032996B5" w14:textId="77777777" w:rsidTr="001D3CDB">
        <w:trPr>
          <w:trHeight w:val="560"/>
        </w:trPr>
        <w:tc>
          <w:tcPr>
            <w:tcW w:w="1541" w:type="dxa"/>
          </w:tcPr>
          <w:p w14:paraId="637921B7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PBC</w:t>
            </w:r>
          </w:p>
        </w:tc>
        <w:tc>
          <w:tcPr>
            <w:tcW w:w="1180" w:type="dxa"/>
          </w:tcPr>
          <w:p w14:paraId="390F511B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312</w:t>
            </w:r>
          </w:p>
        </w:tc>
        <w:tc>
          <w:tcPr>
            <w:tcW w:w="865" w:type="dxa"/>
          </w:tcPr>
          <w:p w14:paraId="1BA75AAB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7</w:t>
            </w:r>
          </w:p>
        </w:tc>
        <w:tc>
          <w:tcPr>
            <w:tcW w:w="820" w:type="dxa"/>
          </w:tcPr>
          <w:p w14:paraId="7E4E0E23" w14:textId="77777777" w:rsidR="006433B7" w:rsidRPr="00CC00B0" w:rsidRDefault="006433B7" w:rsidP="001D3CDB">
            <w:pPr>
              <w:pStyle w:val="TableParagraph"/>
              <w:spacing w:before="100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13814184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0.5994</w:t>
            </w:r>
          </w:p>
        </w:tc>
        <w:tc>
          <w:tcPr>
            <w:tcW w:w="4092" w:type="dxa"/>
          </w:tcPr>
          <w:p w14:paraId="60BB0E89" w14:textId="77777777" w:rsidR="006433B7" w:rsidRPr="00CC00B0" w:rsidRDefault="006433B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proofErr w:type="spellStart"/>
            <w:proofErr w:type="gramStart"/>
            <w:r w:rsidRPr="00CC00B0">
              <w:rPr>
                <w:sz w:val="18"/>
                <w:szCs w:val="18"/>
              </w:rPr>
              <w:t>Fleming,T.R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proofErr w:type="gramEnd"/>
            <w:r w:rsidRPr="00CC00B0">
              <w:rPr>
                <w:spacing w:val="2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27"/>
                <w:sz w:val="18"/>
                <w:szCs w:val="18"/>
              </w:rPr>
              <w:t xml:space="preserve"> </w:t>
            </w:r>
            <w:proofErr w:type="spellStart"/>
            <w:r w:rsidRPr="00CC00B0">
              <w:rPr>
                <w:sz w:val="18"/>
                <w:szCs w:val="18"/>
              </w:rPr>
              <w:t>Harrington,D.P</w:t>
            </w:r>
            <w:proofErr w:type="spellEnd"/>
            <w:r w:rsidRPr="00CC00B0">
              <w:rPr>
                <w:sz w:val="18"/>
                <w:szCs w:val="18"/>
              </w:rPr>
              <w:t>.</w:t>
            </w:r>
            <w:r w:rsidRPr="00CC00B0">
              <w:rPr>
                <w:spacing w:val="2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(2005)</w:t>
            </w:r>
            <w:r w:rsidRPr="00CC00B0">
              <w:rPr>
                <w:spacing w:val="2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Counting</w:t>
            </w:r>
            <w:r w:rsidRPr="00CC00B0">
              <w:rPr>
                <w:spacing w:val="2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Processes</w:t>
            </w:r>
            <w:r w:rsidRPr="00CC00B0">
              <w:rPr>
                <w:spacing w:val="2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Survival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Analysis.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Wiley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Series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Probability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Statistics.</w:t>
            </w:r>
          </w:p>
        </w:tc>
      </w:tr>
      <w:tr w:rsidR="006433B7" w:rsidRPr="00CC00B0" w14:paraId="5D78E224" w14:textId="77777777" w:rsidTr="001D3CDB">
        <w:trPr>
          <w:trHeight w:val="385"/>
        </w:trPr>
        <w:tc>
          <w:tcPr>
            <w:tcW w:w="1541" w:type="dxa"/>
          </w:tcPr>
          <w:p w14:paraId="6D8757AC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proofErr w:type="spellStart"/>
            <w:r w:rsidRPr="00CC00B0">
              <w:rPr>
                <w:sz w:val="18"/>
                <w:szCs w:val="18"/>
              </w:rPr>
              <w:t>UNOS_Kidney</w:t>
            </w:r>
            <w:proofErr w:type="spellEnd"/>
          </w:p>
        </w:tc>
        <w:tc>
          <w:tcPr>
            <w:tcW w:w="1180" w:type="dxa"/>
          </w:tcPr>
          <w:p w14:paraId="7C3B4AFB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3000</w:t>
            </w:r>
          </w:p>
        </w:tc>
        <w:tc>
          <w:tcPr>
            <w:tcW w:w="865" w:type="dxa"/>
          </w:tcPr>
          <w:p w14:paraId="09B88CE0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101</w:t>
            </w:r>
          </w:p>
        </w:tc>
        <w:tc>
          <w:tcPr>
            <w:tcW w:w="820" w:type="dxa"/>
          </w:tcPr>
          <w:p w14:paraId="08013370" w14:textId="77777777" w:rsidR="006433B7" w:rsidRPr="00CC00B0" w:rsidRDefault="006433B7" w:rsidP="001D3CDB">
            <w:pPr>
              <w:pStyle w:val="TableParagraph"/>
              <w:spacing w:before="101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311EFCCC" w14:textId="77777777" w:rsidR="006433B7" w:rsidRPr="00CC00B0" w:rsidRDefault="006433B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0.7350</w:t>
            </w:r>
          </w:p>
        </w:tc>
        <w:tc>
          <w:tcPr>
            <w:tcW w:w="4092" w:type="dxa"/>
          </w:tcPr>
          <w:p w14:paraId="0CD4DEED" w14:textId="77777777" w:rsidR="006433B7" w:rsidRPr="00BA0A15" w:rsidRDefault="006433B7" w:rsidP="001D3CDB">
            <w:pPr>
              <w:pStyle w:val="TableParagraph"/>
              <w:spacing w:before="101"/>
              <w:ind w:left="99"/>
              <w:rPr>
                <w:sz w:val="18"/>
                <w:szCs w:val="18"/>
                <w:lang w:val="en-AU"/>
              </w:rPr>
            </w:pPr>
            <w:r w:rsidRPr="00CC00B0">
              <w:rPr>
                <w:sz w:val="18"/>
                <w:szCs w:val="18"/>
              </w:rPr>
              <w:t>OPTN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(</w:t>
            </w:r>
            <w:r w:rsidRPr="00BA0A15">
              <w:rPr>
                <w:sz w:val="18"/>
                <w:szCs w:val="18"/>
              </w:rPr>
              <w:t>https://optn.transplant.hrsa.gov/</w:t>
            </w:r>
            <w:r>
              <w:rPr>
                <w:sz w:val="18"/>
                <w:szCs w:val="18"/>
              </w:rPr>
              <w:t>)</w:t>
            </w:r>
          </w:p>
        </w:tc>
      </w:tr>
      <w:tr w:rsidR="006433B7" w:rsidRPr="00CC00B0" w14:paraId="07AB7B35" w14:textId="77777777" w:rsidTr="001D3CDB">
        <w:trPr>
          <w:trHeight w:val="384"/>
        </w:trPr>
        <w:tc>
          <w:tcPr>
            <w:tcW w:w="1541" w:type="dxa"/>
          </w:tcPr>
          <w:p w14:paraId="01887A30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ANZ</w:t>
            </w:r>
          </w:p>
        </w:tc>
        <w:tc>
          <w:tcPr>
            <w:tcW w:w="1180" w:type="dxa"/>
          </w:tcPr>
          <w:p w14:paraId="6BC4479F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3323</w:t>
            </w:r>
          </w:p>
        </w:tc>
        <w:tc>
          <w:tcPr>
            <w:tcW w:w="865" w:type="dxa"/>
          </w:tcPr>
          <w:p w14:paraId="63FC83D7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40</w:t>
            </w:r>
          </w:p>
        </w:tc>
        <w:tc>
          <w:tcPr>
            <w:tcW w:w="820" w:type="dxa"/>
          </w:tcPr>
          <w:p w14:paraId="695AB5D4" w14:textId="77777777" w:rsidR="006433B7" w:rsidRPr="00CC00B0" w:rsidRDefault="006433B7" w:rsidP="001D3CDB">
            <w:pPr>
              <w:pStyle w:val="TableParagraph"/>
              <w:spacing w:before="100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57FE8757" w14:textId="77777777" w:rsidR="006433B7" w:rsidRPr="00CC00B0" w:rsidRDefault="006433B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0.8739</w:t>
            </w:r>
          </w:p>
        </w:tc>
        <w:tc>
          <w:tcPr>
            <w:tcW w:w="4092" w:type="dxa"/>
          </w:tcPr>
          <w:p w14:paraId="5A9B0213" w14:textId="77777777" w:rsidR="006433B7" w:rsidRPr="00BA0A15" w:rsidRDefault="006433B7" w:rsidP="001D3CDB">
            <w:pPr>
              <w:pStyle w:val="TableParagraph"/>
              <w:spacing w:before="100"/>
              <w:ind w:left="99"/>
              <w:rPr>
                <w:sz w:val="18"/>
                <w:szCs w:val="18"/>
                <w:lang w:val="en-AU"/>
              </w:rPr>
            </w:pPr>
            <w:r w:rsidRPr="00CC00B0">
              <w:rPr>
                <w:sz w:val="18"/>
                <w:szCs w:val="18"/>
              </w:rPr>
              <w:t>ANZDATA</w:t>
            </w:r>
            <w:r>
              <w:rPr>
                <w:sz w:val="18"/>
                <w:szCs w:val="18"/>
              </w:rPr>
              <w:t xml:space="preserve"> (</w:t>
            </w:r>
            <w:r w:rsidRPr="00BA0A15">
              <w:rPr>
                <w:sz w:val="18"/>
                <w:szCs w:val="18"/>
              </w:rPr>
              <w:t>https://www.anzdata.org.au/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8A24DBC" w14:textId="77777777" w:rsidR="006433B7" w:rsidRPr="00CC00B0" w:rsidRDefault="006433B7" w:rsidP="006433B7">
      <w:pPr>
        <w:pStyle w:val="BodyText"/>
        <w:spacing w:before="94" w:line="261" w:lineRule="auto"/>
        <w:ind w:left="100" w:right="1388"/>
        <w:rPr>
          <w:sz w:val="22"/>
          <w:szCs w:val="22"/>
        </w:rPr>
      </w:pPr>
      <w:r w:rsidRPr="00CC00B0">
        <w:rPr>
          <w:sz w:val="22"/>
          <w:szCs w:val="22"/>
        </w:rPr>
        <w:t xml:space="preserve">Data table showing the names of datasets used in this paper in the first column. Datasets are ordered by the number </w:t>
      </w:r>
      <w:proofErr w:type="gramStart"/>
      <w:r w:rsidRPr="00CC00B0">
        <w:rPr>
          <w:sz w:val="22"/>
          <w:szCs w:val="22"/>
        </w:rPr>
        <w:t>of</w:t>
      </w:r>
      <w:r w:rsidRPr="00CC00B0">
        <w:rPr>
          <w:spacing w:val="-37"/>
          <w:sz w:val="22"/>
          <w:szCs w:val="22"/>
        </w:rPr>
        <w:t xml:space="preserve"> </w:t>
      </w:r>
      <w:r>
        <w:rPr>
          <w:spacing w:val="-37"/>
          <w:sz w:val="22"/>
          <w:szCs w:val="22"/>
        </w:rPr>
        <w:t xml:space="preserve"> </w:t>
      </w:r>
      <w:r w:rsidRPr="00CC00B0">
        <w:rPr>
          <w:sz w:val="22"/>
          <w:szCs w:val="22"/>
        </w:rPr>
        <w:t>observations</w:t>
      </w:r>
      <w:proofErr w:type="gramEnd"/>
      <w:r w:rsidRPr="00CC00B0">
        <w:rPr>
          <w:spacing w:val="-2"/>
          <w:sz w:val="22"/>
          <w:szCs w:val="22"/>
        </w:rPr>
        <w:t xml:space="preserve"> </w:t>
      </w:r>
      <w:r w:rsidRPr="00CC00B0">
        <w:rPr>
          <w:sz w:val="22"/>
          <w:szCs w:val="22"/>
        </w:rPr>
        <w:t>(second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column,</w:t>
      </w:r>
      <w:r w:rsidRPr="00CC00B0">
        <w:rPr>
          <w:spacing w:val="1"/>
          <w:sz w:val="22"/>
          <w:szCs w:val="22"/>
        </w:rPr>
        <w:t xml:space="preserve"> </w:t>
      </w:r>
      <w:r w:rsidRPr="00CC00B0">
        <w:rPr>
          <w:sz w:val="22"/>
          <w:szCs w:val="22"/>
        </w:rPr>
        <w:t>from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smallest to largest).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Censoring rate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is</w:t>
      </w:r>
      <w:r w:rsidRPr="00CC00B0">
        <w:rPr>
          <w:spacing w:val="-4"/>
          <w:sz w:val="22"/>
          <w:szCs w:val="22"/>
        </w:rPr>
        <w:t xml:space="preserve"> </w:t>
      </w:r>
      <w:r w:rsidRPr="00CC00B0">
        <w:rPr>
          <w:sz w:val="22"/>
          <w:szCs w:val="22"/>
        </w:rPr>
        <w:t>rounded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to 4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decimal places.</w:t>
      </w:r>
    </w:p>
    <w:p w14:paraId="658D08F3" w14:textId="77777777" w:rsidR="0064095C" w:rsidRDefault="00127284"/>
    <w:sectPr w:rsidR="0064095C" w:rsidSect="00551A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A"/>
    <w:rsid w:val="000C15EA"/>
    <w:rsid w:val="00127284"/>
    <w:rsid w:val="001D0190"/>
    <w:rsid w:val="00214B8A"/>
    <w:rsid w:val="00551AEE"/>
    <w:rsid w:val="006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E609"/>
  <w15:chartTrackingRefBased/>
  <w15:docId w15:val="{D4EE5B3F-4716-534C-A0DD-5E4E9D8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33B7"/>
    <w:pPr>
      <w:widowControl w:val="0"/>
      <w:autoSpaceDE w:val="0"/>
      <w:autoSpaceDN w:val="0"/>
    </w:pPr>
    <w:rPr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33B7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433B7"/>
    <w:pPr>
      <w:widowControl w:val="0"/>
      <w:autoSpaceDE w:val="0"/>
      <w:autoSpaceDN w:val="0"/>
      <w:spacing w:before="19"/>
      <w:ind w:left="10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1/2020.12.09.415927" TargetMode="External"/><Relationship Id="rId5" Type="http://schemas.openxmlformats.org/officeDocument/2006/relationships/hyperlink" Target="https://doi.org/10.1101/2020.12.09.415927" TargetMode="External"/><Relationship Id="rId4" Type="http://schemas.openxmlformats.org/officeDocument/2006/relationships/hyperlink" Target="https://doi.org/10.1101/2020.12.09.415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Zhang</dc:creator>
  <cp:keywords/>
  <dc:description/>
  <cp:lastModifiedBy>Yunwei Zhang</cp:lastModifiedBy>
  <cp:revision>4</cp:revision>
  <dcterms:created xsi:type="dcterms:W3CDTF">2022-05-26T00:21:00Z</dcterms:created>
  <dcterms:modified xsi:type="dcterms:W3CDTF">2022-05-26T00:24:00Z</dcterms:modified>
</cp:coreProperties>
</file>