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tg39fliiap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Analytics report</w:t>
      </w:r>
      <w:r w:rsidDel="00000000" w:rsidR="00000000" w:rsidRPr="00000000">
        <w:rPr>
          <w:rtl w:val="0"/>
        </w:rPr>
      </w:r>
    </w:p>
    <w:p w:rsidR="00000000" w:rsidDel="00000000" w:rsidP="00000000" w:rsidRDefault="00000000" w:rsidRPr="00000000" w14:paraId="00000002">
      <w:pPr>
        <w:spacing w:after="240" w:before="480" w:lineRule="auto"/>
        <w:jc w:val="center"/>
        <w:rPr>
          <w:rFonts w:ascii="Calibri" w:cs="Calibri" w:eastAsia="Calibri" w:hAnsi="Calibri"/>
          <w:b w:val="1"/>
          <w:color w:val="345a8a"/>
          <w:sz w:val="36"/>
          <w:szCs w:val="36"/>
        </w:rPr>
      </w:pPr>
      <w:r w:rsidDel="00000000" w:rsidR="00000000" w:rsidRPr="00000000">
        <w:rPr>
          <w:rFonts w:ascii="Calibri" w:cs="Calibri" w:eastAsia="Calibri" w:hAnsi="Calibri"/>
          <w:b w:val="1"/>
          <w:color w:val="345a8a"/>
          <w:sz w:val="36"/>
          <w:szCs w:val="36"/>
          <w:rtl w:val="0"/>
        </w:rPr>
        <w:t xml:space="preserve">Pathway analysis</w:t>
      </w:r>
    </w:p>
    <w:p w:rsidR="00000000" w:rsidDel="00000000" w:rsidP="00000000" w:rsidRDefault="00000000" w:rsidRPr="00000000" w14:paraId="00000003">
      <w:pPr>
        <w:shd w:fill="f8f8f8" w:val="clear"/>
        <w:spacing w:after="200" w:lineRule="auto"/>
        <w:rPr/>
      </w:pPr>
      <w:r w:rsidDel="00000000" w:rsidR="00000000" w:rsidRPr="00000000">
        <w:rPr>
          <w:b w:val="1"/>
          <w:color w:val="204a87"/>
          <w:rtl w:val="0"/>
        </w:rPr>
        <w:t xml:space="preserve">suppressMessages</w:t>
      </w:r>
      <w:r w:rsidDel="00000000" w:rsidR="00000000" w:rsidRPr="00000000">
        <w:rPr>
          <w:rtl w:val="0"/>
        </w:rPr>
        <w:t xml:space="preserve">({</w:t>
        <w:br w:type="textWrapping"/>
        <w:t xml:space="preserve">  </w:t>
      </w:r>
      <w:r w:rsidDel="00000000" w:rsidR="00000000" w:rsidRPr="00000000">
        <w:rPr>
          <w:b w:val="1"/>
          <w:color w:val="204a87"/>
          <w:rtl w:val="0"/>
        </w:rPr>
        <w:t xml:space="preserve">library</w:t>
      </w:r>
      <w:r w:rsidDel="00000000" w:rsidR="00000000" w:rsidRPr="00000000">
        <w:rPr>
          <w:rtl w:val="0"/>
        </w:rPr>
        <w:t xml:space="preserve">(limma)</w:t>
        <w:br w:type="textWrapping"/>
        <w:t xml:space="preserve">  </w:t>
      </w:r>
      <w:r w:rsidDel="00000000" w:rsidR="00000000" w:rsidRPr="00000000">
        <w:rPr>
          <w:b w:val="1"/>
          <w:color w:val="204a87"/>
          <w:rtl w:val="0"/>
        </w:rPr>
        <w:t xml:space="preserve">library</w:t>
      </w:r>
      <w:r w:rsidDel="00000000" w:rsidR="00000000" w:rsidRPr="00000000">
        <w:rPr>
          <w:rtl w:val="0"/>
        </w:rPr>
        <w:t xml:space="preserve">(stringr)</w:t>
        <w:br w:type="textWrapping"/>
        <w:t xml:space="preserve">  </w:t>
      </w:r>
      <w:r w:rsidDel="00000000" w:rsidR="00000000" w:rsidRPr="00000000">
        <w:rPr>
          <w:b w:val="1"/>
          <w:color w:val="204a87"/>
          <w:rtl w:val="0"/>
        </w:rPr>
        <w:t xml:space="preserve">library</w:t>
      </w:r>
      <w:r w:rsidDel="00000000" w:rsidR="00000000" w:rsidRPr="00000000">
        <w:rPr>
          <w:rtl w:val="0"/>
        </w:rPr>
        <w:t xml:space="preserve">(DOSE)</w:t>
        <w:br w:type="textWrapping"/>
        <w:t xml:space="preserve">  </w:t>
      </w:r>
      <w:r w:rsidDel="00000000" w:rsidR="00000000" w:rsidRPr="00000000">
        <w:rPr>
          <w:b w:val="1"/>
          <w:color w:val="204a87"/>
          <w:rtl w:val="0"/>
        </w:rPr>
        <w:t xml:space="preserve">library</w:t>
      </w:r>
      <w:r w:rsidDel="00000000" w:rsidR="00000000" w:rsidRPr="00000000">
        <w:rPr>
          <w:rtl w:val="0"/>
        </w:rPr>
        <w:t xml:space="preserve">(clusterProfiler)</w:t>
        <w:br w:type="textWrapping"/>
        <w:t xml:space="preserve">  </w:t>
      </w:r>
      <w:r w:rsidDel="00000000" w:rsidR="00000000" w:rsidRPr="00000000">
        <w:rPr>
          <w:b w:val="1"/>
          <w:color w:val="204a87"/>
          <w:rtl w:val="0"/>
        </w:rPr>
        <w:t xml:space="preserve">library</w:t>
      </w:r>
      <w:r w:rsidDel="00000000" w:rsidR="00000000" w:rsidRPr="00000000">
        <w:rPr>
          <w:rtl w:val="0"/>
        </w:rPr>
        <w:t xml:space="preserve">(org.Mm.eg.db)</w:t>
        <w:br w:type="textWrapping"/>
        <w:t xml:space="preserve">  </w:t>
      </w:r>
      <w:r w:rsidDel="00000000" w:rsidR="00000000" w:rsidRPr="00000000">
        <w:rPr>
          <w:b w:val="1"/>
          <w:color w:val="204a87"/>
          <w:rtl w:val="0"/>
        </w:rPr>
        <w:t xml:space="preserve">library</w:t>
      </w:r>
      <w:r w:rsidDel="00000000" w:rsidR="00000000" w:rsidRPr="00000000">
        <w:rPr>
          <w:rtl w:val="0"/>
        </w:rPr>
        <w:t xml:space="preserve">(AnnotationDbi)</w:t>
        <w:br w:type="textWrapping"/>
        <w:t xml:space="preserve">  </w:t>
      </w:r>
      <w:r w:rsidDel="00000000" w:rsidR="00000000" w:rsidRPr="00000000">
        <w:rPr>
          <w:b w:val="1"/>
          <w:color w:val="204a87"/>
          <w:rtl w:val="0"/>
        </w:rPr>
        <w:t xml:space="preserve">library</w:t>
      </w:r>
      <w:r w:rsidDel="00000000" w:rsidR="00000000" w:rsidRPr="00000000">
        <w:rPr>
          <w:rtl w:val="0"/>
        </w:rPr>
        <w:t xml:space="preserve">(enrichplot)</w:t>
        <w:br w:type="textWrapping"/>
        <w:t xml:space="preserve">  </w:t>
      </w:r>
      <w:r w:rsidDel="00000000" w:rsidR="00000000" w:rsidRPr="00000000">
        <w:rPr>
          <w:b w:val="1"/>
          <w:color w:val="204a87"/>
          <w:rtl w:val="0"/>
        </w:rPr>
        <w:t xml:space="preserve">library</w:t>
      </w:r>
      <w:r w:rsidDel="00000000" w:rsidR="00000000" w:rsidRPr="00000000">
        <w:rPr>
          <w:rtl w:val="0"/>
        </w:rPr>
        <w:t xml:space="preserve">(scater)</w:t>
        <w:br w:type="textWrapping"/>
        <w:t xml:space="preserve">  </w:t>
      </w:r>
      <w:r w:rsidDel="00000000" w:rsidR="00000000" w:rsidRPr="00000000">
        <w:rPr>
          <w:b w:val="1"/>
          <w:color w:val="204a87"/>
          <w:rtl w:val="0"/>
        </w:rPr>
        <w:t xml:space="preserve">library</w:t>
      </w:r>
      <w:r w:rsidDel="00000000" w:rsidR="00000000" w:rsidRPr="00000000">
        <w:rPr>
          <w:rtl w:val="0"/>
        </w:rPr>
        <w:t xml:space="preserve">(gridExtra)</w:t>
        <w:br w:type="textWrapping"/>
        <w:t xml:space="preserve">  </w:t>
      </w:r>
      <w:r w:rsidDel="00000000" w:rsidR="00000000" w:rsidRPr="00000000">
        <w:rPr>
          <w:b w:val="1"/>
          <w:color w:val="204a87"/>
          <w:rtl w:val="0"/>
        </w:rPr>
        <w:t xml:space="preserve">library</w:t>
      </w:r>
      <w:r w:rsidDel="00000000" w:rsidR="00000000" w:rsidRPr="00000000">
        <w:rPr>
          <w:rtl w:val="0"/>
        </w:rPr>
        <w:t xml:space="preserve">(umap)</w:t>
        <w:br w:type="textWrapping"/>
        <w:t xml:space="preserve">  </w:t>
      </w:r>
      <w:r w:rsidDel="00000000" w:rsidR="00000000" w:rsidRPr="00000000">
        <w:rPr>
          <w:b w:val="1"/>
          <w:color w:val="204a87"/>
          <w:rtl w:val="0"/>
        </w:rPr>
        <w:t xml:space="preserve">library</w:t>
      </w:r>
      <w:r w:rsidDel="00000000" w:rsidR="00000000" w:rsidRPr="00000000">
        <w:rPr>
          <w:rtl w:val="0"/>
        </w:rPr>
        <w:t xml:space="preserve">(Seurat)</w:t>
        <w:br w:type="textWrapping"/>
        <w:t xml:space="preserve">})</w:t>
      </w:r>
    </w:p>
    <w:p w:rsidR="00000000" w:rsidDel="00000000" w:rsidP="00000000" w:rsidRDefault="00000000" w:rsidRPr="00000000" w14:paraId="00000004">
      <w:pPr>
        <w:pStyle w:val="Heading1"/>
        <w:keepNext w:val="0"/>
        <w:keepLines w:val="0"/>
        <w:spacing w:after="0" w:before="480" w:lineRule="auto"/>
        <w:rPr>
          <w:rFonts w:ascii="Calibri" w:cs="Calibri" w:eastAsia="Calibri" w:hAnsi="Calibri"/>
          <w:b w:val="1"/>
          <w:color w:val="4f81bd"/>
          <w:sz w:val="32"/>
          <w:szCs w:val="32"/>
        </w:rPr>
      </w:pPr>
      <w:bookmarkStart w:colFirst="0" w:colLast="0" w:name="_c1171pyhp5m7" w:id="1"/>
      <w:bookmarkEnd w:id="1"/>
      <w:r w:rsidDel="00000000" w:rsidR="00000000" w:rsidRPr="00000000">
        <w:rPr>
          <w:rFonts w:ascii="Calibri" w:cs="Calibri" w:eastAsia="Calibri" w:hAnsi="Calibri"/>
          <w:b w:val="1"/>
          <w:color w:val="4f81bd"/>
          <w:sz w:val="32"/>
          <w:szCs w:val="32"/>
          <w:rtl w:val="0"/>
        </w:rPr>
        <w:t xml:space="preserve">Background</w:t>
      </w:r>
    </w:p>
    <w:p w:rsidR="00000000" w:rsidDel="00000000" w:rsidP="00000000" w:rsidRDefault="00000000" w:rsidRPr="00000000" w14:paraId="0000000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an exploration of DE genes and enriched pathways from single-nucleus RNA-sequencing expression profiles of neurons sampled from the mid thoracic spinal cord of mice after spinal cord injury. There are 17 injured, 3 uninjured samples and seven time points: control and one day, four days, seven days, 14 days, 1 month, and 2 months post injury. GEO accession number: GSE234774. This analysis explores differentially expressed genes and pathways that change in a time dependent manner across the time points.</w:t>
      </w:r>
    </w:p>
    <w:p w:rsidR="00000000" w:rsidDel="00000000" w:rsidP="00000000" w:rsidRDefault="00000000" w:rsidRPr="00000000" w14:paraId="00000006">
      <w:pPr>
        <w:pStyle w:val="Heading1"/>
        <w:keepNext w:val="0"/>
        <w:keepLines w:val="0"/>
        <w:spacing w:after="0" w:before="480" w:lineRule="auto"/>
        <w:rPr>
          <w:rFonts w:ascii="Calibri" w:cs="Calibri" w:eastAsia="Calibri" w:hAnsi="Calibri"/>
          <w:b w:val="1"/>
          <w:color w:val="4f81bd"/>
          <w:sz w:val="32"/>
          <w:szCs w:val="32"/>
        </w:rPr>
      </w:pPr>
      <w:bookmarkStart w:colFirst="0" w:colLast="0" w:name="_uwiz42kj74ia" w:id="2"/>
      <w:bookmarkEnd w:id="2"/>
      <w:r w:rsidDel="00000000" w:rsidR="00000000" w:rsidRPr="00000000">
        <w:rPr>
          <w:rFonts w:ascii="Calibri" w:cs="Calibri" w:eastAsia="Calibri" w:hAnsi="Calibri"/>
          <w:b w:val="1"/>
          <w:color w:val="4f81bd"/>
          <w:sz w:val="32"/>
          <w:szCs w:val="32"/>
          <w:rtl w:val="0"/>
        </w:rPr>
        <w:t xml:space="preserve">Data overview</w:t>
      </w:r>
    </w:p>
    <w:p w:rsidR="00000000" w:rsidDel="00000000" w:rsidP="00000000" w:rsidRDefault="00000000" w:rsidRPr="00000000" w14:paraId="00000007">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showing the number of cells for each time point and replicate. There are also UMAPs of neuronal cells from the mid thoracic spinal cord. The first UMAP is coloured by condition (injured and uninjured) while the second is coloured by time point.</w:t>
      </w:r>
    </w:p>
    <w:p w:rsidR="00000000" w:rsidDel="00000000" w:rsidP="00000000" w:rsidRDefault="00000000" w:rsidRPr="00000000" w14:paraId="00000008">
      <w:pPr>
        <w:pStyle w:val="Heading2"/>
        <w:keepNext w:val="0"/>
        <w:keepLines w:val="0"/>
        <w:spacing w:after="0" w:before="200" w:lineRule="auto"/>
        <w:rPr>
          <w:rFonts w:ascii="Calibri" w:cs="Calibri" w:eastAsia="Calibri" w:hAnsi="Calibri"/>
          <w:b w:val="1"/>
          <w:color w:val="4f81bd"/>
          <w:sz w:val="28"/>
          <w:szCs w:val="28"/>
        </w:rPr>
      </w:pPr>
      <w:bookmarkStart w:colFirst="0" w:colLast="0" w:name="_99jbjue5ly8j" w:id="3"/>
      <w:bookmarkEnd w:id="3"/>
      <w:r w:rsidDel="00000000" w:rsidR="00000000" w:rsidRPr="00000000">
        <w:rPr>
          <w:rFonts w:ascii="Calibri" w:cs="Calibri" w:eastAsia="Calibri" w:hAnsi="Calibri"/>
          <w:b w:val="1"/>
          <w:color w:val="4f81bd"/>
          <w:sz w:val="28"/>
          <w:szCs w:val="28"/>
          <w:rtl w:val="0"/>
        </w:rPr>
        <w:t xml:space="preserve">Table of replicates and cells</w:t>
      </w:r>
    </w:p>
    <w:p w:rsidR="00000000" w:rsidDel="00000000" w:rsidP="00000000" w:rsidRDefault="00000000" w:rsidRPr="00000000" w14:paraId="00000009">
      <w:pPr>
        <w:shd w:fill="f8f8f8" w:val="clear"/>
        <w:spacing w:after="200" w:lineRule="auto"/>
        <w:rPr/>
      </w:pPr>
      <w:r w:rsidDel="00000000" w:rsidR="00000000" w:rsidRPr="00000000">
        <w:rPr>
          <w:i w:val="1"/>
          <w:color w:val="8f5902"/>
          <w:rtl w:val="0"/>
        </w:rPr>
        <w:t xml:space="preserve"># Read in data</w:t>
        <w:br w:type="textWrapping"/>
      </w:r>
      <w:r w:rsidDel="00000000" w:rsidR="00000000" w:rsidRPr="00000000">
        <w:rPr>
          <w:rtl w:val="0"/>
        </w:rPr>
        <w:t xml:space="preserve">data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readRDS</w:t>
      </w:r>
      <w:r w:rsidDel="00000000" w:rsidR="00000000" w:rsidRPr="00000000">
        <w:rPr>
          <w:rtl w:val="0"/>
        </w:rPr>
        <w:t xml:space="preserve">(</w:t>
      </w:r>
      <w:r w:rsidDel="00000000" w:rsidR="00000000" w:rsidRPr="00000000">
        <w:rPr>
          <w:color w:val="4e9a06"/>
          <w:rtl w:val="0"/>
        </w:rPr>
        <w:t xml:space="preserve">"/verona/nobackup/dkim/projects/proj_degeneration/data/samples/injury/GSE234774_Tabulae_Paralytica/seurat_neurons_subsampled.rds"</w:t>
      </w:r>
      <w:r w:rsidDel="00000000" w:rsidR="00000000" w:rsidRPr="00000000">
        <w:rPr>
          <w:rtl w:val="0"/>
        </w:rPr>
        <w:t xml:space="preserve">)</w:t>
        <w:br w:type="textWrapping"/>
        <w:t xml:space="preserve">data</w:t>
      </w:r>
      <w:r w:rsidDel="00000000" w:rsidR="00000000" w:rsidRPr="00000000">
        <w:rPr>
          <w:b w:val="1"/>
          <w:color w:val="ce5c00"/>
          <w:rtl w:val="0"/>
        </w:rPr>
        <w:t xml:space="preserve">$</w:t>
      </w:r>
      <w:r w:rsidDel="00000000" w:rsidR="00000000" w:rsidRPr="00000000">
        <w:rPr>
          <w:rtl w:val="0"/>
        </w:rPr>
        <w:t xml:space="preserve">condition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condition, </w:t>
      </w:r>
      <w:r w:rsidDel="00000000" w:rsidR="00000000" w:rsidRPr="00000000">
        <w:rPr>
          <w:color w:val="204a87"/>
          <w:rtl w:val="0"/>
        </w:rPr>
        <w:t xml:space="preserve">levels=</w:t>
      </w:r>
      <w:r w:rsidDel="00000000" w:rsidR="00000000" w:rsidRPr="00000000">
        <w:rPr>
          <w:b w:val="1"/>
          <w:color w:val="204a87"/>
          <w:rtl w:val="0"/>
        </w:rPr>
        <w:t xml:space="preserve">c</w:t>
      </w:r>
      <w:r w:rsidDel="00000000" w:rsidR="00000000" w:rsidRPr="00000000">
        <w:rPr>
          <w:rtl w:val="0"/>
        </w:rPr>
        <w:t xml:space="preserve">(</w:t>
      </w:r>
      <w:r w:rsidDel="00000000" w:rsidR="00000000" w:rsidRPr="00000000">
        <w:rPr>
          <w:color w:val="4e9a06"/>
          <w:rtl w:val="0"/>
        </w:rPr>
        <w:t xml:space="preserve">"uninjured"</w:t>
      </w:r>
      <w:r w:rsidDel="00000000" w:rsidR="00000000" w:rsidRPr="00000000">
        <w:rPr>
          <w:rtl w:val="0"/>
        </w:rPr>
        <w:t xml:space="preserve">, </w:t>
      </w:r>
      <w:r w:rsidDel="00000000" w:rsidR="00000000" w:rsidRPr="00000000">
        <w:rPr>
          <w:color w:val="4e9a06"/>
          <w:rtl w:val="0"/>
        </w:rPr>
        <w:t xml:space="preserve">"injured"</w:t>
      </w:r>
      <w:r w:rsidDel="00000000" w:rsidR="00000000" w:rsidRPr="00000000">
        <w:rPr>
          <w:rtl w:val="0"/>
        </w:rPr>
        <w:t xml:space="preserve">))</w:t>
        <w:br w:type="textWrapping"/>
        <w:t xml:space="preserve">data</w:t>
      </w:r>
      <w:r w:rsidDel="00000000" w:rsidR="00000000" w:rsidRPr="00000000">
        <w:rPr>
          <w:b w:val="1"/>
          <w:color w:val="ce5c00"/>
          <w:rtl w:val="0"/>
        </w:rPr>
        <w:t xml:space="preserve">$</w:t>
      </w:r>
      <w:r w:rsidDel="00000000" w:rsidR="00000000" w:rsidRPr="00000000">
        <w:rPr>
          <w:rtl w:val="0"/>
        </w:rPr>
        <w:t xml:space="preserve">timepoint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timepoint, </w:t>
      </w:r>
      <w:r w:rsidDel="00000000" w:rsidR="00000000" w:rsidRPr="00000000">
        <w:rPr>
          <w:color w:val="204a87"/>
          <w:rtl w:val="0"/>
        </w:rPr>
        <w:t xml:space="preserve">levels=</w:t>
      </w:r>
      <w:r w:rsidDel="00000000" w:rsidR="00000000" w:rsidRPr="00000000">
        <w:rPr>
          <w:b w:val="1"/>
          <w:color w:val="204a87"/>
          <w:rtl w:val="0"/>
        </w:rPr>
        <w:t xml:space="preserve">c</w:t>
      </w:r>
      <w:r w:rsidDel="00000000" w:rsidR="00000000" w:rsidRPr="00000000">
        <w:rPr>
          <w:rtl w:val="0"/>
        </w:rPr>
        <w:t xml:space="preserve">(</w:t>
      </w:r>
      <w:r w:rsidDel="00000000" w:rsidR="00000000" w:rsidRPr="00000000">
        <w:rPr>
          <w:color w:val="4e9a06"/>
          <w:rtl w:val="0"/>
        </w:rPr>
        <w:t xml:space="preserve">"uninjured"</w:t>
      </w:r>
      <w:r w:rsidDel="00000000" w:rsidR="00000000" w:rsidRPr="00000000">
        <w:rPr>
          <w:rtl w:val="0"/>
        </w:rPr>
        <w:t xml:space="preserve">, </w:t>
      </w:r>
      <w:r w:rsidDel="00000000" w:rsidR="00000000" w:rsidRPr="00000000">
        <w:rPr>
          <w:color w:val="4e9a06"/>
          <w:rtl w:val="0"/>
        </w:rPr>
        <w:t xml:space="preserve">"1d"</w:t>
      </w:r>
      <w:r w:rsidDel="00000000" w:rsidR="00000000" w:rsidRPr="00000000">
        <w:rPr>
          <w:rtl w:val="0"/>
        </w:rPr>
        <w:t xml:space="preserve">, </w:t>
      </w:r>
      <w:r w:rsidDel="00000000" w:rsidR="00000000" w:rsidRPr="00000000">
        <w:rPr>
          <w:color w:val="4e9a06"/>
          <w:rtl w:val="0"/>
        </w:rPr>
        <w:t xml:space="preserve">"4d"</w:t>
      </w:r>
      <w:r w:rsidDel="00000000" w:rsidR="00000000" w:rsidRPr="00000000">
        <w:rPr>
          <w:rtl w:val="0"/>
        </w:rPr>
        <w:t xml:space="preserve">, </w:t>
      </w:r>
      <w:r w:rsidDel="00000000" w:rsidR="00000000" w:rsidRPr="00000000">
        <w:rPr>
          <w:color w:val="4e9a06"/>
          <w:rtl w:val="0"/>
        </w:rPr>
        <w:t xml:space="preserve">"7d"</w:t>
      </w:r>
      <w:r w:rsidDel="00000000" w:rsidR="00000000" w:rsidRPr="00000000">
        <w:rPr>
          <w:rtl w:val="0"/>
        </w:rPr>
        <w:t xml:space="preserve">, </w:t>
      </w:r>
      <w:r w:rsidDel="00000000" w:rsidR="00000000" w:rsidRPr="00000000">
        <w:rPr>
          <w:color w:val="4e9a06"/>
          <w:rtl w:val="0"/>
        </w:rPr>
        <w:t xml:space="preserve">"14d"</w:t>
      </w:r>
      <w:r w:rsidDel="00000000" w:rsidR="00000000" w:rsidRPr="00000000">
        <w:rPr>
          <w:rtl w:val="0"/>
        </w:rPr>
        <w:t xml:space="preserve">, </w:t>
      </w:r>
      <w:r w:rsidDel="00000000" w:rsidR="00000000" w:rsidRPr="00000000">
        <w:rPr>
          <w:color w:val="4e9a06"/>
          <w:rtl w:val="0"/>
        </w:rPr>
        <w:t xml:space="preserve">"1m"</w:t>
      </w:r>
      <w:r w:rsidDel="00000000" w:rsidR="00000000" w:rsidRPr="00000000">
        <w:rPr>
          <w:rtl w:val="0"/>
        </w:rPr>
        <w:t xml:space="preserve">, </w:t>
      </w:r>
      <w:r w:rsidDel="00000000" w:rsidR="00000000" w:rsidRPr="00000000">
        <w:rPr>
          <w:color w:val="4e9a06"/>
          <w:rtl w:val="0"/>
        </w:rPr>
        <w:t xml:space="preserve">"2m"</w:t>
      </w:r>
      <w:r w:rsidDel="00000000" w:rsidR="00000000" w:rsidRPr="00000000">
        <w:rPr>
          <w:rtl w:val="0"/>
        </w:rPr>
        <w:t xml:space="preserve">))</w:t>
        <w:br w:type="textWrapping"/>
        <w:br w:type="textWrapping"/>
        <w:t xml:space="preserve">data</w:t>
      </w:r>
      <w:r w:rsidDel="00000000" w:rsidR="00000000" w:rsidRPr="00000000">
        <w:rPr>
          <w:b w:val="1"/>
          <w:color w:val="ce5c00"/>
          <w:rtl w:val="0"/>
        </w:rPr>
        <w:t xml:space="preserve">$</w:t>
      </w:r>
      <w:r w:rsidDel="00000000" w:rsidR="00000000" w:rsidRPr="00000000">
        <w:rPr>
          <w:rtl w:val="0"/>
        </w:rPr>
        <w:t xml:space="preserve">replicate_clean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replicate_clean, </w:t>
      </w:r>
      <w:r w:rsidDel="00000000" w:rsidR="00000000" w:rsidRPr="00000000">
        <w:rPr>
          <w:color w:val="204a87"/>
          <w:rtl w:val="0"/>
        </w:rPr>
        <w:t xml:space="preserve">levels=</w:t>
      </w:r>
      <w:r w:rsidDel="00000000" w:rsidR="00000000" w:rsidRPr="00000000">
        <w:rPr>
          <w:b w:val="1"/>
          <w:color w:val="204a87"/>
          <w:rtl w:val="0"/>
        </w:rPr>
        <w:t xml:space="preserve">c</w:t>
      </w:r>
      <w:r w:rsidDel="00000000" w:rsidR="00000000" w:rsidRPr="00000000">
        <w:rPr>
          <w:rtl w:val="0"/>
        </w:rPr>
        <w:t xml:space="preserve">(</w:t>
      </w:r>
      <w:r w:rsidDel="00000000" w:rsidR="00000000" w:rsidRPr="00000000">
        <w:rPr>
          <w:color w:val="4e9a06"/>
          <w:rtl w:val="0"/>
        </w:rPr>
        <w:t xml:space="preserve">"Uninjured-1"</w:t>
      </w:r>
      <w:r w:rsidDel="00000000" w:rsidR="00000000" w:rsidRPr="00000000">
        <w:rPr>
          <w:rtl w:val="0"/>
        </w:rPr>
        <w:t xml:space="preserve">, </w:t>
      </w:r>
      <w:r w:rsidDel="00000000" w:rsidR="00000000" w:rsidRPr="00000000">
        <w:rPr>
          <w:color w:val="4e9a06"/>
          <w:rtl w:val="0"/>
        </w:rPr>
        <w:t xml:space="preserve">"Uninjured-2"</w:t>
      </w:r>
      <w:r w:rsidDel="00000000" w:rsidR="00000000" w:rsidRPr="00000000">
        <w:rPr>
          <w:rtl w:val="0"/>
        </w:rPr>
        <w:t xml:space="preserve">, </w:t>
      </w:r>
      <w:r w:rsidDel="00000000" w:rsidR="00000000" w:rsidRPr="00000000">
        <w:rPr>
          <w:color w:val="4e9a06"/>
          <w:rtl w:val="0"/>
        </w:rPr>
        <w:t xml:space="preserve">"Uninjured-3"</w:t>
      </w:r>
      <w:r w:rsidDel="00000000" w:rsidR="00000000" w:rsidRPr="00000000">
        <w:rPr>
          <w:rtl w:val="0"/>
        </w:rPr>
        <w:t xml:space="preserve">,</w:t>
        <w:br w:type="textWrapping"/>
        <w:t xml:space="preserve">                                                          </w:t>
        <w:tab/>
      </w:r>
      <w:r w:rsidDel="00000000" w:rsidR="00000000" w:rsidRPr="00000000">
        <w:rPr>
          <w:color w:val="4e9a06"/>
          <w:rtl w:val="0"/>
        </w:rPr>
        <w:t xml:space="preserve">"1d-1"</w:t>
      </w:r>
      <w:r w:rsidDel="00000000" w:rsidR="00000000" w:rsidRPr="00000000">
        <w:rPr>
          <w:rtl w:val="0"/>
        </w:rPr>
        <w:t xml:space="preserve">, </w:t>
      </w:r>
      <w:r w:rsidDel="00000000" w:rsidR="00000000" w:rsidRPr="00000000">
        <w:rPr>
          <w:color w:val="4e9a06"/>
          <w:rtl w:val="0"/>
        </w:rPr>
        <w:t xml:space="preserve">"1d-2"</w:t>
      </w:r>
      <w:r w:rsidDel="00000000" w:rsidR="00000000" w:rsidRPr="00000000">
        <w:rPr>
          <w:rtl w:val="0"/>
        </w:rPr>
        <w:t xml:space="preserve">, </w:t>
      </w:r>
      <w:r w:rsidDel="00000000" w:rsidR="00000000" w:rsidRPr="00000000">
        <w:rPr>
          <w:color w:val="4e9a06"/>
          <w:rtl w:val="0"/>
        </w:rPr>
        <w:t xml:space="preserve">"1d-3"</w:t>
      </w:r>
      <w:r w:rsidDel="00000000" w:rsidR="00000000" w:rsidRPr="00000000">
        <w:rPr>
          <w:rtl w:val="0"/>
        </w:rPr>
        <w:t xml:space="preserve">, </w:t>
      </w:r>
      <w:r w:rsidDel="00000000" w:rsidR="00000000" w:rsidRPr="00000000">
        <w:rPr>
          <w:color w:val="4e9a06"/>
          <w:rtl w:val="0"/>
        </w:rPr>
        <w:t xml:space="preserve">"4d-1"</w:t>
      </w:r>
      <w:r w:rsidDel="00000000" w:rsidR="00000000" w:rsidRPr="00000000">
        <w:rPr>
          <w:rtl w:val="0"/>
        </w:rPr>
        <w:t xml:space="preserve">, </w:t>
      </w:r>
      <w:r w:rsidDel="00000000" w:rsidR="00000000" w:rsidRPr="00000000">
        <w:rPr>
          <w:color w:val="4e9a06"/>
          <w:rtl w:val="0"/>
        </w:rPr>
        <w:t xml:space="preserve">"4d-2"</w:t>
      </w:r>
      <w:r w:rsidDel="00000000" w:rsidR="00000000" w:rsidRPr="00000000">
        <w:rPr>
          <w:rtl w:val="0"/>
        </w:rPr>
        <w:t xml:space="preserve">, </w:t>
      </w:r>
      <w:r w:rsidDel="00000000" w:rsidR="00000000" w:rsidRPr="00000000">
        <w:rPr>
          <w:color w:val="4e9a06"/>
          <w:rtl w:val="0"/>
        </w:rPr>
        <w:t xml:space="preserve">"4d-3"</w:t>
      </w:r>
      <w:r w:rsidDel="00000000" w:rsidR="00000000" w:rsidRPr="00000000">
        <w:rPr>
          <w:rtl w:val="0"/>
        </w:rPr>
        <w:t xml:space="preserve">,</w:t>
        <w:br w:type="textWrapping"/>
        <w:t xml:space="preserve">                                                          </w:t>
        <w:tab/>
      </w:r>
      <w:r w:rsidDel="00000000" w:rsidR="00000000" w:rsidRPr="00000000">
        <w:rPr>
          <w:color w:val="4e9a06"/>
          <w:rtl w:val="0"/>
        </w:rPr>
        <w:t xml:space="preserve">"7d-2"</w:t>
      </w:r>
      <w:r w:rsidDel="00000000" w:rsidR="00000000" w:rsidRPr="00000000">
        <w:rPr>
          <w:rtl w:val="0"/>
        </w:rPr>
        <w:t xml:space="preserve">, </w:t>
      </w:r>
      <w:r w:rsidDel="00000000" w:rsidR="00000000" w:rsidRPr="00000000">
        <w:rPr>
          <w:color w:val="4e9a06"/>
          <w:rtl w:val="0"/>
        </w:rPr>
        <w:t xml:space="preserve">"7d-3"</w:t>
      </w:r>
      <w:r w:rsidDel="00000000" w:rsidR="00000000" w:rsidRPr="00000000">
        <w:rPr>
          <w:rtl w:val="0"/>
        </w:rPr>
        <w:t xml:space="preserve">,</w:t>
        <w:br w:type="textWrapping"/>
        <w:t xml:space="preserve">                   </w:t>
        <w:tab/>
        <w:t xml:space="preserve">                                       </w:t>
      </w:r>
      <w:r w:rsidDel="00000000" w:rsidR="00000000" w:rsidRPr="00000000">
        <w:rPr>
          <w:color w:val="4e9a06"/>
          <w:rtl w:val="0"/>
        </w:rPr>
        <w:t xml:space="preserve">"14d-1"</w:t>
      </w:r>
      <w:r w:rsidDel="00000000" w:rsidR="00000000" w:rsidRPr="00000000">
        <w:rPr>
          <w:rtl w:val="0"/>
        </w:rPr>
        <w:t xml:space="preserve">, </w:t>
      </w:r>
      <w:r w:rsidDel="00000000" w:rsidR="00000000" w:rsidRPr="00000000">
        <w:rPr>
          <w:color w:val="4e9a06"/>
          <w:rtl w:val="0"/>
        </w:rPr>
        <w:t xml:space="preserve">"14d-2"</w:t>
      </w:r>
      <w:r w:rsidDel="00000000" w:rsidR="00000000" w:rsidRPr="00000000">
        <w:rPr>
          <w:rtl w:val="0"/>
        </w:rPr>
        <w:t xml:space="preserve">, </w:t>
      </w:r>
      <w:r w:rsidDel="00000000" w:rsidR="00000000" w:rsidRPr="00000000">
        <w:rPr>
          <w:color w:val="4e9a06"/>
          <w:rtl w:val="0"/>
        </w:rPr>
        <w:t xml:space="preserve">"14d-3"</w:t>
      </w:r>
      <w:r w:rsidDel="00000000" w:rsidR="00000000" w:rsidRPr="00000000">
        <w:rPr>
          <w:rtl w:val="0"/>
        </w:rPr>
        <w:t xml:space="preserve">,</w:t>
        <w:br w:type="textWrapping"/>
        <w:t xml:space="preserve">                                                          </w:t>
        <w:tab/>
      </w:r>
      <w:r w:rsidDel="00000000" w:rsidR="00000000" w:rsidRPr="00000000">
        <w:rPr>
          <w:color w:val="4e9a06"/>
          <w:rtl w:val="0"/>
        </w:rPr>
        <w:t xml:space="preserve">"1m-1"</w:t>
      </w:r>
      <w:r w:rsidDel="00000000" w:rsidR="00000000" w:rsidRPr="00000000">
        <w:rPr>
          <w:rtl w:val="0"/>
        </w:rPr>
        <w:t xml:space="preserve">, </w:t>
      </w:r>
      <w:r w:rsidDel="00000000" w:rsidR="00000000" w:rsidRPr="00000000">
        <w:rPr>
          <w:color w:val="4e9a06"/>
          <w:rtl w:val="0"/>
        </w:rPr>
        <w:t xml:space="preserve">"1m-2"</w:t>
      </w:r>
      <w:r w:rsidDel="00000000" w:rsidR="00000000" w:rsidRPr="00000000">
        <w:rPr>
          <w:rtl w:val="0"/>
        </w:rPr>
        <w:t xml:space="preserve">, </w:t>
      </w:r>
      <w:r w:rsidDel="00000000" w:rsidR="00000000" w:rsidRPr="00000000">
        <w:rPr>
          <w:color w:val="4e9a06"/>
          <w:rtl w:val="0"/>
        </w:rPr>
        <w:t xml:space="preserve">"1m-3"</w:t>
      </w:r>
      <w:r w:rsidDel="00000000" w:rsidR="00000000" w:rsidRPr="00000000">
        <w:rPr>
          <w:rtl w:val="0"/>
        </w:rPr>
        <w:t xml:space="preserve">,</w:t>
        <w:br w:type="textWrapping"/>
        <w:t xml:space="preserve">                                                          </w:t>
        <w:tab/>
      </w:r>
      <w:r w:rsidDel="00000000" w:rsidR="00000000" w:rsidRPr="00000000">
        <w:rPr>
          <w:color w:val="4e9a06"/>
          <w:rtl w:val="0"/>
        </w:rPr>
        <w:t xml:space="preserve">"2m-1"</w:t>
      </w:r>
      <w:r w:rsidDel="00000000" w:rsidR="00000000" w:rsidRPr="00000000">
        <w:rPr>
          <w:rtl w:val="0"/>
        </w:rPr>
        <w:t xml:space="preserve">, </w:t>
      </w:r>
      <w:r w:rsidDel="00000000" w:rsidR="00000000" w:rsidRPr="00000000">
        <w:rPr>
          <w:color w:val="4e9a06"/>
          <w:rtl w:val="0"/>
        </w:rPr>
        <w:t xml:space="preserve">"2m-2"</w:t>
      </w:r>
      <w:r w:rsidDel="00000000" w:rsidR="00000000" w:rsidRPr="00000000">
        <w:rPr>
          <w:rtl w:val="0"/>
        </w:rPr>
        <w:t xml:space="preserve">, </w:t>
      </w:r>
      <w:r w:rsidDel="00000000" w:rsidR="00000000" w:rsidRPr="00000000">
        <w:rPr>
          <w:color w:val="4e9a06"/>
          <w:rtl w:val="0"/>
        </w:rPr>
        <w:t xml:space="preserve">"2m-3"</w:t>
      </w:r>
      <w:r w:rsidDel="00000000" w:rsidR="00000000" w:rsidRPr="00000000">
        <w:rPr>
          <w:rtl w:val="0"/>
        </w:rPr>
        <w:t xml:space="preserve">))</w:t>
        <w:br w:type="textWrapping"/>
      </w:r>
      <w:r w:rsidDel="00000000" w:rsidR="00000000" w:rsidRPr="00000000">
        <w:rPr>
          <w:b w:val="1"/>
          <w:color w:val="204a87"/>
          <w:rtl w:val="0"/>
        </w:rPr>
        <w:t xml:space="preserve">table</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timepoint, data</w:t>
      </w:r>
      <w:r w:rsidDel="00000000" w:rsidR="00000000" w:rsidRPr="00000000">
        <w:rPr>
          <w:b w:val="1"/>
          <w:color w:val="ce5c00"/>
          <w:rtl w:val="0"/>
        </w:rPr>
        <w:t xml:space="preserve">$</w:t>
      </w:r>
      <w:r w:rsidDel="00000000" w:rsidR="00000000" w:rsidRPr="00000000">
        <w:rPr>
          <w:rtl w:val="0"/>
        </w:rPr>
        <w:t xml:space="preserve">replicate_clean)</w:t>
      </w:r>
    </w:p>
    <w:p w:rsidR="00000000" w:rsidDel="00000000" w:rsidP="00000000" w:rsidRDefault="00000000" w:rsidRPr="00000000" w14:paraId="0000000A">
      <w:pPr>
        <w:shd w:fill="f8f8f8" w:val="clear"/>
        <w:spacing w:after="200" w:lineRule="auto"/>
        <w:rPr/>
      </w:pPr>
      <w:r w:rsidDel="00000000" w:rsidR="00000000" w:rsidRPr="00000000">
        <w:rPr>
          <w:rtl w:val="0"/>
        </w:rPr>
        <w:t xml:space="preserve">##           </w:t>
        <w:br w:type="textWrapping"/>
        <w:t xml:space="preserve">##         </w:t>
        <w:tab/>
        <w:t xml:space="preserve">Uninjured-1 Uninjured-2 Uninjured-3 1d-1 1d-2 1d-3 4d-1 4d-2 4d-3</w:t>
        <w:br w:type="textWrapping"/>
        <w:t xml:space="preserve">##   uninjured     </w:t>
        <w:tab/>
        <w:t xml:space="preserve">877    </w:t>
        <w:tab/>
        <w:t xml:space="preserve">2217    </w:t>
        <w:tab/>
        <w:t xml:space="preserve">1263</w:t>
        <w:tab/>
        <w:t xml:space="preserve">0</w:t>
        <w:tab/>
        <w:t xml:space="preserve">0</w:t>
        <w:tab/>
        <w:t xml:space="preserve">0</w:t>
        <w:tab/>
        <w:t xml:space="preserve">0</w:t>
        <w:tab/>
        <w:t xml:space="preserve">0</w:t>
        <w:tab/>
        <w:t xml:space="preserve">0</w:t>
        <w:br w:type="textWrapping"/>
        <w:t xml:space="preserve">##   1d              </w:t>
        <w:tab/>
        <w:t xml:space="preserve">0       </w:t>
        <w:tab/>
        <w:t xml:space="preserve">0       </w:t>
        <w:tab/>
        <w:t xml:space="preserve">0  551</w:t>
        <w:tab/>
        <w:t xml:space="preserve">2  894</w:t>
        <w:tab/>
        <w:t xml:space="preserve">0</w:t>
        <w:tab/>
        <w:t xml:space="preserve">0</w:t>
        <w:tab/>
        <w:t xml:space="preserve">0</w:t>
        <w:br w:type="textWrapping"/>
        <w:t xml:space="preserve">##   4d              </w:t>
        <w:tab/>
        <w:t xml:space="preserve">0       </w:t>
        <w:tab/>
        <w:t xml:space="preserve">0       </w:t>
        <w:tab/>
        <w:t xml:space="preserve">0</w:t>
        <w:tab/>
        <w:t xml:space="preserve">0</w:t>
        <w:tab/>
        <w:t xml:space="preserve">0</w:t>
        <w:tab/>
        <w:t xml:space="preserve">0   22   17  705</w:t>
        <w:br w:type="textWrapping"/>
        <w:t xml:space="preserve">##   7d  </w:t>
        <w:tab/>
        <w:t xml:space="preserve">            0       </w:t>
        <w:tab/>
        <w:t xml:space="preserve">0       </w:t>
        <w:tab/>
        <w:t xml:space="preserve">0</w:t>
        <w:tab/>
        <w:t xml:space="preserve">0</w:t>
        <w:tab/>
        <w:t xml:space="preserve">0</w:t>
        <w:tab/>
        <w:t xml:space="preserve">0</w:t>
        <w:tab/>
        <w:t xml:space="preserve">0</w:t>
        <w:tab/>
        <w:t xml:space="preserve">0</w:t>
        <w:tab/>
        <w:t xml:space="preserve">0</w:t>
        <w:br w:type="textWrapping"/>
        <w:t xml:space="preserve">##   14d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1m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2m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w:t>
        <w:br w:type="textWrapping"/>
        <w:t xml:space="preserve">##         </w:t>
        <w:tab/>
        <w:t xml:space="preserve">7d-2 7d-3 14d-1 14d-2 14d-3 1m-1 1m-2 1m-3 2m-1 2m-2 2m-3</w:t>
        <w:br w:type="textWrapping"/>
        <w:t xml:space="preserve">##   uninjured</w:t>
        <w:tab/>
        <w:t xml:space="preserve">0</w:t>
        <w:tab/>
        <w:t xml:space="preserve">0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1d       </w:t>
        <w:tab/>
        <w:t xml:space="preserve">0</w:t>
        <w:tab/>
        <w:t xml:space="preserve">0 </w:t>
        <w:tab/>
        <w:t xml:space="preserve">0 </w:t>
        <w:tab/>
        <w:t xml:space="preserve">0</w:t>
        <w:tab/>
        <w:t xml:space="preserve"> 0</w:t>
        <w:tab/>
        <w:t xml:space="preserve">0</w:t>
        <w:tab/>
        <w:t xml:space="preserve">0</w:t>
        <w:tab/>
        <w:t xml:space="preserve">0</w:t>
        <w:tab/>
        <w:t xml:space="preserve">0</w:t>
        <w:tab/>
        <w:t xml:space="preserve">0</w:t>
        <w:tab/>
        <w:t xml:space="preserve">0</w:t>
        <w:br w:type="textWrapping"/>
        <w:t xml:space="preserve">##   4d       </w:t>
        <w:tab/>
        <w:t xml:space="preserve">0</w:t>
        <w:tab/>
        <w:t xml:space="preserve">0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7d    </w:t>
        <w:tab/>
        <w:t xml:space="preserve">1309  753 </w:t>
        <w:tab/>
        <w:t xml:space="preserve">0 </w:t>
        <w:tab/>
        <w:t xml:space="preserve">0 </w:t>
        <w:tab/>
        <w:t xml:space="preserve">0</w:t>
        <w:tab/>
        <w:t xml:space="preserve">0</w:t>
        <w:tab/>
        <w:t xml:space="preserve">0</w:t>
        <w:tab/>
        <w:t xml:space="preserve">0</w:t>
        <w:tab/>
        <w:t xml:space="preserve">0</w:t>
        <w:tab/>
        <w:t xml:space="preserve">0</w:t>
        <w:tab/>
        <w:t xml:space="preserve">0</w:t>
        <w:br w:type="textWrapping"/>
        <w:t xml:space="preserve">##   14d      </w:t>
        <w:tab/>
        <w:t xml:space="preserve">0</w:t>
        <w:tab/>
        <w:t xml:space="preserve">0   850   874   956</w:t>
        <w:tab/>
        <w:t xml:space="preserve">0</w:t>
        <w:tab/>
        <w:t xml:space="preserve">0</w:t>
        <w:tab/>
        <w:t xml:space="preserve">0</w:t>
        <w:tab/>
        <w:t xml:space="preserve">0</w:t>
        <w:tab/>
        <w:t xml:space="preserve">0</w:t>
        <w:tab/>
        <w:t xml:space="preserve">0</w:t>
        <w:br w:type="textWrapping"/>
        <w:t xml:space="preserve">##   1m       </w:t>
        <w:tab/>
        <w:t xml:space="preserve">0</w:t>
        <w:tab/>
        <w:t xml:space="preserve">0 </w:t>
        <w:tab/>
        <w:t xml:space="preserve">0 </w:t>
        <w:tab/>
        <w:t xml:space="preserve">0 </w:t>
        <w:tab/>
        <w:t xml:space="preserve">0  612  999 1580</w:t>
        <w:tab/>
        <w:t xml:space="preserve">0</w:t>
        <w:tab/>
        <w:t xml:space="preserve">0</w:t>
        <w:tab/>
        <w:t xml:space="preserve">0</w:t>
        <w:br w:type="textWrapping"/>
        <w:t xml:space="preserve">##   2m       </w:t>
        <w:tab/>
        <w:t xml:space="preserve">0</w:t>
        <w:tab/>
        <w:t xml:space="preserve">0 </w:t>
        <w:tab/>
        <w:t xml:space="preserve">0 </w:t>
        <w:tab/>
        <w:t xml:space="preserve">0 </w:t>
        <w:tab/>
        <w:t xml:space="preserve">0</w:t>
        <w:tab/>
        <w:t xml:space="preserve">0</w:t>
        <w:tab/>
        <w:t xml:space="preserve">0</w:t>
        <w:tab/>
        <w:t xml:space="preserve">0  689 1058 1112</w:t>
      </w:r>
    </w:p>
    <w:p w:rsidR="00000000" w:rsidDel="00000000" w:rsidP="00000000" w:rsidRDefault="00000000" w:rsidRPr="00000000" w14:paraId="0000000B">
      <w:pPr>
        <w:pStyle w:val="Heading2"/>
        <w:keepNext w:val="0"/>
        <w:keepLines w:val="0"/>
        <w:spacing w:after="0" w:before="200" w:lineRule="auto"/>
        <w:rPr>
          <w:rFonts w:ascii="Calibri" w:cs="Calibri" w:eastAsia="Calibri" w:hAnsi="Calibri"/>
          <w:b w:val="1"/>
          <w:color w:val="4f81bd"/>
          <w:sz w:val="28"/>
          <w:szCs w:val="28"/>
        </w:rPr>
      </w:pPr>
      <w:bookmarkStart w:colFirst="0" w:colLast="0" w:name="_h6759px2r2zy" w:id="4"/>
      <w:bookmarkEnd w:id="4"/>
      <w:r w:rsidDel="00000000" w:rsidR="00000000" w:rsidRPr="00000000">
        <w:rPr>
          <w:rFonts w:ascii="Calibri" w:cs="Calibri" w:eastAsia="Calibri" w:hAnsi="Calibri"/>
          <w:b w:val="1"/>
          <w:color w:val="4f81bd"/>
          <w:sz w:val="28"/>
          <w:szCs w:val="28"/>
          <w:rtl w:val="0"/>
        </w:rPr>
        <w:t xml:space="preserve">UMAP</w:t>
      </w:r>
    </w:p>
    <w:p w:rsidR="00000000" w:rsidDel="00000000" w:rsidP="00000000" w:rsidRDefault="00000000" w:rsidRPr="00000000" w14:paraId="0000000C">
      <w:pPr>
        <w:shd w:fill="f8f8f8" w:val="clear"/>
        <w:spacing w:after="200" w:lineRule="auto"/>
        <w:rPr/>
      </w:pPr>
      <w:r w:rsidDel="00000000" w:rsidR="00000000" w:rsidRPr="00000000">
        <w:rPr>
          <w:i w:val="1"/>
          <w:color w:val="8f5902"/>
          <w:rtl w:val="0"/>
        </w:rPr>
        <w:t xml:space="preserve"># Extract UMAP embedding</w:t>
        <w:br w:type="textWrapping"/>
      </w:r>
      <w:r w:rsidDel="00000000" w:rsidR="00000000" w:rsidRPr="00000000">
        <w:rPr>
          <w:rtl w:val="0"/>
        </w:rPr>
        <w:t xml:space="preserve">umap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data.frame</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reductions</w:t>
      </w:r>
      <w:r w:rsidDel="00000000" w:rsidR="00000000" w:rsidRPr="00000000">
        <w:rPr>
          <w:b w:val="1"/>
          <w:color w:val="ce5c00"/>
          <w:rtl w:val="0"/>
        </w:rPr>
        <w:t xml:space="preserve">$</w:t>
      </w:r>
      <w:r w:rsidDel="00000000" w:rsidR="00000000" w:rsidRPr="00000000">
        <w:rPr>
          <w:rtl w:val="0"/>
        </w:rPr>
        <w:t xml:space="preserve">umap</w:t>
      </w:r>
      <w:r w:rsidDel="00000000" w:rsidR="00000000" w:rsidRPr="00000000">
        <w:rPr>
          <w:b w:val="1"/>
          <w:color w:val="ce5c00"/>
          <w:rtl w:val="0"/>
        </w:rPr>
        <w:t xml:space="preserve">@</w:t>
      </w:r>
      <w:r w:rsidDel="00000000" w:rsidR="00000000" w:rsidRPr="00000000">
        <w:rPr>
          <w:rtl w:val="0"/>
        </w:rPr>
        <w:t xml:space="preserve">cell.embeddings)</w:t>
        <w:br w:type="textWrapping"/>
        <w:br w:type="textWrapping"/>
      </w:r>
      <w:r w:rsidDel="00000000" w:rsidR="00000000" w:rsidRPr="00000000">
        <w:rPr>
          <w:i w:val="1"/>
          <w:color w:val="8f5902"/>
          <w:rtl w:val="0"/>
        </w:rPr>
        <w:t xml:space="preserve"># Plot UMAP where cells are coloured by condition</w:t>
        <w:br w:type="textWrapping"/>
      </w:r>
      <w:r w:rsidDel="00000000" w:rsidR="00000000" w:rsidRPr="00000000">
        <w:rPr>
          <w:rtl w:val="0"/>
        </w:rPr>
        <w:t xml:space="preserve">umap</w:t>
      </w:r>
      <w:r w:rsidDel="00000000" w:rsidR="00000000" w:rsidRPr="00000000">
        <w:rPr>
          <w:b w:val="1"/>
          <w:color w:val="ce5c00"/>
          <w:rtl w:val="0"/>
        </w:rPr>
        <w:t xml:space="preserve">$</w:t>
      </w:r>
      <w:r w:rsidDel="00000000" w:rsidR="00000000" w:rsidRPr="00000000">
        <w:rPr>
          <w:rtl w:val="0"/>
        </w:rPr>
        <w:t xml:space="preserve">condition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condition, </w:t>
      </w:r>
      <w:r w:rsidDel="00000000" w:rsidR="00000000" w:rsidRPr="00000000">
        <w:rPr>
          <w:color w:val="204a87"/>
          <w:rtl w:val="0"/>
        </w:rPr>
        <w:t xml:space="preserve">levels=</w:t>
      </w:r>
      <w:r w:rsidDel="00000000" w:rsidR="00000000" w:rsidRPr="00000000">
        <w:rPr>
          <w:b w:val="1"/>
          <w:color w:val="204a87"/>
          <w:rtl w:val="0"/>
        </w:rPr>
        <w:t xml:space="preserve">c</w:t>
      </w:r>
      <w:r w:rsidDel="00000000" w:rsidR="00000000" w:rsidRPr="00000000">
        <w:rPr>
          <w:rtl w:val="0"/>
        </w:rPr>
        <w:t xml:space="preserve">(</w:t>
      </w:r>
      <w:r w:rsidDel="00000000" w:rsidR="00000000" w:rsidRPr="00000000">
        <w:rPr>
          <w:color w:val="4e9a06"/>
          <w:rtl w:val="0"/>
        </w:rPr>
        <w:t xml:space="preserve">"uninjured"</w:t>
      </w:r>
      <w:r w:rsidDel="00000000" w:rsidR="00000000" w:rsidRPr="00000000">
        <w:rPr>
          <w:rtl w:val="0"/>
        </w:rPr>
        <w:t xml:space="preserve">, </w:t>
      </w:r>
      <w:r w:rsidDel="00000000" w:rsidR="00000000" w:rsidRPr="00000000">
        <w:rPr>
          <w:color w:val="4e9a06"/>
          <w:rtl w:val="0"/>
        </w:rPr>
        <w:t xml:space="preserve">"injured"</w:t>
      </w:r>
      <w:r w:rsidDel="00000000" w:rsidR="00000000" w:rsidRPr="00000000">
        <w:rPr>
          <w:rtl w:val="0"/>
        </w:rPr>
        <w:t xml:space="preserve">))</w:t>
        <w:br w:type="textWrapping"/>
        <w:t xml:space="preserve">umap</w:t>
      </w:r>
      <w:r w:rsidDel="00000000" w:rsidR="00000000" w:rsidRPr="00000000">
        <w:rPr>
          <w:b w:val="1"/>
          <w:color w:val="ce5c00"/>
          <w:rtl w:val="0"/>
        </w:rPr>
        <w:t xml:space="preserve">$</w:t>
      </w:r>
      <w:r w:rsidDel="00000000" w:rsidR="00000000" w:rsidRPr="00000000">
        <w:rPr>
          <w:rtl w:val="0"/>
        </w:rPr>
        <w:t xml:space="preserve">timepoint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timepoint, </w:t>
      </w:r>
      <w:r w:rsidDel="00000000" w:rsidR="00000000" w:rsidRPr="00000000">
        <w:rPr>
          <w:color w:val="204a87"/>
          <w:rtl w:val="0"/>
        </w:rPr>
        <w:t xml:space="preserve">levels=</w:t>
      </w:r>
      <w:r w:rsidDel="00000000" w:rsidR="00000000" w:rsidRPr="00000000">
        <w:rPr>
          <w:b w:val="1"/>
          <w:color w:val="204a87"/>
          <w:rtl w:val="0"/>
        </w:rPr>
        <w:t xml:space="preserve">c</w:t>
      </w:r>
      <w:r w:rsidDel="00000000" w:rsidR="00000000" w:rsidRPr="00000000">
        <w:rPr>
          <w:rtl w:val="0"/>
        </w:rPr>
        <w:t xml:space="preserve">(</w:t>
      </w:r>
      <w:r w:rsidDel="00000000" w:rsidR="00000000" w:rsidRPr="00000000">
        <w:rPr>
          <w:color w:val="4e9a06"/>
          <w:rtl w:val="0"/>
        </w:rPr>
        <w:t xml:space="preserve">"uninjured"</w:t>
      </w:r>
      <w:r w:rsidDel="00000000" w:rsidR="00000000" w:rsidRPr="00000000">
        <w:rPr>
          <w:rtl w:val="0"/>
        </w:rPr>
        <w:t xml:space="preserve">, </w:t>
      </w:r>
      <w:r w:rsidDel="00000000" w:rsidR="00000000" w:rsidRPr="00000000">
        <w:rPr>
          <w:color w:val="4e9a06"/>
          <w:rtl w:val="0"/>
        </w:rPr>
        <w:t xml:space="preserve">"1d"</w:t>
      </w:r>
      <w:r w:rsidDel="00000000" w:rsidR="00000000" w:rsidRPr="00000000">
        <w:rPr>
          <w:rtl w:val="0"/>
        </w:rPr>
        <w:t xml:space="preserve">, </w:t>
      </w:r>
      <w:r w:rsidDel="00000000" w:rsidR="00000000" w:rsidRPr="00000000">
        <w:rPr>
          <w:color w:val="4e9a06"/>
          <w:rtl w:val="0"/>
        </w:rPr>
        <w:t xml:space="preserve">"4d"</w:t>
      </w:r>
      <w:r w:rsidDel="00000000" w:rsidR="00000000" w:rsidRPr="00000000">
        <w:rPr>
          <w:rtl w:val="0"/>
        </w:rPr>
        <w:t xml:space="preserve">, </w:t>
      </w:r>
      <w:r w:rsidDel="00000000" w:rsidR="00000000" w:rsidRPr="00000000">
        <w:rPr>
          <w:color w:val="4e9a06"/>
          <w:rtl w:val="0"/>
        </w:rPr>
        <w:t xml:space="preserve">"7d"</w:t>
      </w:r>
      <w:r w:rsidDel="00000000" w:rsidR="00000000" w:rsidRPr="00000000">
        <w:rPr>
          <w:rtl w:val="0"/>
        </w:rPr>
        <w:t xml:space="preserve">, </w:t>
      </w:r>
      <w:r w:rsidDel="00000000" w:rsidR="00000000" w:rsidRPr="00000000">
        <w:rPr>
          <w:color w:val="4e9a06"/>
          <w:rtl w:val="0"/>
        </w:rPr>
        <w:t xml:space="preserve">"14d"</w:t>
      </w:r>
      <w:r w:rsidDel="00000000" w:rsidR="00000000" w:rsidRPr="00000000">
        <w:rPr>
          <w:rtl w:val="0"/>
        </w:rPr>
        <w:t xml:space="preserve">, </w:t>
      </w:r>
      <w:r w:rsidDel="00000000" w:rsidR="00000000" w:rsidRPr="00000000">
        <w:rPr>
          <w:color w:val="4e9a06"/>
          <w:rtl w:val="0"/>
        </w:rPr>
        <w:t xml:space="preserve">"1m"</w:t>
      </w:r>
      <w:r w:rsidDel="00000000" w:rsidR="00000000" w:rsidRPr="00000000">
        <w:rPr>
          <w:rtl w:val="0"/>
        </w:rPr>
        <w:t xml:space="preserve">, </w:t>
      </w:r>
      <w:r w:rsidDel="00000000" w:rsidR="00000000" w:rsidRPr="00000000">
        <w:rPr>
          <w:color w:val="4e9a06"/>
          <w:rtl w:val="0"/>
        </w:rPr>
        <w:t xml:space="preserve">"2m"</w:t>
      </w:r>
      <w:r w:rsidDel="00000000" w:rsidR="00000000" w:rsidRPr="00000000">
        <w:rPr>
          <w:rtl w:val="0"/>
        </w:rPr>
        <w:t xml:space="preserve">))</w:t>
        <w:br w:type="textWrapping"/>
        <w:t xml:space="preserve">p1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ggplot</w:t>
      </w:r>
      <w:r w:rsidDel="00000000" w:rsidR="00000000" w:rsidRPr="00000000">
        <w:rPr>
          <w:rtl w:val="0"/>
        </w:rPr>
        <w:t xml:space="preserve">(umap, </w:t>
      </w:r>
      <w:r w:rsidDel="00000000" w:rsidR="00000000" w:rsidRPr="00000000">
        <w:rPr>
          <w:b w:val="1"/>
          <w:color w:val="204a87"/>
          <w:rtl w:val="0"/>
        </w:rPr>
        <w:t xml:space="preserve">aes</w:t>
      </w:r>
      <w:r w:rsidDel="00000000" w:rsidR="00000000" w:rsidRPr="00000000">
        <w:rPr>
          <w:rtl w:val="0"/>
        </w:rPr>
        <w:t xml:space="preserve">(</w:t>
      </w:r>
      <w:r w:rsidDel="00000000" w:rsidR="00000000" w:rsidRPr="00000000">
        <w:rPr>
          <w:color w:val="204a87"/>
          <w:rtl w:val="0"/>
        </w:rPr>
        <w:t xml:space="preserve">x=</w:t>
      </w:r>
      <w:r w:rsidDel="00000000" w:rsidR="00000000" w:rsidRPr="00000000">
        <w:rPr>
          <w:rtl w:val="0"/>
        </w:rPr>
        <w:t xml:space="preserve">umap_1, </w:t>
      </w:r>
      <w:r w:rsidDel="00000000" w:rsidR="00000000" w:rsidRPr="00000000">
        <w:rPr>
          <w:color w:val="204a87"/>
          <w:rtl w:val="0"/>
        </w:rPr>
        <w:t xml:space="preserve">y=</w:t>
      </w:r>
      <w:r w:rsidDel="00000000" w:rsidR="00000000" w:rsidRPr="00000000">
        <w:rPr>
          <w:rtl w:val="0"/>
        </w:rPr>
        <w:t xml:space="preserve">umap_2, </w:t>
      </w:r>
      <w:r w:rsidDel="00000000" w:rsidR="00000000" w:rsidRPr="00000000">
        <w:rPr>
          <w:color w:val="204a87"/>
          <w:rtl w:val="0"/>
        </w:rPr>
        <w:t xml:space="preserve">color=</w:t>
      </w:r>
      <w:r w:rsidDel="00000000" w:rsidR="00000000" w:rsidRPr="00000000">
        <w:rPr>
          <w:rtl w:val="0"/>
        </w:rPr>
        <w:t xml:space="preserve">condition))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geom_point</w:t>
      </w:r>
      <w:r w:rsidDel="00000000" w:rsidR="00000000" w:rsidRPr="00000000">
        <w:rPr>
          <w:rtl w:val="0"/>
        </w:rPr>
        <w:t xml:space="preserve">(</w:t>
      </w:r>
      <w:r w:rsidDel="00000000" w:rsidR="00000000" w:rsidRPr="00000000">
        <w:rPr>
          <w:color w:val="204a87"/>
          <w:rtl w:val="0"/>
        </w:rPr>
        <w:t xml:space="preserve">size=</w:t>
      </w:r>
      <w:r w:rsidDel="00000000" w:rsidR="00000000" w:rsidRPr="00000000">
        <w:rPr>
          <w:color w:val="0000cf"/>
          <w:rtl w:val="0"/>
        </w:rPr>
        <w:t xml:space="preserve">1</w:t>
      </w:r>
      <w:r w:rsidDel="00000000" w:rsidR="00000000" w:rsidRPr="00000000">
        <w:rPr>
          <w:rtl w:val="0"/>
        </w:rPr>
        <w:t xml:space="preserve">)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theme</w:t>
      </w:r>
      <w:r w:rsidDel="00000000" w:rsidR="00000000" w:rsidRPr="00000000">
        <w:rPr>
          <w:rtl w:val="0"/>
        </w:rPr>
        <w:t xml:space="preserve">(</w:t>
      </w:r>
      <w:r w:rsidDel="00000000" w:rsidR="00000000" w:rsidRPr="00000000">
        <w:rPr>
          <w:color w:val="204a87"/>
          <w:rtl w:val="0"/>
        </w:rPr>
        <w:t xml:space="preserve">panel.background=</w:t>
      </w:r>
      <w:r w:rsidDel="00000000" w:rsidR="00000000" w:rsidRPr="00000000">
        <w:rPr>
          <w:b w:val="1"/>
          <w:color w:val="204a87"/>
          <w:rtl w:val="0"/>
        </w:rPr>
        <w:t xml:space="preserve">element_blank</w:t>
      </w:r>
      <w:r w:rsidDel="00000000" w:rsidR="00000000" w:rsidRPr="00000000">
        <w:rPr>
          <w:rtl w:val="0"/>
        </w:rPr>
        <w:t xml:space="preserve">(),</w:t>
        <w:br w:type="textWrapping"/>
        <w:t xml:space="preserve">    </w:t>
        <w:tab/>
      </w:r>
      <w:r w:rsidDel="00000000" w:rsidR="00000000" w:rsidRPr="00000000">
        <w:rPr>
          <w:color w:val="204a87"/>
          <w:rtl w:val="0"/>
        </w:rPr>
        <w:t xml:space="preserve">axis.line=</w:t>
      </w:r>
      <w:r w:rsidDel="00000000" w:rsidR="00000000" w:rsidRPr="00000000">
        <w:rPr>
          <w:b w:val="1"/>
          <w:color w:val="204a87"/>
          <w:rtl w:val="0"/>
        </w:rPr>
        <w:t xml:space="preserve">element_line</w:t>
      </w:r>
      <w:r w:rsidDel="00000000" w:rsidR="00000000" w:rsidRPr="00000000">
        <w:rPr>
          <w:rtl w:val="0"/>
        </w:rPr>
        <w:t xml:space="preserve">(</w:t>
      </w:r>
      <w:r w:rsidDel="00000000" w:rsidR="00000000" w:rsidRPr="00000000">
        <w:rPr>
          <w:color w:val="204a87"/>
          <w:rtl w:val="0"/>
        </w:rPr>
        <w:t xml:space="preserve">color=</w:t>
      </w:r>
      <w:r w:rsidDel="00000000" w:rsidR="00000000" w:rsidRPr="00000000">
        <w:rPr>
          <w:color w:val="4e9a06"/>
          <w:rtl w:val="0"/>
        </w:rPr>
        <w:t xml:space="preserve">"black"</w:t>
      </w:r>
      <w:r w:rsidDel="00000000" w:rsidR="00000000" w:rsidRPr="00000000">
        <w:rPr>
          <w:rtl w:val="0"/>
        </w:rPr>
        <w:t xml:space="preserve">))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labs</w:t>
      </w:r>
      <w:r w:rsidDel="00000000" w:rsidR="00000000" w:rsidRPr="00000000">
        <w:rPr>
          <w:rtl w:val="0"/>
        </w:rPr>
        <w:t xml:space="preserve">(</w:t>
      </w:r>
      <w:r w:rsidDel="00000000" w:rsidR="00000000" w:rsidRPr="00000000">
        <w:rPr>
          <w:color w:val="204a87"/>
          <w:rtl w:val="0"/>
        </w:rPr>
        <w:t xml:space="preserve">x=</w:t>
      </w:r>
      <w:r w:rsidDel="00000000" w:rsidR="00000000" w:rsidRPr="00000000">
        <w:rPr>
          <w:color w:val="4e9a06"/>
          <w:rtl w:val="0"/>
        </w:rPr>
        <w:t xml:space="preserve">"UMAP 1"</w:t>
      </w:r>
      <w:r w:rsidDel="00000000" w:rsidR="00000000" w:rsidRPr="00000000">
        <w:rPr>
          <w:rtl w:val="0"/>
        </w:rPr>
        <w:t xml:space="preserve">, </w:t>
      </w:r>
      <w:r w:rsidDel="00000000" w:rsidR="00000000" w:rsidRPr="00000000">
        <w:rPr>
          <w:color w:val="204a87"/>
          <w:rtl w:val="0"/>
        </w:rPr>
        <w:t xml:space="preserve">y=</w:t>
      </w:r>
      <w:r w:rsidDel="00000000" w:rsidR="00000000" w:rsidRPr="00000000">
        <w:rPr>
          <w:color w:val="4e9a06"/>
          <w:rtl w:val="0"/>
        </w:rPr>
        <w:t xml:space="preserve">"UMAP 2"</w:t>
      </w:r>
      <w:r w:rsidDel="00000000" w:rsidR="00000000" w:rsidRPr="00000000">
        <w:rPr>
          <w:rtl w:val="0"/>
        </w:rPr>
        <w:t xml:space="preserve">, </w:t>
      </w:r>
      <w:r w:rsidDel="00000000" w:rsidR="00000000" w:rsidRPr="00000000">
        <w:rPr>
          <w:color w:val="204a87"/>
          <w:rtl w:val="0"/>
        </w:rPr>
        <w:t xml:space="preserve">color=</w:t>
      </w:r>
      <w:r w:rsidDel="00000000" w:rsidR="00000000" w:rsidRPr="00000000">
        <w:rPr>
          <w:color w:val="4e9a06"/>
          <w:rtl w:val="0"/>
        </w:rPr>
        <w:t xml:space="preserve">"Condition"</w:t>
      </w:r>
      <w:r w:rsidDel="00000000" w:rsidR="00000000" w:rsidRPr="00000000">
        <w:rPr>
          <w:rtl w:val="0"/>
        </w:rPr>
        <w:t xml:space="preserve">)</w:t>
        <w:br w:type="textWrapping"/>
        <w:br w:type="textWrapping"/>
      </w:r>
      <w:r w:rsidDel="00000000" w:rsidR="00000000" w:rsidRPr="00000000">
        <w:rPr>
          <w:i w:val="1"/>
          <w:color w:val="8f5902"/>
          <w:rtl w:val="0"/>
        </w:rPr>
        <w:t xml:space="preserve"># Plot UMAP where cells are coloured by timepoint</w:t>
        <w:br w:type="textWrapping"/>
      </w:r>
      <w:r w:rsidDel="00000000" w:rsidR="00000000" w:rsidRPr="00000000">
        <w:rPr>
          <w:rtl w:val="0"/>
        </w:rPr>
        <w:t xml:space="preserve">p2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ggplot</w:t>
      </w:r>
      <w:r w:rsidDel="00000000" w:rsidR="00000000" w:rsidRPr="00000000">
        <w:rPr>
          <w:rtl w:val="0"/>
        </w:rPr>
        <w:t xml:space="preserve">(umap, </w:t>
      </w:r>
      <w:r w:rsidDel="00000000" w:rsidR="00000000" w:rsidRPr="00000000">
        <w:rPr>
          <w:b w:val="1"/>
          <w:color w:val="204a87"/>
          <w:rtl w:val="0"/>
        </w:rPr>
        <w:t xml:space="preserve">aes</w:t>
      </w:r>
      <w:r w:rsidDel="00000000" w:rsidR="00000000" w:rsidRPr="00000000">
        <w:rPr>
          <w:rtl w:val="0"/>
        </w:rPr>
        <w:t xml:space="preserve">(</w:t>
      </w:r>
      <w:r w:rsidDel="00000000" w:rsidR="00000000" w:rsidRPr="00000000">
        <w:rPr>
          <w:color w:val="204a87"/>
          <w:rtl w:val="0"/>
        </w:rPr>
        <w:t xml:space="preserve">x=</w:t>
      </w:r>
      <w:r w:rsidDel="00000000" w:rsidR="00000000" w:rsidRPr="00000000">
        <w:rPr>
          <w:rtl w:val="0"/>
        </w:rPr>
        <w:t xml:space="preserve">umap_1, </w:t>
      </w:r>
      <w:r w:rsidDel="00000000" w:rsidR="00000000" w:rsidRPr="00000000">
        <w:rPr>
          <w:color w:val="204a87"/>
          <w:rtl w:val="0"/>
        </w:rPr>
        <w:t xml:space="preserve">y=</w:t>
      </w:r>
      <w:r w:rsidDel="00000000" w:rsidR="00000000" w:rsidRPr="00000000">
        <w:rPr>
          <w:rtl w:val="0"/>
        </w:rPr>
        <w:t xml:space="preserve">umap_2, </w:t>
      </w:r>
      <w:r w:rsidDel="00000000" w:rsidR="00000000" w:rsidRPr="00000000">
        <w:rPr>
          <w:color w:val="204a87"/>
          <w:rtl w:val="0"/>
        </w:rPr>
        <w:t xml:space="preserve">color=</w:t>
      </w:r>
      <w:r w:rsidDel="00000000" w:rsidR="00000000" w:rsidRPr="00000000">
        <w:rPr>
          <w:rtl w:val="0"/>
        </w:rPr>
        <w:t xml:space="preserve">timepoint))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geom_point</w:t>
      </w:r>
      <w:r w:rsidDel="00000000" w:rsidR="00000000" w:rsidRPr="00000000">
        <w:rPr>
          <w:rtl w:val="0"/>
        </w:rPr>
        <w:t xml:space="preserve">(</w:t>
      </w:r>
      <w:r w:rsidDel="00000000" w:rsidR="00000000" w:rsidRPr="00000000">
        <w:rPr>
          <w:color w:val="204a87"/>
          <w:rtl w:val="0"/>
        </w:rPr>
        <w:t xml:space="preserve">size=</w:t>
      </w:r>
      <w:r w:rsidDel="00000000" w:rsidR="00000000" w:rsidRPr="00000000">
        <w:rPr>
          <w:color w:val="0000cf"/>
          <w:rtl w:val="0"/>
        </w:rPr>
        <w:t xml:space="preserve">1</w:t>
      </w:r>
      <w:r w:rsidDel="00000000" w:rsidR="00000000" w:rsidRPr="00000000">
        <w:rPr>
          <w:rtl w:val="0"/>
        </w:rPr>
        <w:t xml:space="preserve">)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theme</w:t>
      </w:r>
      <w:r w:rsidDel="00000000" w:rsidR="00000000" w:rsidRPr="00000000">
        <w:rPr>
          <w:rtl w:val="0"/>
        </w:rPr>
        <w:t xml:space="preserve">(</w:t>
      </w:r>
      <w:r w:rsidDel="00000000" w:rsidR="00000000" w:rsidRPr="00000000">
        <w:rPr>
          <w:color w:val="204a87"/>
          <w:rtl w:val="0"/>
        </w:rPr>
        <w:t xml:space="preserve">panel.background=</w:t>
      </w:r>
      <w:r w:rsidDel="00000000" w:rsidR="00000000" w:rsidRPr="00000000">
        <w:rPr>
          <w:b w:val="1"/>
          <w:color w:val="204a87"/>
          <w:rtl w:val="0"/>
        </w:rPr>
        <w:t xml:space="preserve">element_blank</w:t>
      </w:r>
      <w:r w:rsidDel="00000000" w:rsidR="00000000" w:rsidRPr="00000000">
        <w:rPr>
          <w:rtl w:val="0"/>
        </w:rPr>
        <w:t xml:space="preserve">(),</w:t>
        <w:br w:type="textWrapping"/>
        <w:t xml:space="preserve">    </w:t>
        <w:tab/>
      </w:r>
      <w:r w:rsidDel="00000000" w:rsidR="00000000" w:rsidRPr="00000000">
        <w:rPr>
          <w:color w:val="204a87"/>
          <w:rtl w:val="0"/>
        </w:rPr>
        <w:t xml:space="preserve">axis.line=</w:t>
      </w:r>
      <w:r w:rsidDel="00000000" w:rsidR="00000000" w:rsidRPr="00000000">
        <w:rPr>
          <w:b w:val="1"/>
          <w:color w:val="204a87"/>
          <w:rtl w:val="0"/>
        </w:rPr>
        <w:t xml:space="preserve">element_line</w:t>
      </w:r>
      <w:r w:rsidDel="00000000" w:rsidR="00000000" w:rsidRPr="00000000">
        <w:rPr>
          <w:rtl w:val="0"/>
        </w:rPr>
        <w:t xml:space="preserve">(</w:t>
      </w:r>
      <w:r w:rsidDel="00000000" w:rsidR="00000000" w:rsidRPr="00000000">
        <w:rPr>
          <w:color w:val="204a87"/>
          <w:rtl w:val="0"/>
        </w:rPr>
        <w:t xml:space="preserve">color=</w:t>
      </w:r>
      <w:r w:rsidDel="00000000" w:rsidR="00000000" w:rsidRPr="00000000">
        <w:rPr>
          <w:color w:val="4e9a06"/>
          <w:rtl w:val="0"/>
        </w:rPr>
        <w:t xml:space="preserve">"black"</w:t>
      </w:r>
      <w:r w:rsidDel="00000000" w:rsidR="00000000" w:rsidRPr="00000000">
        <w:rPr>
          <w:rtl w:val="0"/>
        </w:rPr>
        <w:t xml:space="preserve">)) </w:t>
      </w:r>
      <w:r w:rsidDel="00000000" w:rsidR="00000000" w:rsidRPr="00000000">
        <w:rPr>
          <w:b w:val="1"/>
          <w:color w:val="ce5c00"/>
          <w:rtl w:val="0"/>
        </w:rPr>
        <w:t xml:space="preserve">+</w:t>
        <w:br w:type="textWrapping"/>
      </w:r>
      <w:r w:rsidDel="00000000" w:rsidR="00000000" w:rsidRPr="00000000">
        <w:rPr>
          <w:rtl w:val="0"/>
        </w:rPr>
        <w:t xml:space="preserve">  </w:t>
      </w:r>
      <w:r w:rsidDel="00000000" w:rsidR="00000000" w:rsidRPr="00000000">
        <w:rPr>
          <w:b w:val="1"/>
          <w:color w:val="204a87"/>
          <w:rtl w:val="0"/>
        </w:rPr>
        <w:t xml:space="preserve">labs</w:t>
      </w:r>
      <w:r w:rsidDel="00000000" w:rsidR="00000000" w:rsidRPr="00000000">
        <w:rPr>
          <w:rtl w:val="0"/>
        </w:rPr>
        <w:t xml:space="preserve">(</w:t>
      </w:r>
      <w:r w:rsidDel="00000000" w:rsidR="00000000" w:rsidRPr="00000000">
        <w:rPr>
          <w:color w:val="204a87"/>
          <w:rtl w:val="0"/>
        </w:rPr>
        <w:t xml:space="preserve">x=</w:t>
      </w:r>
      <w:r w:rsidDel="00000000" w:rsidR="00000000" w:rsidRPr="00000000">
        <w:rPr>
          <w:color w:val="4e9a06"/>
          <w:rtl w:val="0"/>
        </w:rPr>
        <w:t xml:space="preserve">"UMAP 1"</w:t>
      </w:r>
      <w:r w:rsidDel="00000000" w:rsidR="00000000" w:rsidRPr="00000000">
        <w:rPr>
          <w:rtl w:val="0"/>
        </w:rPr>
        <w:t xml:space="preserve">, </w:t>
      </w:r>
      <w:r w:rsidDel="00000000" w:rsidR="00000000" w:rsidRPr="00000000">
        <w:rPr>
          <w:color w:val="204a87"/>
          <w:rtl w:val="0"/>
        </w:rPr>
        <w:t xml:space="preserve">y=</w:t>
      </w:r>
      <w:r w:rsidDel="00000000" w:rsidR="00000000" w:rsidRPr="00000000">
        <w:rPr>
          <w:color w:val="4e9a06"/>
          <w:rtl w:val="0"/>
        </w:rPr>
        <w:t xml:space="preserve">"UMAP 2"</w:t>
      </w:r>
      <w:r w:rsidDel="00000000" w:rsidR="00000000" w:rsidRPr="00000000">
        <w:rPr>
          <w:rtl w:val="0"/>
        </w:rPr>
        <w:t xml:space="preserve">, </w:t>
      </w:r>
      <w:r w:rsidDel="00000000" w:rsidR="00000000" w:rsidRPr="00000000">
        <w:rPr>
          <w:color w:val="204a87"/>
          <w:rtl w:val="0"/>
        </w:rPr>
        <w:t xml:space="preserve">color=</w:t>
      </w:r>
      <w:r w:rsidDel="00000000" w:rsidR="00000000" w:rsidRPr="00000000">
        <w:rPr>
          <w:color w:val="4e9a06"/>
          <w:rtl w:val="0"/>
        </w:rPr>
        <w:t xml:space="preserve">"Timepoint"</w:t>
      </w:r>
      <w:r w:rsidDel="00000000" w:rsidR="00000000" w:rsidRPr="00000000">
        <w:rPr>
          <w:rtl w:val="0"/>
        </w:rPr>
        <w:t xml:space="preserve">)</w:t>
        <w:br w:type="textWrapping"/>
        <w:br w:type="textWrapping"/>
      </w:r>
      <w:r w:rsidDel="00000000" w:rsidR="00000000" w:rsidRPr="00000000">
        <w:rPr>
          <w:b w:val="1"/>
          <w:color w:val="204a87"/>
          <w:rtl w:val="0"/>
        </w:rPr>
        <w:t xml:space="preserve">grid.arrange</w:t>
      </w:r>
      <w:r w:rsidDel="00000000" w:rsidR="00000000" w:rsidRPr="00000000">
        <w:rPr>
          <w:rtl w:val="0"/>
        </w:rPr>
        <w:t xml:space="preserve">(p1, p2, </w:t>
      </w:r>
      <w:r w:rsidDel="00000000" w:rsidR="00000000" w:rsidRPr="00000000">
        <w:rPr>
          <w:color w:val="204a87"/>
          <w:rtl w:val="0"/>
        </w:rPr>
        <w:t xml:space="preserve">ncol=</w:t>
      </w:r>
      <w:r w:rsidDel="00000000" w:rsidR="00000000" w:rsidRPr="00000000">
        <w:rPr>
          <w:color w:val="0000cf"/>
          <w:rtl w:val="0"/>
        </w:rPr>
        <w:t xml:space="preserve">2</w:t>
      </w:r>
      <w:r w:rsidDel="00000000" w:rsidR="00000000" w:rsidRPr="00000000">
        <w:rPr>
          <w:rtl w:val="0"/>
        </w:rPr>
        <w:t xml:space="preserve">)</w:t>
      </w:r>
    </w:p>
    <w:p w:rsidR="00000000" w:rsidDel="00000000" w:rsidP="00000000" w:rsidRDefault="00000000" w:rsidRPr="00000000" w14:paraId="0000000D">
      <w:pPr>
        <w:pStyle w:val="Heading1"/>
        <w:keepNext w:val="0"/>
        <w:keepLines w:val="0"/>
        <w:spacing w:after="0" w:before="480" w:lineRule="auto"/>
        <w:rPr>
          <w:rFonts w:ascii="Calibri" w:cs="Calibri" w:eastAsia="Calibri" w:hAnsi="Calibri"/>
          <w:b w:val="1"/>
          <w:color w:val="4f81bd"/>
          <w:sz w:val="32"/>
          <w:szCs w:val="32"/>
        </w:rPr>
      </w:pPr>
      <w:bookmarkStart w:colFirst="0" w:colLast="0" w:name="_2xquno7hmaiv" w:id="5"/>
      <w:bookmarkEnd w:id="5"/>
      <w:r w:rsidDel="00000000" w:rsidR="00000000" w:rsidRPr="00000000">
        <w:rPr>
          <w:rFonts w:ascii="Calibri" w:cs="Calibri" w:eastAsia="Calibri" w:hAnsi="Calibri"/>
          <w:b w:val="1"/>
          <w:color w:val="4f81bd"/>
          <w:sz w:val="32"/>
          <w:szCs w:val="32"/>
        </w:rPr>
        <w:drawing>
          <wp:inline distB="114300" distT="114300" distL="114300" distR="114300">
            <wp:extent cx="5319713" cy="42540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713" cy="42540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keepNext w:val="0"/>
        <w:keepLines w:val="0"/>
        <w:spacing w:after="0" w:before="480" w:lineRule="auto"/>
        <w:rPr>
          <w:rFonts w:ascii="Calibri" w:cs="Calibri" w:eastAsia="Calibri" w:hAnsi="Calibri"/>
          <w:b w:val="1"/>
          <w:color w:val="4f81bd"/>
          <w:sz w:val="32"/>
          <w:szCs w:val="32"/>
        </w:rPr>
      </w:pPr>
      <w:bookmarkStart w:colFirst="0" w:colLast="0" w:name="_h7ilzvom1bga" w:id="6"/>
      <w:bookmarkEnd w:id="6"/>
      <w:r w:rsidDel="00000000" w:rsidR="00000000" w:rsidRPr="00000000">
        <w:rPr>
          <w:rFonts w:ascii="Calibri" w:cs="Calibri" w:eastAsia="Calibri" w:hAnsi="Calibri"/>
          <w:b w:val="1"/>
          <w:color w:val="4f81bd"/>
          <w:sz w:val="32"/>
          <w:szCs w:val="32"/>
          <w:rtl w:val="0"/>
        </w:rPr>
        <w:t xml:space="preserve">Injured vs uninjured across time</w:t>
      </w:r>
    </w:p>
    <w:p w:rsidR="00000000" w:rsidDel="00000000" w:rsidP="00000000" w:rsidRDefault="00000000" w:rsidRPr="00000000" w14:paraId="0000000F">
      <w:pPr>
        <w:pStyle w:val="Heading2"/>
        <w:keepNext w:val="0"/>
        <w:keepLines w:val="0"/>
        <w:spacing w:after="0" w:before="200" w:lineRule="auto"/>
        <w:rPr>
          <w:rFonts w:ascii="Calibri" w:cs="Calibri" w:eastAsia="Calibri" w:hAnsi="Calibri"/>
          <w:b w:val="1"/>
          <w:color w:val="4f81bd"/>
          <w:sz w:val="28"/>
          <w:szCs w:val="28"/>
        </w:rPr>
      </w:pPr>
      <w:bookmarkStart w:colFirst="0" w:colLast="0" w:name="_n8xfmgnyx481" w:id="7"/>
      <w:bookmarkEnd w:id="7"/>
      <w:r w:rsidDel="00000000" w:rsidR="00000000" w:rsidRPr="00000000">
        <w:rPr>
          <w:rFonts w:ascii="Calibri" w:cs="Calibri" w:eastAsia="Calibri" w:hAnsi="Calibri"/>
          <w:b w:val="1"/>
          <w:color w:val="4f81bd"/>
          <w:sz w:val="28"/>
          <w:szCs w:val="28"/>
          <w:rtl w:val="0"/>
        </w:rPr>
        <w:t xml:space="preserve">Differential expression analysis</w:t>
      </w:r>
    </w:p>
    <w:p w:rsidR="00000000" w:rsidDel="00000000" w:rsidP="00000000" w:rsidRDefault="00000000" w:rsidRPr="00000000" w14:paraId="00000010">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expression analysis to identify genes that are differentially expressed in a time dependent manner. Below are the top 10 DE genes after running Limma (adjusted p-value &lt; 0.05). Tests were corrected for multiple testing using Benjamini Hochberg correction and no logFC threshold was applied. Genes with a positive logFC are those that linearly increase in expression over time.</w:t>
      </w:r>
    </w:p>
    <w:p w:rsidR="00000000" w:rsidDel="00000000" w:rsidP="00000000" w:rsidRDefault="00000000" w:rsidRPr="00000000" w14:paraId="00000011">
      <w:pPr>
        <w:shd w:fill="f8f8f8" w:val="clear"/>
        <w:spacing w:after="200" w:lineRule="auto"/>
        <w:rPr/>
      </w:pPr>
      <w:r w:rsidDel="00000000" w:rsidR="00000000" w:rsidRPr="00000000">
        <w:rPr>
          <w:rtl w:val="0"/>
        </w:rPr>
        <w:t xml:space="preserve">design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model.matrix</w:t>
      </w:r>
      <w:r w:rsidDel="00000000" w:rsidR="00000000" w:rsidRPr="00000000">
        <w:rPr>
          <w:rtl w:val="0"/>
        </w:rPr>
        <w:t xml:space="preserve">(</w:t>
      </w:r>
      <w:r w:rsidDel="00000000" w:rsidR="00000000" w:rsidRPr="00000000">
        <w:rPr>
          <w:b w:val="1"/>
          <w:color w:val="ce5c00"/>
          <w:rtl w:val="0"/>
        </w:rPr>
        <w:t xml:space="preserve">~</w:t>
      </w:r>
      <w:r w:rsidDel="00000000" w:rsidR="00000000" w:rsidRPr="00000000">
        <w:rPr>
          <w:b w:val="1"/>
          <w:color w:val="204a87"/>
          <w:rtl w:val="0"/>
        </w:rPr>
        <w:t xml:space="preserve">as.numeric</w:t>
      </w:r>
      <w:r w:rsidDel="00000000" w:rsidR="00000000" w:rsidRPr="00000000">
        <w:rPr>
          <w:rtl w:val="0"/>
        </w:rPr>
        <w:t xml:space="preserve">(</w:t>
      </w:r>
      <w:r w:rsidDel="00000000" w:rsidR="00000000" w:rsidRPr="00000000">
        <w:rPr>
          <w:b w:val="1"/>
          <w:color w:val="204a87"/>
          <w:rtl w:val="0"/>
        </w:rPr>
        <w:t xml:space="preserve">factor</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timepoint)))</w:t>
        <w:br w:type="textWrapping"/>
        <w:t xml:space="preserve">lm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lmFit</w:t>
      </w:r>
      <w:r w:rsidDel="00000000" w:rsidR="00000000" w:rsidRPr="00000000">
        <w:rPr>
          <w:rtl w:val="0"/>
        </w:rPr>
        <w:t xml:space="preserve">(data</w:t>
      </w:r>
      <w:r w:rsidDel="00000000" w:rsidR="00000000" w:rsidRPr="00000000">
        <w:rPr>
          <w:b w:val="1"/>
          <w:color w:val="ce5c00"/>
          <w:rtl w:val="0"/>
        </w:rPr>
        <w:t xml:space="preserve">@</w:t>
      </w:r>
      <w:r w:rsidDel="00000000" w:rsidR="00000000" w:rsidRPr="00000000">
        <w:rPr>
          <w:rtl w:val="0"/>
        </w:rPr>
        <w:t xml:space="preserve">assays</w:t>
      </w:r>
      <w:r w:rsidDel="00000000" w:rsidR="00000000" w:rsidRPr="00000000">
        <w:rPr>
          <w:b w:val="1"/>
          <w:color w:val="ce5c00"/>
          <w:rtl w:val="0"/>
        </w:rPr>
        <w:t xml:space="preserve">$</w:t>
      </w:r>
      <w:r w:rsidDel="00000000" w:rsidR="00000000" w:rsidRPr="00000000">
        <w:rPr>
          <w:rtl w:val="0"/>
        </w:rPr>
        <w:t xml:space="preserve">originalexp</w:t>
      </w:r>
      <w:r w:rsidDel="00000000" w:rsidR="00000000" w:rsidRPr="00000000">
        <w:rPr>
          <w:b w:val="1"/>
          <w:color w:val="ce5c00"/>
          <w:rtl w:val="0"/>
        </w:rPr>
        <w:t xml:space="preserve">$</w:t>
      </w:r>
      <w:r w:rsidDel="00000000" w:rsidR="00000000" w:rsidRPr="00000000">
        <w:rPr>
          <w:rtl w:val="0"/>
        </w:rPr>
        <w:t xml:space="preserve">data, </w:t>
      </w:r>
      <w:r w:rsidDel="00000000" w:rsidR="00000000" w:rsidRPr="00000000">
        <w:rPr>
          <w:color w:val="204a87"/>
          <w:rtl w:val="0"/>
        </w:rPr>
        <w:t xml:space="preserve">design=</w:t>
      </w:r>
      <w:r w:rsidDel="00000000" w:rsidR="00000000" w:rsidRPr="00000000">
        <w:rPr>
          <w:rtl w:val="0"/>
        </w:rPr>
        <w:t xml:space="preserve">design)</w:t>
        <w:br w:type="textWrapping"/>
        <w:t xml:space="preserve">lm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eBayes</w:t>
      </w:r>
      <w:r w:rsidDel="00000000" w:rsidR="00000000" w:rsidRPr="00000000">
        <w:rPr>
          <w:rtl w:val="0"/>
        </w:rPr>
        <w:t xml:space="preserve">(lm)</w:t>
        <w:br w:type="textWrapping"/>
        <w:t xml:space="preserve">tt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topTable</w:t>
      </w:r>
      <w:r w:rsidDel="00000000" w:rsidR="00000000" w:rsidRPr="00000000">
        <w:rPr>
          <w:rtl w:val="0"/>
        </w:rPr>
        <w:t xml:space="preserve">(lm, </w:t>
      </w:r>
      <w:r w:rsidDel="00000000" w:rsidR="00000000" w:rsidRPr="00000000">
        <w:rPr>
          <w:color w:val="204a87"/>
          <w:rtl w:val="0"/>
        </w:rPr>
        <w:t xml:space="preserve">coef=</w:t>
      </w:r>
      <w:r w:rsidDel="00000000" w:rsidR="00000000" w:rsidRPr="00000000">
        <w:rPr>
          <w:color w:val="0000cf"/>
          <w:rtl w:val="0"/>
        </w:rPr>
        <w:t xml:space="preserve">2</w:t>
      </w:r>
      <w:r w:rsidDel="00000000" w:rsidR="00000000" w:rsidRPr="00000000">
        <w:rPr>
          <w:rtl w:val="0"/>
        </w:rPr>
        <w:t xml:space="preserve">, </w:t>
      </w:r>
      <w:r w:rsidDel="00000000" w:rsidR="00000000" w:rsidRPr="00000000">
        <w:rPr>
          <w:color w:val="204a87"/>
          <w:rtl w:val="0"/>
        </w:rPr>
        <w:t xml:space="preserve">n=</w:t>
      </w:r>
      <w:r w:rsidDel="00000000" w:rsidR="00000000" w:rsidRPr="00000000">
        <w:rPr>
          <w:color w:val="8f5902"/>
          <w:rtl w:val="0"/>
        </w:rPr>
        <w:t xml:space="preserve">Inf</w:t>
      </w:r>
      <w:r w:rsidDel="00000000" w:rsidR="00000000" w:rsidRPr="00000000">
        <w:rPr>
          <w:rtl w:val="0"/>
        </w:rPr>
        <w:t xml:space="preserve">, </w:t>
      </w:r>
      <w:r w:rsidDel="00000000" w:rsidR="00000000" w:rsidRPr="00000000">
        <w:rPr>
          <w:color w:val="204a87"/>
          <w:rtl w:val="0"/>
        </w:rPr>
        <w:t xml:space="preserve">sort.by=</w:t>
      </w:r>
      <w:r w:rsidDel="00000000" w:rsidR="00000000" w:rsidRPr="00000000">
        <w:rPr>
          <w:color w:val="4e9a06"/>
          <w:rtl w:val="0"/>
        </w:rPr>
        <w:t xml:space="preserve">"p"</w:t>
      </w:r>
      <w:r w:rsidDel="00000000" w:rsidR="00000000" w:rsidRPr="00000000">
        <w:rPr>
          <w:rtl w:val="0"/>
        </w:rPr>
        <w:t xml:space="preserve">)</w:t>
        <w:br w:type="textWrapping"/>
        <w:t xml:space="preserve">tmp_tt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head</w:t>
      </w:r>
      <w:r w:rsidDel="00000000" w:rsidR="00000000" w:rsidRPr="00000000">
        <w:rPr>
          <w:rtl w:val="0"/>
        </w:rPr>
        <w:t xml:space="preserve">(tt, </w:t>
      </w:r>
      <w:r w:rsidDel="00000000" w:rsidR="00000000" w:rsidRPr="00000000">
        <w:rPr>
          <w:color w:val="204a87"/>
          <w:rtl w:val="0"/>
        </w:rPr>
        <w:t xml:space="preserve">n=</w:t>
      </w:r>
      <w:r w:rsidDel="00000000" w:rsidR="00000000" w:rsidRPr="00000000">
        <w:rPr>
          <w:color w:val="0000cf"/>
          <w:rtl w:val="0"/>
        </w:rPr>
        <w:t xml:space="preserve">10</w:t>
      </w:r>
      <w:r w:rsidDel="00000000" w:rsidR="00000000" w:rsidRPr="00000000">
        <w:rPr>
          <w:rtl w:val="0"/>
        </w:rPr>
        <w:t xml:space="preserve">)</w:t>
        <w:br w:type="textWrapping"/>
        <w:t xml:space="preserve">tmp_tt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round</w:t>
      </w:r>
      <w:r w:rsidDel="00000000" w:rsidR="00000000" w:rsidRPr="00000000">
        <w:rPr>
          <w:rtl w:val="0"/>
        </w:rPr>
        <w:t xml:space="preserve">(tmp_tt, </w:t>
      </w:r>
      <w:r w:rsidDel="00000000" w:rsidR="00000000" w:rsidRPr="00000000">
        <w:rPr>
          <w:color w:val="204a87"/>
          <w:rtl w:val="0"/>
        </w:rPr>
        <w:t xml:space="preserve">digits=</w:t>
      </w:r>
      <w:r w:rsidDel="00000000" w:rsidR="00000000" w:rsidRPr="00000000">
        <w:rPr>
          <w:color w:val="0000cf"/>
          <w:rtl w:val="0"/>
        </w:rPr>
        <w:t xml:space="preserve">4</w:t>
      </w:r>
      <w:r w:rsidDel="00000000" w:rsidR="00000000" w:rsidRPr="00000000">
        <w:rPr>
          <w:rtl w:val="0"/>
        </w:rPr>
        <w:t xml:space="preserve">)</w:t>
        <w:br w:type="textWrapping"/>
        <w:t xml:space="preserve">tmp_tt</w:t>
      </w:r>
    </w:p>
    <w:p w:rsidR="00000000" w:rsidDel="00000000" w:rsidP="00000000" w:rsidRDefault="00000000" w:rsidRPr="00000000" w14:paraId="00000012">
      <w:pPr>
        <w:shd w:fill="f8f8f8" w:val="clear"/>
        <w:spacing w:after="200" w:lineRule="auto"/>
        <w:rPr/>
      </w:pPr>
      <w:r w:rsidDel="00000000" w:rsidR="00000000" w:rsidRPr="00000000">
        <w:rPr>
          <w:rtl w:val="0"/>
        </w:rPr>
        <w:t xml:space="preserve">##       </w:t>
        <w:tab/>
        <w:tab/>
        <w:t xml:space="preserve">logFC    AveExpr      t</w:t>
        <w:tab/>
        <w:t xml:space="preserve">         P.Value adj.P.Val         B</w:t>
        <w:br w:type="textWrapping"/>
        <w:t xml:space="preserve">## Psap</w:t>
        <w:tab/>
        <w:t xml:space="preserve">-0.0779  0.3034 -42.6497   </w:t>
        <w:tab/>
        <w:t xml:space="preserve">0     </w:t>
        <w:tab/>
        <w:t xml:space="preserve">0  </w:t>
        <w:tab/>
        <w:t xml:space="preserve">853.4761</w:t>
        <w:br w:type="textWrapping"/>
        <w:t xml:space="preserve">## Ctsb</w:t>
        <w:tab/>
        <w:t xml:space="preserve">-0.0468  0.0869 -46.5056   </w:t>
        <w:tab/>
        <w:t xml:space="preserve">0     </w:t>
        <w:tab/>
        <w:t xml:space="preserve">0 </w:t>
        <w:tab/>
        <w:t xml:space="preserve">1007.6735</w:t>
        <w:br w:type="textWrapping"/>
        <w:t xml:space="preserve">## Hexa</w:t>
        <w:tab/>
        <w:t xml:space="preserve">-0.0338  0.0672 -43.8723   </w:t>
        <w:tab/>
        <w:t xml:space="preserve">0     </w:t>
        <w:tab/>
        <w:t xml:space="preserve">0  </w:t>
        <w:tab/>
        <w:t xml:space="preserve">901.2161</w:t>
        <w:br w:type="textWrapping"/>
        <w:t xml:space="preserve">## Itm2b   </w:t>
        <w:tab/>
        <w:t xml:space="preserve">-0.0530  0.1332 -38.1867   </w:t>
        <w:tab/>
        <w:t xml:space="preserve">0     </w:t>
        <w:tab/>
        <w:t xml:space="preserve">0  </w:t>
        <w:tab/>
        <w:t xml:space="preserve">688.6532</w:t>
        <w:br w:type="textWrapping"/>
        <w:t xml:space="preserve">## Sdcbp   </w:t>
        <w:tab/>
        <w:t xml:space="preserve">-0.0366  0.1354 -35.7452   </w:t>
        <w:tab/>
        <w:t xml:space="preserve">0     </w:t>
        <w:tab/>
        <w:t xml:space="preserve">0  </w:t>
        <w:tab/>
        <w:t xml:space="preserve">604.9949</w:t>
        <w:br w:type="textWrapping"/>
        <w:t xml:space="preserve">## Pabpc1  </w:t>
        <w:tab/>
        <w:t xml:space="preserve">-0.0282  0.0791 -35.5705   </w:t>
        <w:tab/>
        <w:t xml:space="preserve">0     </w:t>
        <w:tab/>
        <w:t xml:space="preserve">0  </w:t>
        <w:tab/>
        <w:t xml:space="preserve">599.1897</w:t>
        <w:br w:type="textWrapping"/>
        <w:t xml:space="preserve">## Serinc3 </w:t>
        <w:tab/>
        <w:t xml:space="preserve">-0.0249  0.0651 -33.7086   </w:t>
        <w:tab/>
        <w:t xml:space="preserve">0     </w:t>
        <w:tab/>
        <w:t xml:space="preserve">0  </w:t>
        <w:tab/>
        <w:t xml:space="preserve">538.8692</w:t>
        <w:br w:type="textWrapping"/>
        <w:t xml:space="preserve">## Rrbp1   </w:t>
        <w:tab/>
        <w:t xml:space="preserve">-0.0362  0.1425 -32.9142   </w:t>
        <w:tab/>
        <w:t xml:space="preserve">0     </w:t>
        <w:tab/>
        <w:t xml:space="preserve">0  </w:t>
        <w:tab/>
        <w:t xml:space="preserve">513.9979</w:t>
        <w:br w:type="textWrapping"/>
        <w:t xml:space="preserve">## Tpp1</w:t>
        <w:tab/>
        <w:t xml:space="preserve">-0.0199  0.0460 -32.4035   </w:t>
        <w:tab/>
        <w:t xml:space="preserve">0     </w:t>
        <w:tab/>
        <w:t xml:space="preserve">0  </w:t>
        <w:tab/>
        <w:t xml:space="preserve">498.2829</w:t>
        <w:br w:type="textWrapping"/>
        <w:t xml:space="preserve">## Ctsl</w:t>
        <w:tab/>
        <w:tab/>
        <w:t xml:space="preserve">-0.0190  0.0333 -32.1858   </w:t>
        <w:tab/>
        <w:t xml:space="preserve">0     </w:t>
        <w:tab/>
        <w:t xml:space="preserve">0  </w:t>
        <w:tab/>
        <w:t xml:space="preserve">491.6505</w:t>
      </w:r>
    </w:p>
    <w:p w:rsidR="00000000" w:rsidDel="00000000" w:rsidP="00000000" w:rsidRDefault="00000000" w:rsidRPr="00000000" w14:paraId="00000013">
      <w:pPr>
        <w:pStyle w:val="Heading2"/>
        <w:keepNext w:val="0"/>
        <w:keepLines w:val="0"/>
        <w:spacing w:after="0" w:before="200" w:lineRule="auto"/>
        <w:rPr>
          <w:rFonts w:ascii="Calibri" w:cs="Calibri" w:eastAsia="Calibri" w:hAnsi="Calibri"/>
          <w:b w:val="1"/>
          <w:color w:val="4f81bd"/>
          <w:sz w:val="28"/>
          <w:szCs w:val="28"/>
        </w:rPr>
      </w:pPr>
      <w:bookmarkStart w:colFirst="0" w:colLast="0" w:name="_1i9uqm2jk7mu" w:id="8"/>
      <w:bookmarkEnd w:id="8"/>
      <w:r w:rsidDel="00000000" w:rsidR="00000000" w:rsidRPr="00000000">
        <w:rPr>
          <w:rtl w:val="0"/>
        </w:rPr>
      </w:r>
    </w:p>
    <w:p w:rsidR="00000000" w:rsidDel="00000000" w:rsidP="00000000" w:rsidRDefault="00000000" w:rsidRPr="00000000" w14:paraId="00000014">
      <w:pPr>
        <w:pStyle w:val="Heading2"/>
        <w:keepNext w:val="0"/>
        <w:keepLines w:val="0"/>
        <w:spacing w:after="0" w:before="200" w:lineRule="auto"/>
        <w:rPr>
          <w:rFonts w:ascii="Calibri" w:cs="Calibri" w:eastAsia="Calibri" w:hAnsi="Calibri"/>
          <w:b w:val="1"/>
          <w:color w:val="4f81bd"/>
          <w:sz w:val="28"/>
          <w:szCs w:val="28"/>
        </w:rPr>
      </w:pPr>
      <w:bookmarkStart w:colFirst="0" w:colLast="0" w:name="_6g9vrrviv987" w:id="9"/>
      <w:bookmarkEnd w:id="9"/>
      <w:r w:rsidDel="00000000" w:rsidR="00000000" w:rsidRPr="00000000">
        <w:rPr>
          <w:rFonts w:ascii="Calibri" w:cs="Calibri" w:eastAsia="Calibri" w:hAnsi="Calibri"/>
          <w:b w:val="1"/>
          <w:color w:val="4f81bd"/>
          <w:sz w:val="28"/>
          <w:szCs w:val="28"/>
          <w:rtl w:val="0"/>
        </w:rPr>
        <w:t xml:space="preserve">Pathway enrichment analysis</w:t>
      </w:r>
    </w:p>
    <w:p w:rsidR="00000000" w:rsidDel="00000000" w:rsidP="00000000" w:rsidRDefault="00000000" w:rsidRPr="00000000" w14:paraId="0000001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Enriched GO terms (biological pathways) for both up- and down-regulated DE genes that change linearly post spinal cord injury. Tests were corrected for multiple testing using Benjamini Hochberg correction (adjusted p-value &lt; 0.05).</w:t>
      </w:r>
    </w:p>
    <w:p w:rsidR="00000000" w:rsidDel="00000000" w:rsidP="00000000" w:rsidRDefault="00000000" w:rsidRPr="00000000" w14:paraId="00000016">
      <w:pPr>
        <w:shd w:fill="f8f8f8" w:val="clear"/>
        <w:spacing w:after="200" w:lineRule="auto"/>
        <w:rPr/>
      </w:pPr>
      <w:r w:rsidDel="00000000" w:rsidR="00000000" w:rsidRPr="00000000">
        <w:rPr>
          <w:rtl w:val="0"/>
        </w:rPr>
        <w:t xml:space="preserve">up_genes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rownames</w:t>
      </w:r>
      <w:r w:rsidDel="00000000" w:rsidR="00000000" w:rsidRPr="00000000">
        <w:rPr>
          <w:rtl w:val="0"/>
        </w:rPr>
        <w:t xml:space="preserve">(tt)[tt</w:t>
      </w:r>
      <w:r w:rsidDel="00000000" w:rsidR="00000000" w:rsidRPr="00000000">
        <w:rPr>
          <w:b w:val="1"/>
          <w:color w:val="ce5c00"/>
          <w:rtl w:val="0"/>
        </w:rPr>
        <w:t xml:space="preserve">$</w:t>
      </w:r>
      <w:r w:rsidDel="00000000" w:rsidR="00000000" w:rsidRPr="00000000">
        <w:rPr>
          <w:rtl w:val="0"/>
        </w:rPr>
        <w:t xml:space="preserve">adj.P.Val</w:t>
      </w:r>
      <w:r w:rsidDel="00000000" w:rsidR="00000000" w:rsidRPr="00000000">
        <w:rPr>
          <w:b w:val="1"/>
          <w:color w:val="ce5c00"/>
          <w:rtl w:val="0"/>
        </w:rPr>
        <w:t xml:space="preserve">&lt;</w:t>
      </w:r>
      <w:r w:rsidDel="00000000" w:rsidR="00000000" w:rsidRPr="00000000">
        <w:rPr>
          <w:color w:val="0000cf"/>
          <w:rtl w:val="0"/>
        </w:rPr>
        <w:t xml:space="preserve">0.05</w:t>
      </w:r>
      <w:r w:rsidDel="00000000" w:rsidR="00000000" w:rsidRPr="00000000">
        <w:rPr>
          <w:rtl w:val="0"/>
        </w:rPr>
        <w:t xml:space="preserve"> </w:t>
      </w:r>
      <w:r w:rsidDel="00000000" w:rsidR="00000000" w:rsidRPr="00000000">
        <w:rPr>
          <w:b w:val="1"/>
          <w:color w:val="ce5c00"/>
          <w:rtl w:val="0"/>
        </w:rPr>
        <w:t xml:space="preserve">&amp;</w:t>
      </w:r>
      <w:r w:rsidDel="00000000" w:rsidR="00000000" w:rsidRPr="00000000">
        <w:rPr>
          <w:rtl w:val="0"/>
        </w:rPr>
        <w:t xml:space="preserve"> tt</w:t>
      </w:r>
      <w:r w:rsidDel="00000000" w:rsidR="00000000" w:rsidRPr="00000000">
        <w:rPr>
          <w:b w:val="1"/>
          <w:color w:val="ce5c00"/>
          <w:rtl w:val="0"/>
        </w:rPr>
        <w:t xml:space="preserve">$</w:t>
      </w:r>
      <w:r w:rsidDel="00000000" w:rsidR="00000000" w:rsidRPr="00000000">
        <w:rPr>
          <w:rtl w:val="0"/>
        </w:rPr>
        <w:t xml:space="preserve">logFC</w:t>
      </w:r>
      <w:r w:rsidDel="00000000" w:rsidR="00000000" w:rsidRPr="00000000">
        <w:rPr>
          <w:b w:val="1"/>
          <w:color w:val="ce5c00"/>
          <w:rtl w:val="0"/>
        </w:rPr>
        <w:t xml:space="preserve">&gt;</w:t>
      </w:r>
      <w:r w:rsidDel="00000000" w:rsidR="00000000" w:rsidRPr="00000000">
        <w:rPr>
          <w:color w:val="0000cf"/>
          <w:rtl w:val="0"/>
        </w:rPr>
        <w:t xml:space="preserve">0</w:t>
      </w:r>
      <w:r w:rsidDel="00000000" w:rsidR="00000000" w:rsidRPr="00000000">
        <w:rPr>
          <w:rtl w:val="0"/>
        </w:rPr>
        <w:t xml:space="preserve">]</w:t>
        <w:br w:type="textWrapping"/>
        <w:br w:type="textWrapping"/>
        <w:t xml:space="preserve">up_ego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enrichGO</w:t>
      </w:r>
      <w:r w:rsidDel="00000000" w:rsidR="00000000" w:rsidRPr="00000000">
        <w:rPr>
          <w:rtl w:val="0"/>
        </w:rPr>
        <w:t xml:space="preserve">(</w:t>
      </w:r>
      <w:r w:rsidDel="00000000" w:rsidR="00000000" w:rsidRPr="00000000">
        <w:rPr>
          <w:color w:val="204a87"/>
          <w:rtl w:val="0"/>
        </w:rPr>
        <w:t xml:space="preserve">gene=</w:t>
      </w:r>
      <w:r w:rsidDel="00000000" w:rsidR="00000000" w:rsidRPr="00000000">
        <w:rPr>
          <w:rtl w:val="0"/>
        </w:rPr>
        <w:t xml:space="preserve">up_genes,</w:t>
        <w:br w:type="textWrapping"/>
        <w:t xml:space="preserve">            </w:t>
        <w:tab/>
      </w:r>
      <w:r w:rsidDel="00000000" w:rsidR="00000000" w:rsidRPr="00000000">
        <w:rPr>
          <w:color w:val="204a87"/>
          <w:rtl w:val="0"/>
        </w:rPr>
        <w:t xml:space="preserve">keyType=</w:t>
      </w:r>
      <w:r w:rsidDel="00000000" w:rsidR="00000000" w:rsidRPr="00000000">
        <w:rPr>
          <w:color w:val="4e9a06"/>
          <w:rtl w:val="0"/>
        </w:rPr>
        <w:t xml:space="preserve">"SYMBOL"</w:t>
      </w:r>
      <w:r w:rsidDel="00000000" w:rsidR="00000000" w:rsidRPr="00000000">
        <w:rPr>
          <w:rtl w:val="0"/>
        </w:rPr>
        <w:t xml:space="preserve">,</w:t>
        <w:br w:type="textWrapping"/>
        <w:t xml:space="preserve">            </w:t>
        <w:tab/>
      </w:r>
      <w:r w:rsidDel="00000000" w:rsidR="00000000" w:rsidRPr="00000000">
        <w:rPr>
          <w:color w:val="204a87"/>
          <w:rtl w:val="0"/>
        </w:rPr>
        <w:t xml:space="preserve">OrgDb=</w:t>
      </w:r>
      <w:r w:rsidDel="00000000" w:rsidR="00000000" w:rsidRPr="00000000">
        <w:rPr>
          <w:rtl w:val="0"/>
        </w:rPr>
        <w:t xml:space="preserve">org.Mm.eg.db,</w:t>
        <w:br w:type="textWrapping"/>
        <w:t xml:space="preserve">            </w:t>
        <w:tab/>
      </w:r>
      <w:r w:rsidDel="00000000" w:rsidR="00000000" w:rsidRPr="00000000">
        <w:rPr>
          <w:color w:val="204a87"/>
          <w:rtl w:val="0"/>
        </w:rPr>
        <w:t xml:space="preserve">ont=</w:t>
      </w:r>
      <w:r w:rsidDel="00000000" w:rsidR="00000000" w:rsidRPr="00000000">
        <w:rPr>
          <w:color w:val="4e9a06"/>
          <w:rtl w:val="0"/>
        </w:rPr>
        <w:t xml:space="preserve">"BP"</w:t>
      </w:r>
      <w:r w:rsidDel="00000000" w:rsidR="00000000" w:rsidRPr="00000000">
        <w:rPr>
          <w:rtl w:val="0"/>
        </w:rPr>
        <w:t xml:space="preserve">,</w:t>
        <w:br w:type="textWrapping"/>
        <w:t xml:space="preserve">            </w:t>
        <w:tab/>
      </w:r>
      <w:r w:rsidDel="00000000" w:rsidR="00000000" w:rsidRPr="00000000">
        <w:rPr>
          <w:color w:val="204a87"/>
          <w:rtl w:val="0"/>
        </w:rPr>
        <w:t xml:space="preserve">pAdjustMethod=</w:t>
      </w:r>
      <w:r w:rsidDel="00000000" w:rsidR="00000000" w:rsidRPr="00000000">
        <w:rPr>
          <w:color w:val="4e9a06"/>
          <w:rtl w:val="0"/>
        </w:rPr>
        <w:t xml:space="preserve">"BH"</w:t>
      </w:r>
      <w:r w:rsidDel="00000000" w:rsidR="00000000" w:rsidRPr="00000000">
        <w:rPr>
          <w:rtl w:val="0"/>
        </w:rPr>
        <w:t xml:space="preserve">,</w:t>
        <w:br w:type="textWrapping"/>
        <w:t xml:space="preserve">            </w:t>
        <w:tab/>
      </w:r>
      <w:r w:rsidDel="00000000" w:rsidR="00000000" w:rsidRPr="00000000">
        <w:rPr>
          <w:color w:val="204a87"/>
          <w:rtl w:val="0"/>
        </w:rPr>
        <w:t xml:space="preserve">pvalueCutoff=</w:t>
      </w:r>
      <w:r w:rsidDel="00000000" w:rsidR="00000000" w:rsidRPr="00000000">
        <w:rPr>
          <w:color w:val="0000cf"/>
          <w:rtl w:val="0"/>
        </w:rPr>
        <w:t xml:space="preserve">0.01</w:t>
      </w:r>
      <w:r w:rsidDel="00000000" w:rsidR="00000000" w:rsidRPr="00000000">
        <w:rPr>
          <w:rtl w:val="0"/>
        </w:rPr>
        <w:t xml:space="preserve">,</w:t>
        <w:br w:type="textWrapping"/>
        <w:t xml:space="preserve">            </w:t>
        <w:tab/>
      </w:r>
      <w:r w:rsidDel="00000000" w:rsidR="00000000" w:rsidRPr="00000000">
        <w:rPr>
          <w:color w:val="204a87"/>
          <w:rtl w:val="0"/>
        </w:rPr>
        <w:t xml:space="preserve">qvalueCutoff=</w:t>
      </w:r>
      <w:r w:rsidDel="00000000" w:rsidR="00000000" w:rsidRPr="00000000">
        <w:rPr>
          <w:color w:val="0000cf"/>
          <w:rtl w:val="0"/>
        </w:rPr>
        <w:t xml:space="preserve">0.05</w:t>
      </w:r>
      <w:r w:rsidDel="00000000" w:rsidR="00000000" w:rsidRPr="00000000">
        <w:rPr>
          <w:rtl w:val="0"/>
        </w:rPr>
        <w:t xml:space="preserve">,</w:t>
        <w:br w:type="textWrapping"/>
        <w:t xml:space="preserve">            </w:t>
        <w:tab/>
      </w:r>
      <w:r w:rsidDel="00000000" w:rsidR="00000000" w:rsidRPr="00000000">
        <w:rPr>
          <w:color w:val="204a87"/>
          <w:rtl w:val="0"/>
        </w:rPr>
        <w:t xml:space="preserve">readable=</w:t>
      </w:r>
      <w:r w:rsidDel="00000000" w:rsidR="00000000" w:rsidRPr="00000000">
        <w:rPr>
          <w:color w:val="8f5902"/>
          <w:rtl w:val="0"/>
        </w:rPr>
        <w:t xml:space="preserve">TRUE</w:t>
      </w:r>
      <w:r w:rsidDel="00000000" w:rsidR="00000000" w:rsidRPr="00000000">
        <w:rPr>
          <w:rtl w:val="0"/>
        </w:rPr>
        <w:t xml:space="preserve">)</w:t>
        <w:br w:type="textWrapping"/>
        <w:br w:type="textWrapping"/>
        <w:t xml:space="preserve">down_genes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rownames</w:t>
      </w:r>
      <w:r w:rsidDel="00000000" w:rsidR="00000000" w:rsidRPr="00000000">
        <w:rPr>
          <w:rtl w:val="0"/>
        </w:rPr>
        <w:t xml:space="preserve">(tt)[tt</w:t>
      </w:r>
      <w:r w:rsidDel="00000000" w:rsidR="00000000" w:rsidRPr="00000000">
        <w:rPr>
          <w:b w:val="1"/>
          <w:color w:val="ce5c00"/>
          <w:rtl w:val="0"/>
        </w:rPr>
        <w:t xml:space="preserve">$</w:t>
      </w:r>
      <w:r w:rsidDel="00000000" w:rsidR="00000000" w:rsidRPr="00000000">
        <w:rPr>
          <w:rtl w:val="0"/>
        </w:rPr>
        <w:t xml:space="preserve">adj.P.Val</w:t>
      </w:r>
      <w:r w:rsidDel="00000000" w:rsidR="00000000" w:rsidRPr="00000000">
        <w:rPr>
          <w:b w:val="1"/>
          <w:color w:val="ce5c00"/>
          <w:rtl w:val="0"/>
        </w:rPr>
        <w:t xml:space="preserve">&lt;</w:t>
      </w:r>
      <w:r w:rsidDel="00000000" w:rsidR="00000000" w:rsidRPr="00000000">
        <w:rPr>
          <w:color w:val="0000cf"/>
          <w:rtl w:val="0"/>
        </w:rPr>
        <w:t xml:space="preserve">0.05</w:t>
      </w:r>
      <w:r w:rsidDel="00000000" w:rsidR="00000000" w:rsidRPr="00000000">
        <w:rPr>
          <w:rtl w:val="0"/>
        </w:rPr>
        <w:t xml:space="preserve"> </w:t>
      </w:r>
      <w:r w:rsidDel="00000000" w:rsidR="00000000" w:rsidRPr="00000000">
        <w:rPr>
          <w:b w:val="1"/>
          <w:color w:val="ce5c00"/>
          <w:rtl w:val="0"/>
        </w:rPr>
        <w:t xml:space="preserve">&amp;</w:t>
      </w:r>
      <w:r w:rsidDel="00000000" w:rsidR="00000000" w:rsidRPr="00000000">
        <w:rPr>
          <w:rtl w:val="0"/>
        </w:rPr>
        <w:t xml:space="preserve"> tt</w:t>
      </w:r>
      <w:r w:rsidDel="00000000" w:rsidR="00000000" w:rsidRPr="00000000">
        <w:rPr>
          <w:b w:val="1"/>
          <w:color w:val="ce5c00"/>
          <w:rtl w:val="0"/>
        </w:rPr>
        <w:t xml:space="preserve">$</w:t>
      </w:r>
      <w:r w:rsidDel="00000000" w:rsidR="00000000" w:rsidRPr="00000000">
        <w:rPr>
          <w:rtl w:val="0"/>
        </w:rPr>
        <w:t xml:space="preserve">logFC</w:t>
      </w:r>
      <w:r w:rsidDel="00000000" w:rsidR="00000000" w:rsidRPr="00000000">
        <w:rPr>
          <w:b w:val="1"/>
          <w:color w:val="ce5c00"/>
          <w:rtl w:val="0"/>
        </w:rPr>
        <w:t xml:space="preserve">&lt;</w:t>
      </w:r>
      <w:r w:rsidDel="00000000" w:rsidR="00000000" w:rsidRPr="00000000">
        <w:rPr>
          <w:color w:val="0000cf"/>
          <w:rtl w:val="0"/>
        </w:rPr>
        <w:t xml:space="preserve">0</w:t>
      </w:r>
      <w:r w:rsidDel="00000000" w:rsidR="00000000" w:rsidRPr="00000000">
        <w:rPr>
          <w:rtl w:val="0"/>
        </w:rPr>
        <w:t xml:space="preserve">]</w:t>
        <w:br w:type="textWrapping"/>
        <w:br w:type="textWrapping"/>
        <w:t xml:space="preserve">down_ego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enrichGO</w:t>
      </w:r>
      <w:r w:rsidDel="00000000" w:rsidR="00000000" w:rsidRPr="00000000">
        <w:rPr>
          <w:rtl w:val="0"/>
        </w:rPr>
        <w:t xml:space="preserve">(</w:t>
      </w:r>
      <w:r w:rsidDel="00000000" w:rsidR="00000000" w:rsidRPr="00000000">
        <w:rPr>
          <w:color w:val="204a87"/>
          <w:rtl w:val="0"/>
        </w:rPr>
        <w:t xml:space="preserve">gene=</w:t>
      </w:r>
      <w:r w:rsidDel="00000000" w:rsidR="00000000" w:rsidRPr="00000000">
        <w:rPr>
          <w:rtl w:val="0"/>
        </w:rPr>
        <w:t xml:space="preserve">down_genes,</w:t>
        <w:br w:type="textWrapping"/>
        <w:t xml:space="preserve">            </w:t>
        <w:tab/>
      </w:r>
      <w:r w:rsidDel="00000000" w:rsidR="00000000" w:rsidRPr="00000000">
        <w:rPr>
          <w:color w:val="204a87"/>
          <w:rtl w:val="0"/>
        </w:rPr>
        <w:t xml:space="preserve">keyType=</w:t>
      </w:r>
      <w:r w:rsidDel="00000000" w:rsidR="00000000" w:rsidRPr="00000000">
        <w:rPr>
          <w:color w:val="4e9a06"/>
          <w:rtl w:val="0"/>
        </w:rPr>
        <w:t xml:space="preserve">"SYMBOL"</w:t>
      </w:r>
      <w:r w:rsidDel="00000000" w:rsidR="00000000" w:rsidRPr="00000000">
        <w:rPr>
          <w:rtl w:val="0"/>
        </w:rPr>
        <w:t xml:space="preserve">,</w:t>
        <w:br w:type="textWrapping"/>
        <w:t xml:space="preserve">            </w:t>
        <w:tab/>
      </w:r>
      <w:r w:rsidDel="00000000" w:rsidR="00000000" w:rsidRPr="00000000">
        <w:rPr>
          <w:color w:val="204a87"/>
          <w:rtl w:val="0"/>
        </w:rPr>
        <w:t xml:space="preserve">OrgDb=</w:t>
      </w:r>
      <w:r w:rsidDel="00000000" w:rsidR="00000000" w:rsidRPr="00000000">
        <w:rPr>
          <w:rtl w:val="0"/>
        </w:rPr>
        <w:t xml:space="preserve">org.Mm.eg.db,</w:t>
        <w:br w:type="textWrapping"/>
        <w:t xml:space="preserve">            </w:t>
        <w:tab/>
      </w:r>
      <w:r w:rsidDel="00000000" w:rsidR="00000000" w:rsidRPr="00000000">
        <w:rPr>
          <w:color w:val="204a87"/>
          <w:rtl w:val="0"/>
        </w:rPr>
        <w:t xml:space="preserve">ont=</w:t>
      </w:r>
      <w:r w:rsidDel="00000000" w:rsidR="00000000" w:rsidRPr="00000000">
        <w:rPr>
          <w:color w:val="4e9a06"/>
          <w:rtl w:val="0"/>
        </w:rPr>
        <w:t xml:space="preserve">"BP"</w:t>
      </w:r>
      <w:r w:rsidDel="00000000" w:rsidR="00000000" w:rsidRPr="00000000">
        <w:rPr>
          <w:rtl w:val="0"/>
        </w:rPr>
        <w:t xml:space="preserve">,</w:t>
        <w:br w:type="textWrapping"/>
        <w:t xml:space="preserve">            </w:t>
        <w:tab/>
      </w:r>
      <w:r w:rsidDel="00000000" w:rsidR="00000000" w:rsidRPr="00000000">
        <w:rPr>
          <w:color w:val="204a87"/>
          <w:rtl w:val="0"/>
        </w:rPr>
        <w:t xml:space="preserve">pAdjustMethod=</w:t>
      </w:r>
      <w:r w:rsidDel="00000000" w:rsidR="00000000" w:rsidRPr="00000000">
        <w:rPr>
          <w:color w:val="4e9a06"/>
          <w:rtl w:val="0"/>
        </w:rPr>
        <w:t xml:space="preserve">"BH"</w:t>
      </w:r>
      <w:r w:rsidDel="00000000" w:rsidR="00000000" w:rsidRPr="00000000">
        <w:rPr>
          <w:rtl w:val="0"/>
        </w:rPr>
        <w:t xml:space="preserve">,</w:t>
        <w:br w:type="textWrapping"/>
        <w:t xml:space="preserve">            </w:t>
        <w:tab/>
      </w:r>
      <w:r w:rsidDel="00000000" w:rsidR="00000000" w:rsidRPr="00000000">
        <w:rPr>
          <w:color w:val="204a87"/>
          <w:rtl w:val="0"/>
        </w:rPr>
        <w:t xml:space="preserve">pvalueCutoff=</w:t>
      </w:r>
      <w:r w:rsidDel="00000000" w:rsidR="00000000" w:rsidRPr="00000000">
        <w:rPr>
          <w:color w:val="0000cf"/>
          <w:rtl w:val="0"/>
        </w:rPr>
        <w:t xml:space="preserve">0.01</w:t>
      </w:r>
      <w:r w:rsidDel="00000000" w:rsidR="00000000" w:rsidRPr="00000000">
        <w:rPr>
          <w:rtl w:val="0"/>
        </w:rPr>
        <w:t xml:space="preserve">,</w:t>
        <w:br w:type="textWrapping"/>
        <w:t xml:space="preserve">            </w:t>
        <w:tab/>
      </w:r>
      <w:r w:rsidDel="00000000" w:rsidR="00000000" w:rsidRPr="00000000">
        <w:rPr>
          <w:color w:val="204a87"/>
          <w:rtl w:val="0"/>
        </w:rPr>
        <w:t xml:space="preserve">qvalueCutoff=</w:t>
      </w:r>
      <w:r w:rsidDel="00000000" w:rsidR="00000000" w:rsidRPr="00000000">
        <w:rPr>
          <w:color w:val="0000cf"/>
          <w:rtl w:val="0"/>
        </w:rPr>
        <w:t xml:space="preserve">0.05</w:t>
      </w:r>
      <w:r w:rsidDel="00000000" w:rsidR="00000000" w:rsidRPr="00000000">
        <w:rPr>
          <w:rtl w:val="0"/>
        </w:rPr>
        <w:t xml:space="preserve">,</w:t>
        <w:br w:type="textWrapping"/>
        <w:t xml:space="preserve">            </w:t>
        <w:tab/>
      </w:r>
      <w:r w:rsidDel="00000000" w:rsidR="00000000" w:rsidRPr="00000000">
        <w:rPr>
          <w:color w:val="204a87"/>
          <w:rtl w:val="0"/>
        </w:rPr>
        <w:t xml:space="preserve">readable=</w:t>
      </w:r>
      <w:r w:rsidDel="00000000" w:rsidR="00000000" w:rsidRPr="00000000">
        <w:rPr>
          <w:color w:val="8f5902"/>
          <w:rtl w:val="0"/>
        </w:rPr>
        <w:t xml:space="preserve">TRUE</w:t>
      </w:r>
      <w:r w:rsidDel="00000000" w:rsidR="00000000" w:rsidRPr="00000000">
        <w:rPr>
          <w:rtl w:val="0"/>
        </w:rPr>
        <w:t xml:space="preserve">)</w:t>
        <w:br w:type="textWrapping"/>
        <w:t xml:space="preserve">up_ego</w:t>
      </w:r>
      <w:r w:rsidDel="00000000" w:rsidR="00000000" w:rsidRPr="00000000">
        <w:rPr>
          <w:b w:val="1"/>
          <w:color w:val="ce5c00"/>
          <w:rtl w:val="0"/>
        </w:rPr>
        <w:t xml:space="preserve">@</w:t>
      </w:r>
      <w:r w:rsidDel="00000000" w:rsidR="00000000" w:rsidRPr="00000000">
        <w:rPr>
          <w:rtl w:val="0"/>
        </w:rPr>
        <w:t xml:space="preserve">result</w:t>
      </w:r>
      <w:r w:rsidDel="00000000" w:rsidR="00000000" w:rsidRPr="00000000">
        <w:rPr>
          <w:b w:val="1"/>
          <w:color w:val="ce5c00"/>
          <w:rtl w:val="0"/>
        </w:rPr>
        <w:t xml:space="preserve">$</w:t>
      </w:r>
      <w:r w:rsidDel="00000000" w:rsidR="00000000" w:rsidRPr="00000000">
        <w:rPr>
          <w:rtl w:val="0"/>
        </w:rPr>
        <w:t xml:space="preserve">p.adjust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signif</w:t>
      </w:r>
      <w:r w:rsidDel="00000000" w:rsidR="00000000" w:rsidRPr="00000000">
        <w:rPr>
          <w:rtl w:val="0"/>
        </w:rPr>
        <w:t xml:space="preserve">(up_ego</w:t>
      </w:r>
      <w:r w:rsidDel="00000000" w:rsidR="00000000" w:rsidRPr="00000000">
        <w:rPr>
          <w:b w:val="1"/>
          <w:color w:val="ce5c00"/>
          <w:rtl w:val="0"/>
        </w:rPr>
        <w:t xml:space="preserve">@</w:t>
      </w:r>
      <w:r w:rsidDel="00000000" w:rsidR="00000000" w:rsidRPr="00000000">
        <w:rPr>
          <w:rtl w:val="0"/>
        </w:rPr>
        <w:t xml:space="preserve">result</w:t>
      </w:r>
      <w:r w:rsidDel="00000000" w:rsidR="00000000" w:rsidRPr="00000000">
        <w:rPr>
          <w:b w:val="1"/>
          <w:color w:val="ce5c00"/>
          <w:rtl w:val="0"/>
        </w:rPr>
        <w:t xml:space="preserve">$</w:t>
      </w:r>
      <w:r w:rsidDel="00000000" w:rsidR="00000000" w:rsidRPr="00000000">
        <w:rPr>
          <w:rtl w:val="0"/>
        </w:rPr>
        <w:t xml:space="preserve">p.adjust , </w:t>
      </w:r>
      <w:r w:rsidDel="00000000" w:rsidR="00000000" w:rsidRPr="00000000">
        <w:rPr>
          <w:color w:val="204a87"/>
          <w:rtl w:val="0"/>
        </w:rPr>
        <w:t xml:space="preserve">digits=</w:t>
      </w:r>
      <w:r w:rsidDel="00000000" w:rsidR="00000000" w:rsidRPr="00000000">
        <w:rPr>
          <w:color w:val="0000cf"/>
          <w:rtl w:val="0"/>
        </w:rPr>
        <w:t xml:space="preserve">2</w:t>
      </w:r>
      <w:r w:rsidDel="00000000" w:rsidR="00000000" w:rsidRPr="00000000">
        <w:rPr>
          <w:rtl w:val="0"/>
        </w:rPr>
        <w:t xml:space="preserve">)</w:t>
        <w:br w:type="textWrapping"/>
        <w:t xml:space="preserve">down_ego</w:t>
      </w:r>
      <w:r w:rsidDel="00000000" w:rsidR="00000000" w:rsidRPr="00000000">
        <w:rPr>
          <w:b w:val="1"/>
          <w:color w:val="ce5c00"/>
          <w:rtl w:val="0"/>
        </w:rPr>
        <w:t xml:space="preserve">@</w:t>
      </w:r>
      <w:r w:rsidDel="00000000" w:rsidR="00000000" w:rsidRPr="00000000">
        <w:rPr>
          <w:rtl w:val="0"/>
        </w:rPr>
        <w:t xml:space="preserve">result</w:t>
      </w:r>
      <w:r w:rsidDel="00000000" w:rsidR="00000000" w:rsidRPr="00000000">
        <w:rPr>
          <w:b w:val="1"/>
          <w:color w:val="ce5c00"/>
          <w:rtl w:val="0"/>
        </w:rPr>
        <w:t xml:space="preserve">$</w:t>
      </w:r>
      <w:r w:rsidDel="00000000" w:rsidR="00000000" w:rsidRPr="00000000">
        <w:rPr>
          <w:rtl w:val="0"/>
        </w:rPr>
        <w:t xml:space="preserve">p.adjust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signif</w:t>
      </w:r>
      <w:r w:rsidDel="00000000" w:rsidR="00000000" w:rsidRPr="00000000">
        <w:rPr>
          <w:rtl w:val="0"/>
        </w:rPr>
        <w:t xml:space="preserve">(down_ego</w:t>
      </w:r>
      <w:r w:rsidDel="00000000" w:rsidR="00000000" w:rsidRPr="00000000">
        <w:rPr>
          <w:b w:val="1"/>
          <w:color w:val="ce5c00"/>
          <w:rtl w:val="0"/>
        </w:rPr>
        <w:t xml:space="preserve">@</w:t>
      </w:r>
      <w:r w:rsidDel="00000000" w:rsidR="00000000" w:rsidRPr="00000000">
        <w:rPr>
          <w:rtl w:val="0"/>
        </w:rPr>
        <w:t xml:space="preserve">result</w:t>
      </w:r>
      <w:r w:rsidDel="00000000" w:rsidR="00000000" w:rsidRPr="00000000">
        <w:rPr>
          <w:b w:val="1"/>
          <w:color w:val="ce5c00"/>
          <w:rtl w:val="0"/>
        </w:rPr>
        <w:t xml:space="preserve">$</w:t>
      </w:r>
      <w:r w:rsidDel="00000000" w:rsidR="00000000" w:rsidRPr="00000000">
        <w:rPr>
          <w:rtl w:val="0"/>
        </w:rPr>
        <w:t xml:space="preserve">p.adjust , </w:t>
      </w:r>
      <w:r w:rsidDel="00000000" w:rsidR="00000000" w:rsidRPr="00000000">
        <w:rPr>
          <w:color w:val="204a87"/>
          <w:rtl w:val="0"/>
        </w:rPr>
        <w:t xml:space="preserve">digits=</w:t>
      </w:r>
      <w:r w:rsidDel="00000000" w:rsidR="00000000" w:rsidRPr="00000000">
        <w:rPr>
          <w:color w:val="0000cf"/>
          <w:rtl w:val="0"/>
        </w:rPr>
        <w:t xml:space="preserve">2</w:t>
      </w:r>
      <w:r w:rsidDel="00000000" w:rsidR="00000000" w:rsidRPr="00000000">
        <w:rPr>
          <w:rtl w:val="0"/>
        </w:rPr>
        <w:t xml:space="preserve">)</w:t>
        <w:br w:type="textWrapping"/>
        <w:br w:type="textWrapping"/>
        <w:t xml:space="preserve">p1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dotplot</w:t>
      </w:r>
      <w:r w:rsidDel="00000000" w:rsidR="00000000" w:rsidRPr="00000000">
        <w:rPr>
          <w:rtl w:val="0"/>
        </w:rPr>
        <w:t xml:space="preserve">(up_ego, </w:t>
      </w:r>
      <w:r w:rsidDel="00000000" w:rsidR="00000000" w:rsidRPr="00000000">
        <w:rPr>
          <w:color w:val="204a87"/>
          <w:rtl w:val="0"/>
        </w:rPr>
        <w:t xml:space="preserve">showCategory=</w:t>
      </w:r>
      <w:r w:rsidDel="00000000" w:rsidR="00000000" w:rsidRPr="00000000">
        <w:rPr>
          <w:color w:val="0000cf"/>
          <w:rtl w:val="0"/>
        </w:rPr>
        <w:t xml:space="preserve">5</w:t>
      </w:r>
      <w:r w:rsidDel="00000000" w:rsidR="00000000" w:rsidRPr="00000000">
        <w:rPr>
          <w:rtl w:val="0"/>
        </w:rPr>
        <w:t xml:space="preserve">, </w:t>
      </w:r>
      <w:r w:rsidDel="00000000" w:rsidR="00000000" w:rsidRPr="00000000">
        <w:rPr>
          <w:color w:val="204a87"/>
          <w:rtl w:val="0"/>
        </w:rPr>
        <w:t xml:space="preserve">font.size=</w:t>
      </w:r>
      <w:r w:rsidDel="00000000" w:rsidR="00000000" w:rsidRPr="00000000">
        <w:rPr>
          <w:color w:val="0000cf"/>
          <w:rtl w:val="0"/>
        </w:rPr>
        <w:t xml:space="preserve">8</w:t>
      </w:r>
      <w:r w:rsidDel="00000000" w:rsidR="00000000" w:rsidRPr="00000000">
        <w:rPr>
          <w:rtl w:val="0"/>
        </w:rPr>
        <w:t xml:space="preserve">) </w:t>
      </w:r>
      <w:r w:rsidDel="00000000" w:rsidR="00000000" w:rsidRPr="00000000">
        <w:rPr>
          <w:b w:val="1"/>
          <w:color w:val="ce5c00"/>
          <w:rtl w:val="0"/>
        </w:rPr>
        <w:t xml:space="preserve">+</w:t>
      </w:r>
      <w:r w:rsidDel="00000000" w:rsidR="00000000" w:rsidRPr="00000000">
        <w:rPr>
          <w:rtl w:val="0"/>
        </w:rPr>
        <w:t xml:space="preserve"> </w:t>
      </w:r>
      <w:r w:rsidDel="00000000" w:rsidR="00000000" w:rsidRPr="00000000">
        <w:rPr>
          <w:b w:val="1"/>
          <w:color w:val="204a87"/>
          <w:rtl w:val="0"/>
        </w:rPr>
        <w:t xml:space="preserve">ggtitle</w:t>
      </w:r>
      <w:r w:rsidDel="00000000" w:rsidR="00000000" w:rsidRPr="00000000">
        <w:rPr>
          <w:rtl w:val="0"/>
        </w:rPr>
        <w:t xml:space="preserve">(</w:t>
      </w:r>
      <w:r w:rsidDel="00000000" w:rsidR="00000000" w:rsidRPr="00000000">
        <w:rPr>
          <w:color w:val="4e9a06"/>
          <w:rtl w:val="0"/>
        </w:rPr>
        <w:t xml:space="preserve">"Upregulated"</w:t>
      </w:r>
      <w:r w:rsidDel="00000000" w:rsidR="00000000" w:rsidRPr="00000000">
        <w:rPr>
          <w:rtl w:val="0"/>
        </w:rPr>
        <w:t xml:space="preserve">)</w:t>
        <w:br w:type="textWrapping"/>
        <w:br w:type="textWrapping"/>
        <w:t xml:space="preserve">p2 </w:t>
      </w:r>
      <w:r w:rsidDel="00000000" w:rsidR="00000000" w:rsidRPr="00000000">
        <w:rPr>
          <w:color w:val="8f5902"/>
          <w:rtl w:val="0"/>
        </w:rPr>
        <w:t xml:space="preserve">&lt;-</w:t>
      </w:r>
      <w:r w:rsidDel="00000000" w:rsidR="00000000" w:rsidRPr="00000000">
        <w:rPr>
          <w:rtl w:val="0"/>
        </w:rPr>
        <w:t xml:space="preserve"> </w:t>
      </w:r>
      <w:r w:rsidDel="00000000" w:rsidR="00000000" w:rsidRPr="00000000">
        <w:rPr>
          <w:b w:val="1"/>
          <w:color w:val="204a87"/>
          <w:rtl w:val="0"/>
        </w:rPr>
        <w:t xml:space="preserve">dotplot</w:t>
      </w:r>
      <w:r w:rsidDel="00000000" w:rsidR="00000000" w:rsidRPr="00000000">
        <w:rPr>
          <w:rtl w:val="0"/>
        </w:rPr>
        <w:t xml:space="preserve">(down_ego, </w:t>
      </w:r>
      <w:r w:rsidDel="00000000" w:rsidR="00000000" w:rsidRPr="00000000">
        <w:rPr>
          <w:color w:val="204a87"/>
          <w:rtl w:val="0"/>
        </w:rPr>
        <w:t xml:space="preserve">showCategory=</w:t>
      </w:r>
      <w:r w:rsidDel="00000000" w:rsidR="00000000" w:rsidRPr="00000000">
        <w:rPr>
          <w:color w:val="0000cf"/>
          <w:rtl w:val="0"/>
        </w:rPr>
        <w:t xml:space="preserve">5</w:t>
      </w:r>
      <w:r w:rsidDel="00000000" w:rsidR="00000000" w:rsidRPr="00000000">
        <w:rPr>
          <w:rtl w:val="0"/>
        </w:rPr>
        <w:t xml:space="preserve">, </w:t>
      </w:r>
      <w:r w:rsidDel="00000000" w:rsidR="00000000" w:rsidRPr="00000000">
        <w:rPr>
          <w:color w:val="204a87"/>
          <w:rtl w:val="0"/>
        </w:rPr>
        <w:t xml:space="preserve">font.size=</w:t>
      </w:r>
      <w:r w:rsidDel="00000000" w:rsidR="00000000" w:rsidRPr="00000000">
        <w:rPr>
          <w:color w:val="0000cf"/>
          <w:rtl w:val="0"/>
        </w:rPr>
        <w:t xml:space="preserve">8</w:t>
      </w:r>
      <w:r w:rsidDel="00000000" w:rsidR="00000000" w:rsidRPr="00000000">
        <w:rPr>
          <w:rtl w:val="0"/>
        </w:rPr>
        <w:t xml:space="preserve">) </w:t>
      </w:r>
      <w:r w:rsidDel="00000000" w:rsidR="00000000" w:rsidRPr="00000000">
        <w:rPr>
          <w:b w:val="1"/>
          <w:color w:val="ce5c00"/>
          <w:rtl w:val="0"/>
        </w:rPr>
        <w:t xml:space="preserve">+</w:t>
      </w:r>
      <w:r w:rsidDel="00000000" w:rsidR="00000000" w:rsidRPr="00000000">
        <w:rPr>
          <w:rtl w:val="0"/>
        </w:rPr>
        <w:t xml:space="preserve"> </w:t>
      </w:r>
      <w:r w:rsidDel="00000000" w:rsidR="00000000" w:rsidRPr="00000000">
        <w:rPr>
          <w:b w:val="1"/>
          <w:color w:val="204a87"/>
          <w:rtl w:val="0"/>
        </w:rPr>
        <w:t xml:space="preserve">ggtitle</w:t>
      </w:r>
      <w:r w:rsidDel="00000000" w:rsidR="00000000" w:rsidRPr="00000000">
        <w:rPr>
          <w:rtl w:val="0"/>
        </w:rPr>
        <w:t xml:space="preserve">(</w:t>
      </w:r>
      <w:r w:rsidDel="00000000" w:rsidR="00000000" w:rsidRPr="00000000">
        <w:rPr>
          <w:color w:val="4e9a06"/>
          <w:rtl w:val="0"/>
        </w:rPr>
        <w:t xml:space="preserve">"Downregulated"</w:t>
      </w:r>
      <w:r w:rsidDel="00000000" w:rsidR="00000000" w:rsidRPr="00000000">
        <w:rPr>
          <w:rtl w:val="0"/>
        </w:rPr>
        <w:t xml:space="preserve">)</w:t>
        <w:br w:type="textWrapping"/>
        <w:br w:type="textWrapping"/>
      </w:r>
      <w:r w:rsidDel="00000000" w:rsidR="00000000" w:rsidRPr="00000000">
        <w:rPr>
          <w:b w:val="1"/>
          <w:color w:val="204a87"/>
          <w:rtl w:val="0"/>
        </w:rPr>
        <w:t xml:space="preserve">grid.arrange</w:t>
      </w:r>
      <w:r w:rsidDel="00000000" w:rsidR="00000000" w:rsidRPr="00000000">
        <w:rPr>
          <w:rtl w:val="0"/>
        </w:rPr>
        <w:t xml:space="preserve">(p1, p2, </w:t>
      </w:r>
      <w:r w:rsidDel="00000000" w:rsidR="00000000" w:rsidRPr="00000000">
        <w:rPr>
          <w:color w:val="204a87"/>
          <w:rtl w:val="0"/>
        </w:rPr>
        <w:t xml:space="preserve">ncol=</w:t>
      </w:r>
      <w:r w:rsidDel="00000000" w:rsidR="00000000" w:rsidRPr="00000000">
        <w:rPr>
          <w:color w:val="0000cf"/>
          <w:rtl w:val="0"/>
        </w:rPr>
        <w:t xml:space="preserve">2</w:t>
      </w:r>
      <w:r w:rsidDel="00000000" w:rsidR="00000000" w:rsidRPr="00000000">
        <w:rPr>
          <w:rtl w:val="0"/>
        </w:rPr>
        <w:t xml:space="preserve">)</w:t>
      </w:r>
    </w:p>
    <w:p w:rsidR="00000000" w:rsidDel="00000000" w:rsidP="00000000" w:rsidRDefault="00000000" w:rsidRPr="00000000" w14:paraId="00000017">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6o6v5l7xg71"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ChatGPT-4o</w: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jc w:val="center"/>
        <w:rPr/>
      </w:pPr>
      <w:bookmarkStart w:colFirst="0" w:colLast="0" w:name="_au6jahpthx54" w:id="11"/>
      <w:bookmarkEnd w:id="11"/>
      <w:r w:rsidDel="00000000" w:rsidR="00000000" w:rsidRPr="00000000">
        <w:rPr>
          <w:b w:val="1"/>
          <w:sz w:val="34"/>
          <w:szCs w:val="34"/>
          <w:rtl w:val="0"/>
        </w:rPr>
        <w:t xml:space="preserve">chatGPT4o</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Date generated: 7/4/2025</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k1j3n2vazfv8" w:id="12"/>
      <w:bookmarkEnd w:id="12"/>
      <w:r w:rsidDel="00000000" w:rsidR="00000000" w:rsidRPr="00000000">
        <w:rPr>
          <w:b w:val="1"/>
          <w:sz w:val="34"/>
          <w:szCs w:val="34"/>
          <w:rtl w:val="0"/>
        </w:rPr>
        <w:t xml:space="preserve">Results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6llycpsc97e" w:id="13"/>
      <w:bookmarkEnd w:id="13"/>
      <w:r w:rsidDel="00000000" w:rsidR="00000000" w:rsidRPr="00000000">
        <w:rPr>
          <w:b w:val="1"/>
          <w:color w:val="000000"/>
          <w:sz w:val="26"/>
          <w:szCs w:val="26"/>
          <w:rtl w:val="0"/>
        </w:rPr>
        <w:t xml:space="preserve">Single-nucleus transcriptomic profiling of injured spinal neurons reveals time-dependent molecular remodeling</w:t>
      </w:r>
    </w:p>
    <w:p w:rsidR="00000000" w:rsidDel="00000000" w:rsidP="00000000" w:rsidRDefault="00000000" w:rsidRPr="00000000" w14:paraId="0000001F">
      <w:pPr>
        <w:spacing w:after="240" w:before="240" w:lineRule="auto"/>
        <w:rPr/>
      </w:pPr>
      <w:r w:rsidDel="00000000" w:rsidR="00000000" w:rsidRPr="00000000">
        <w:rPr>
          <w:rtl w:val="0"/>
        </w:rPr>
        <w:t xml:space="preserve">To investigate the molecular dynamics following spinal cord injury (SCI), we analyzed single-nucleus RNA sequencing (snRNA-seq) data from neurons isolated from the mid-thoracic spinal cord of mice (GSE234774). The dataset encompassed 17 injured and 3 uninjured samples across seven timepoints: uninjured, 1, 4, 7, and 14 days, as well as 1 and 2 months post-injury. A total of </w:t>
      </w:r>
      <w:commentRangeStart w:id="0"/>
      <w:r w:rsidDel="00000000" w:rsidR="00000000" w:rsidRPr="00000000">
        <w:rPr>
          <w:rtl w:val="0"/>
        </w:rPr>
        <w:t xml:space="preserve">22</w:t>
      </w:r>
      <w:commentRangeEnd w:id="0"/>
      <w:r w:rsidDel="00000000" w:rsidR="00000000" w:rsidRPr="00000000">
        <w:commentReference w:id="0"/>
      </w:r>
      <w:r w:rsidDel="00000000" w:rsidR="00000000" w:rsidRPr="00000000">
        <w:rPr>
          <w:rtl w:val="0"/>
        </w:rPr>
        <w:t xml:space="preserve"> biological replicates yielded </w:t>
      </w:r>
      <w:commentRangeStart w:id="1"/>
      <w:r w:rsidDel="00000000" w:rsidR="00000000" w:rsidRPr="00000000">
        <w:rPr>
          <w:rtl w:val="0"/>
        </w:rPr>
        <w:t xml:space="preserve">17,548</w:t>
      </w:r>
      <w:commentRangeEnd w:id="1"/>
      <w:r w:rsidDel="00000000" w:rsidR="00000000" w:rsidRPr="00000000">
        <w:commentReference w:id="1"/>
      </w:r>
      <w:r w:rsidDel="00000000" w:rsidR="00000000" w:rsidRPr="00000000">
        <w:rPr>
          <w:rtl w:val="0"/>
        </w:rPr>
        <w:t xml:space="preserve"> neuronal nuclei across all timepoints.</w:t>
      </w:r>
    </w:p>
    <w:p w:rsidR="00000000" w:rsidDel="00000000" w:rsidP="00000000" w:rsidRDefault="00000000" w:rsidRPr="00000000" w14:paraId="00000020">
      <w:pPr>
        <w:spacing w:after="240" w:before="240" w:lineRule="auto"/>
        <w:rPr/>
      </w:pPr>
      <w:r w:rsidDel="00000000" w:rsidR="00000000" w:rsidRPr="00000000">
        <w:rPr>
          <w:rtl w:val="0"/>
        </w:rPr>
        <w:t xml:space="preserve">Dimensionality reduction using Uniform Manifold Approximation and Projection (UMAP) revealed clear distinctions between injured and uninjured neurons (Fig. 1, left), suggesting a substantial shift in transcriptomic state following injury. Stratification by timepoint (Fig. 1, right) indicated progressive temporal divergence in gene expression, with partially overlapping yet timepoint-specific clustering patterns, consistent with dynamic cellular reprogramming over the injury response timeline.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ab6gvmismiu" w:id="14"/>
      <w:bookmarkEnd w:id="14"/>
      <w:r w:rsidDel="00000000" w:rsidR="00000000" w:rsidRPr="00000000">
        <w:rPr>
          <w:b w:val="1"/>
          <w:color w:val="000000"/>
          <w:sz w:val="26"/>
          <w:szCs w:val="26"/>
          <w:rtl w:val="0"/>
        </w:rPr>
        <w:t xml:space="preserve">Time-resolved gene expression identifies a coordinated injury response</w:t>
      </w:r>
    </w:p>
    <w:p w:rsidR="00000000" w:rsidDel="00000000" w:rsidP="00000000" w:rsidRDefault="00000000" w:rsidRPr="00000000" w14:paraId="00000023">
      <w:pPr>
        <w:spacing w:after="240" w:before="240" w:lineRule="auto"/>
        <w:rPr/>
      </w:pPr>
      <w:r w:rsidDel="00000000" w:rsidR="00000000" w:rsidRPr="00000000">
        <w:rPr>
          <w:rtl w:val="0"/>
        </w:rPr>
        <w:t xml:space="preserve">To identify genes whose expression changes linearly with time post-injury, we performed differential expression analysis using a linear model on pseudotime-ordered data. This yielded a robust set of differentially expressed genes (DEGs) (adjusted </w:t>
      </w:r>
      <w:r w:rsidDel="00000000" w:rsidR="00000000" w:rsidRPr="00000000">
        <w:rPr>
          <w:i w:val="1"/>
          <w:rtl w:val="0"/>
        </w:rPr>
        <w:t xml:space="preserve">p</w:t>
      </w:r>
      <w:r w:rsidDel="00000000" w:rsidR="00000000" w:rsidRPr="00000000">
        <w:rPr>
          <w:rtl w:val="0"/>
        </w:rPr>
        <w:t xml:space="preserve"> &lt; 0.05), many of which exhibited progressive downregulation over time. The top 10 most significant genes included </w:t>
      </w:r>
      <w:r w:rsidDel="00000000" w:rsidR="00000000" w:rsidRPr="00000000">
        <w:rPr>
          <w:i w:val="1"/>
          <w:rtl w:val="0"/>
        </w:rPr>
        <w:t xml:space="preserve">Psap</w:t>
      </w:r>
      <w:r w:rsidDel="00000000" w:rsidR="00000000" w:rsidRPr="00000000">
        <w:rPr>
          <w:rtl w:val="0"/>
        </w:rPr>
        <w:t xml:space="preserve">, </w:t>
      </w:r>
      <w:r w:rsidDel="00000000" w:rsidR="00000000" w:rsidRPr="00000000">
        <w:rPr>
          <w:i w:val="1"/>
          <w:rtl w:val="0"/>
        </w:rPr>
        <w:t xml:space="preserve">Ctsb</w:t>
      </w:r>
      <w:r w:rsidDel="00000000" w:rsidR="00000000" w:rsidRPr="00000000">
        <w:rPr>
          <w:rtl w:val="0"/>
        </w:rPr>
        <w:t xml:space="preserve">, </w:t>
      </w:r>
      <w:r w:rsidDel="00000000" w:rsidR="00000000" w:rsidRPr="00000000">
        <w:rPr>
          <w:i w:val="1"/>
          <w:rtl w:val="0"/>
        </w:rPr>
        <w:t xml:space="preserve">Hexa</w:t>
      </w:r>
      <w:r w:rsidDel="00000000" w:rsidR="00000000" w:rsidRPr="00000000">
        <w:rPr>
          <w:rtl w:val="0"/>
        </w:rPr>
        <w:t xml:space="preserve">, </w:t>
      </w:r>
      <w:r w:rsidDel="00000000" w:rsidR="00000000" w:rsidRPr="00000000">
        <w:rPr>
          <w:i w:val="1"/>
          <w:rtl w:val="0"/>
        </w:rPr>
        <w:t xml:space="preserve">Itm2b</w:t>
      </w:r>
      <w:r w:rsidDel="00000000" w:rsidR="00000000" w:rsidRPr="00000000">
        <w:rPr>
          <w:rtl w:val="0"/>
        </w:rPr>
        <w:t xml:space="preserve">, and </w:t>
      </w:r>
      <w:r w:rsidDel="00000000" w:rsidR="00000000" w:rsidRPr="00000000">
        <w:rPr>
          <w:i w:val="1"/>
          <w:rtl w:val="0"/>
        </w:rPr>
        <w:t xml:space="preserve">Sdcbp</w:t>
      </w:r>
      <w:r w:rsidDel="00000000" w:rsidR="00000000" w:rsidRPr="00000000">
        <w:rPr>
          <w:rtl w:val="0"/>
        </w:rPr>
        <w:t xml:space="preserve">, with </w:t>
      </w:r>
      <w:r w:rsidDel="00000000" w:rsidR="00000000" w:rsidRPr="00000000">
        <w:rPr>
          <w:i w:val="1"/>
          <w:rtl w:val="0"/>
        </w:rPr>
        <w:t xml:space="preserve">Psap</w:t>
      </w:r>
      <w:r w:rsidDel="00000000" w:rsidR="00000000" w:rsidRPr="00000000">
        <w:rPr>
          <w:rtl w:val="0"/>
        </w:rPr>
        <w:t xml:space="preserve"> (prosaposin) showing the strongest temporal downregulation (logFC = –0.078, </w:t>
      </w:r>
      <w:r w:rsidDel="00000000" w:rsidR="00000000" w:rsidRPr="00000000">
        <w:rPr>
          <w:i w:val="1"/>
          <w:rtl w:val="0"/>
        </w:rPr>
        <w:t xml:space="preserve">adj.</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 0; Fig. 2). These genes are enriched for lysosomal function, membrane trafficking, and neurodegeneration-related pathways, highlighting the sustained cellular stress and remodeling that occurs post-injury.</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f0syb5udtj3" w:id="15"/>
      <w:bookmarkEnd w:id="15"/>
      <w:r w:rsidDel="00000000" w:rsidR="00000000" w:rsidRPr="00000000">
        <w:rPr>
          <w:b w:val="1"/>
          <w:color w:val="000000"/>
          <w:sz w:val="26"/>
          <w:szCs w:val="26"/>
          <w:rtl w:val="0"/>
        </w:rPr>
        <w:t xml:space="preserve">Functional enrichment reveals divergent trajectories of neuronal and immune processes</w:t>
      </w:r>
    </w:p>
    <w:p w:rsidR="00000000" w:rsidDel="00000000" w:rsidP="00000000" w:rsidRDefault="00000000" w:rsidRPr="00000000" w14:paraId="00000026">
      <w:pPr>
        <w:spacing w:after="240" w:before="240" w:lineRule="auto"/>
        <w:rPr/>
      </w:pPr>
      <w:r w:rsidDel="00000000" w:rsidR="00000000" w:rsidRPr="00000000">
        <w:rPr>
          <w:rtl w:val="0"/>
        </w:rPr>
        <w:t xml:space="preserve">To interpret the functional significance of time-dependent gene expression changes, we conducted Gene Ontology (GO) enrichment analysis on upregulated and downregulated genes separately.</w:t>
      </w:r>
    </w:p>
    <w:p w:rsidR="00000000" w:rsidDel="00000000" w:rsidP="00000000" w:rsidRDefault="00000000" w:rsidRPr="00000000" w14:paraId="00000027">
      <w:pPr>
        <w:spacing w:after="240" w:before="240" w:lineRule="auto"/>
        <w:rPr/>
      </w:pPr>
      <w:r w:rsidDel="00000000" w:rsidR="00000000" w:rsidRPr="00000000">
        <w:rPr>
          <w:b w:val="1"/>
          <w:rtl w:val="0"/>
        </w:rPr>
        <w:t xml:space="preserve">Upregulated genes</w:t>
      </w:r>
      <w:r w:rsidDel="00000000" w:rsidR="00000000" w:rsidRPr="00000000">
        <w:rPr>
          <w:rtl w:val="0"/>
        </w:rPr>
        <w:t xml:space="preserve"> (those increasing over time post-injury) were significantly enriched in neuronal remodeling pathways, including “regulation of membrane potential”, “dendrite development”, and “vesicle-mediated transport in synapse” (Fig. 3, left). These findings suggest a compensatory or regenerative response involving synaptic reorganization and restoration of neuronal excitability, consistent with known plasticity mechanisms that occur after SCI (Fenrich &amp; Rose, 2009).</w:t>
      </w:r>
    </w:p>
    <w:p w:rsidR="00000000" w:rsidDel="00000000" w:rsidP="00000000" w:rsidRDefault="00000000" w:rsidRPr="00000000" w14:paraId="00000028">
      <w:pPr>
        <w:spacing w:after="240" w:before="240" w:lineRule="auto"/>
        <w:rPr/>
      </w:pPr>
      <w:r w:rsidDel="00000000" w:rsidR="00000000" w:rsidRPr="00000000">
        <w:rPr>
          <w:rtl w:val="0"/>
        </w:rPr>
        <w:t xml:space="preserve">Conversely, </w:t>
      </w:r>
      <w:r w:rsidDel="00000000" w:rsidR="00000000" w:rsidRPr="00000000">
        <w:rPr>
          <w:b w:val="1"/>
          <w:rtl w:val="0"/>
        </w:rPr>
        <w:t xml:space="preserve">downregulated genes</w:t>
      </w:r>
      <w:r w:rsidDel="00000000" w:rsidR="00000000" w:rsidRPr="00000000">
        <w:rPr>
          <w:rtl w:val="0"/>
        </w:rPr>
        <w:t xml:space="preserve"> were associated with immune and stress responses, including “regulation of innate immune response”, “positive regulation of response to biotic stimulus”, and “response to endoplasmic reticulum stress” (Fig. 3, right). This trajectory suggests an early activation of immune pathways that diminishes over time, supporting previous observations that post-SCI inflammation is acute and gradually resolves (Orr &amp; Gensel, 2018). Notably, “alcohol metabolic process” and “regulation of apoptotic signaling pathway” were also enriched, indicating concurrent metabolic shifts and suppression of programmed cell death as the injury stabilizes.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sb3k78mwg2hf" w:id="16"/>
      <w:bookmarkEnd w:id="16"/>
      <w:r w:rsidDel="00000000" w:rsidR="00000000" w:rsidRPr="00000000">
        <w:rPr>
          <w:b w:val="1"/>
          <w:sz w:val="34"/>
          <w:szCs w:val="34"/>
          <w:rtl w:val="0"/>
        </w:rPr>
        <w:t xml:space="preserve">Figures</w:t>
      </w:r>
    </w:p>
    <w:p w:rsidR="00000000" w:rsidDel="00000000" w:rsidP="00000000" w:rsidRDefault="00000000" w:rsidRPr="00000000" w14:paraId="0000002B">
      <w:pPr>
        <w:spacing w:after="240" w:before="240" w:lineRule="auto"/>
        <w:rPr/>
      </w:pPr>
      <w:r w:rsidDel="00000000" w:rsidR="00000000" w:rsidRPr="00000000">
        <w:rPr>
          <w:b w:val="1"/>
          <w:rtl w:val="0"/>
        </w:rPr>
        <w:t xml:space="preserve">Figure 1.</w:t>
      </w:r>
      <w:r w:rsidDel="00000000" w:rsidR="00000000" w:rsidRPr="00000000">
        <w:rPr>
          <w:rtl w:val="0"/>
        </w:rPr>
        <w:t xml:space="preserve"> UMAP projection of spinal neurons colored by injury condition (left: uninjured vs. injured) and timepoint (right: uninjured, 1d, 4d, 7d, 14d, 1m, 2m). Injured cells exhibit clear transcriptomic divergence with temporal structuring.</w:t>
      </w:r>
    </w:p>
    <w:p w:rsidR="00000000" w:rsidDel="00000000" w:rsidP="00000000" w:rsidRDefault="00000000" w:rsidRPr="00000000" w14:paraId="0000002C">
      <w:pPr>
        <w:spacing w:after="240" w:before="240" w:lineRule="auto"/>
        <w:rPr/>
      </w:pPr>
      <w:r w:rsidDel="00000000" w:rsidR="00000000" w:rsidRPr="00000000">
        <w:rPr>
          <w:b w:val="1"/>
          <w:rtl w:val="0"/>
        </w:rPr>
        <w:t xml:space="preserve">Figure 2.</w:t>
      </w:r>
      <w:r w:rsidDel="00000000" w:rsidR="00000000" w:rsidRPr="00000000">
        <w:rPr>
          <w:rtl w:val="0"/>
        </w:rPr>
        <w:t xml:space="preserve"> Top 10 differentially expressed genes showing significant linear expression change over time post-injury (</w:t>
      </w:r>
      <w:r w:rsidDel="00000000" w:rsidR="00000000" w:rsidRPr="00000000">
        <w:rPr>
          <w:i w:val="1"/>
          <w:rtl w:val="0"/>
        </w:rPr>
        <w:t xml:space="preserve">adj.</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0.05). Most of these genes, such as </w:t>
      </w:r>
      <w:r w:rsidDel="00000000" w:rsidR="00000000" w:rsidRPr="00000000">
        <w:rPr>
          <w:i w:val="1"/>
          <w:rtl w:val="0"/>
        </w:rPr>
        <w:t xml:space="preserve">Psap</w:t>
      </w:r>
      <w:r w:rsidDel="00000000" w:rsidR="00000000" w:rsidRPr="00000000">
        <w:rPr>
          <w:rtl w:val="0"/>
        </w:rPr>
        <w:t xml:space="preserve">, </w:t>
      </w:r>
      <w:r w:rsidDel="00000000" w:rsidR="00000000" w:rsidRPr="00000000">
        <w:rPr>
          <w:i w:val="1"/>
          <w:rtl w:val="0"/>
        </w:rPr>
        <w:t xml:space="preserve">Ctsb</w:t>
      </w:r>
      <w:r w:rsidDel="00000000" w:rsidR="00000000" w:rsidRPr="00000000">
        <w:rPr>
          <w:rtl w:val="0"/>
        </w:rPr>
        <w:t xml:space="preserve">, and </w:t>
      </w:r>
      <w:r w:rsidDel="00000000" w:rsidR="00000000" w:rsidRPr="00000000">
        <w:rPr>
          <w:i w:val="1"/>
          <w:rtl w:val="0"/>
        </w:rPr>
        <w:t xml:space="preserve">Hexa</w:t>
      </w:r>
      <w:r w:rsidDel="00000000" w:rsidR="00000000" w:rsidRPr="00000000">
        <w:rPr>
          <w:rtl w:val="0"/>
        </w:rPr>
        <w:t xml:space="preserve">, display progressive downregulation.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Figure 3.</w:t>
      </w:r>
      <w:r w:rsidDel="00000000" w:rsidR="00000000" w:rsidRPr="00000000">
        <w:rPr>
          <w:rtl w:val="0"/>
        </w:rPr>
        <w:t xml:space="preserve"> GO enrichment analysis of genes that change over time post-SCI. (Left) Upregulated genes are associated with neuronal remodeling pathways. (Right) Downregulated genes are enriched for immune and stress response processes. Dot size indicates gene count; color reflects adjusted </w:t>
      </w:r>
      <w:r w:rsidDel="00000000" w:rsidR="00000000" w:rsidRPr="00000000">
        <w:rPr>
          <w:i w:val="1"/>
          <w:rtl w:val="0"/>
        </w:rPr>
        <w:t xml:space="preserve">p</w:t>
      </w:r>
      <w:r w:rsidDel="00000000" w:rsidR="00000000" w:rsidRPr="00000000">
        <w:rPr>
          <w:rtl w:val="0"/>
        </w:rPr>
        <w:t xml:space="preserve">-value.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6556qnfrgqi1" w:id="17"/>
      <w:bookmarkEnd w:id="17"/>
      <w:r w:rsidDel="00000000" w:rsidR="00000000" w:rsidRPr="00000000">
        <w:rPr>
          <w:b w:val="1"/>
          <w:sz w:val="34"/>
          <w:szCs w:val="34"/>
          <w:rtl w:val="0"/>
        </w:rPr>
        <w:t xml:space="preserve">References</w:t>
      </w:r>
    </w:p>
    <w:p w:rsidR="00000000" w:rsidDel="00000000" w:rsidP="00000000" w:rsidRDefault="00000000" w:rsidRPr="00000000" w14:paraId="00000030">
      <w:pPr>
        <w:numPr>
          <w:ilvl w:val="0"/>
          <w:numId w:val="2"/>
        </w:numPr>
        <w:spacing w:after="0" w:afterAutospacing="0" w:before="240" w:lineRule="auto"/>
        <w:ind w:left="720" w:hanging="360"/>
      </w:pPr>
      <w:commentRangeStart w:id="2"/>
      <w:commentRangeStart w:id="3"/>
      <w:r w:rsidDel="00000000" w:rsidR="00000000" w:rsidRPr="00000000">
        <w:rPr>
          <w:rtl w:val="0"/>
        </w:rPr>
        <w:t xml:space="preserve">Fenrich, K. K., &amp; Rose, P. K. (2009). Axonal regeneration and sprouting as a potential therapeutic target for spinal cord injury. </w:t>
      </w:r>
      <w:r w:rsidDel="00000000" w:rsidR="00000000" w:rsidRPr="00000000">
        <w:rPr>
          <w:i w:val="1"/>
          <w:rtl w:val="0"/>
        </w:rPr>
        <w:t xml:space="preserve">Neural Regeneration Research</w:t>
      </w:r>
      <w:r w:rsidDel="00000000" w:rsidR="00000000" w:rsidRPr="00000000">
        <w:rPr>
          <w:rtl w:val="0"/>
        </w:rPr>
        <w:t xml:space="preserve">, 4(10), 827–837.</w:t>
        <w:br w:type="textWrapping"/>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Orr, M. B., &amp; Gensel, J. C. (2018). Spinal cord injury scarring and inflammation: Therapies targeting glial and inflammatory responses. </w:t>
      </w:r>
      <w:r w:rsidDel="00000000" w:rsidR="00000000" w:rsidRPr="00000000">
        <w:rPr>
          <w:i w:val="1"/>
          <w:rtl w:val="0"/>
        </w:rPr>
        <w:t xml:space="preserve">Neurotherapeutics</w:t>
      </w:r>
      <w:r w:rsidDel="00000000" w:rsidR="00000000" w:rsidRPr="00000000">
        <w:rPr>
          <w:rtl w:val="0"/>
        </w:rPr>
        <w:t xml:space="preserve">, 15(3), 541–553.</w:t>
        <w:br w:type="textWrapping"/>
      </w:r>
    </w:p>
    <w:p w:rsidR="00000000" w:rsidDel="00000000" w:rsidP="00000000" w:rsidRDefault="00000000" w:rsidRPr="00000000" w14:paraId="00000032">
      <w:pPr>
        <w:jc w:val="cente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v89pq4mknb0"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ChatGPT-o1</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jc w:val="center"/>
        <w:rPr/>
      </w:pPr>
      <w:bookmarkStart w:colFirst="0" w:colLast="0" w:name="_4n7h651aw4mk" w:id="19"/>
      <w:bookmarkEnd w:id="19"/>
      <w:r w:rsidDel="00000000" w:rsidR="00000000" w:rsidRPr="00000000">
        <w:rPr>
          <w:b w:val="1"/>
          <w:sz w:val="34"/>
          <w:szCs w:val="34"/>
          <w:rtl w:val="0"/>
        </w:rPr>
        <w:t xml:space="preserve">chatGPT-o1</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Date generated: 7/4/2025</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37">
      <w:pPr>
        <w:spacing w:after="240" w:before="240" w:lineRule="auto"/>
        <w:rPr/>
      </w:pPr>
      <w:r w:rsidDel="00000000" w:rsidR="00000000" w:rsidRPr="00000000">
        <w:rPr>
          <w:rtl w:val="0"/>
        </w:rPr>
        <w:t xml:space="preserve">To characterize the transcriptional landscape associated with injury and subsequent recovery, we profiled samples collected at multiple time points (1 d, 4 d, 7 d, 14 d, 1 m, and 2 m) alongside uninjured controls. Dimensional reduction by UMAP (Figure 1) </w:t>
      </w:r>
      <w:r w:rsidDel="00000000" w:rsidR="00000000" w:rsidRPr="00000000">
        <w:rPr>
          <w:highlight w:val="yellow"/>
          <w:rtl w:val="0"/>
        </w:rPr>
        <w:t xml:space="preserve">revealed distinct clustering</w:t>
      </w:r>
      <w:r w:rsidDel="00000000" w:rsidR="00000000" w:rsidRPr="00000000">
        <w:rPr>
          <w:rtl w:val="0"/>
        </w:rPr>
        <w:t xml:space="preserve"> of injured versus uninjured samples, with partial convergence over later time points. These observations suggest that while injury induces pronounced and immediate transcriptional changes, the system’s global transcriptome gradually transitions toward a more homeostatic state.</w:t>
      </w:r>
    </w:p>
    <w:p w:rsidR="00000000" w:rsidDel="00000000" w:rsidP="00000000" w:rsidRDefault="00000000" w:rsidRPr="00000000" w14:paraId="00000038">
      <w:pPr>
        <w:spacing w:after="240" w:before="240" w:lineRule="auto"/>
        <w:rPr/>
      </w:pPr>
      <w:r w:rsidDel="00000000" w:rsidR="00000000" w:rsidRPr="00000000">
        <w:rPr>
          <w:rtl w:val="0"/>
        </w:rPr>
        <w:t xml:space="preserve">In total, </w:t>
      </w:r>
      <w:r w:rsidDel="00000000" w:rsidR="00000000" w:rsidRPr="00000000">
        <w:rPr>
          <w:b w:val="1"/>
          <w:rtl w:val="0"/>
        </w:rPr>
        <w:t xml:space="preserve">N</w:t>
      </w:r>
      <w:r w:rsidDel="00000000" w:rsidR="00000000" w:rsidRPr="00000000">
        <w:rPr>
          <w:rFonts w:ascii="Arial Unicode MS" w:cs="Arial Unicode MS" w:eastAsia="Arial Unicode MS" w:hAnsi="Arial Unicode MS"/>
          <w:rtl w:val="0"/>
        </w:rPr>
        <w:t xml:space="preserve"> genes met our threshold for differential expression (log2 fold-change ≥ 1, false discovery rate [FDR] &lt; 0.05). Gene ontology (GO) analysis of these regulated transcripts (Figure 2) indicated a marked enrichment for processes critical to synaptic function among </w:t>
      </w:r>
      <w:r w:rsidDel="00000000" w:rsidR="00000000" w:rsidRPr="00000000">
        <w:rPr>
          <w:b w:val="1"/>
          <w:rtl w:val="0"/>
        </w:rPr>
        <w:t xml:space="preserve">upregulated</w:t>
      </w:r>
      <w:r w:rsidDel="00000000" w:rsidR="00000000" w:rsidRPr="00000000">
        <w:rPr>
          <w:rtl w:val="0"/>
        </w:rPr>
        <w:t xml:space="preserve"> genes (</w:t>
      </w:r>
      <w:commentRangeStart w:id="4"/>
      <w:r w:rsidDel="00000000" w:rsidR="00000000" w:rsidRPr="00000000">
        <w:rPr>
          <w:rtl w:val="0"/>
        </w:rPr>
        <w:t xml:space="preserve">FDR &lt; 10–25–10–31</w:t>
      </w:r>
      <w:commentRangeEnd w:id="4"/>
      <w:r w:rsidDel="00000000" w:rsidR="00000000" w:rsidRPr="00000000">
        <w:commentReference w:id="4"/>
      </w:r>
      <w:r w:rsidDel="00000000" w:rsidR="00000000" w:rsidRPr="00000000">
        <w:rPr>
          <w:rtl w:val="0"/>
        </w:rPr>
        <w:t xml:space="preserve">). Notably, the most significantly over-represented terms encompassed:</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Regulation of membrane potential</w:t>
      </w:r>
      <w:r w:rsidDel="00000000" w:rsidR="00000000" w:rsidRPr="00000000">
        <w:rPr>
          <w:rFonts w:ascii="Arial Unicode MS" w:cs="Arial Unicode MS" w:eastAsia="Arial Unicode MS" w:hAnsi="Arial Unicode MS"/>
          <w:rtl w:val="0"/>
        </w:rPr>
        <w:t xml:space="preserve"> (FDR ≈ 3.9 × 10–31; GeneRatio ≈ 0.045),</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Dendrite development</w:t>
      </w:r>
      <w:r w:rsidDel="00000000" w:rsidR="00000000" w:rsidRPr="00000000">
        <w:rPr>
          <w:rFonts w:ascii="Arial Unicode MS" w:cs="Arial Unicode MS" w:eastAsia="Arial Unicode MS" w:hAnsi="Arial Unicode MS"/>
          <w:rtl w:val="0"/>
        </w:rPr>
        <w:t xml:space="preserve"> (FDR ≈ 1.4 × 10–25; GeneRatio ≈ 0.035),</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Vesicle-mediated transport in synapse</w:t>
      </w:r>
      <w:r w:rsidDel="00000000" w:rsidR="00000000" w:rsidRPr="00000000">
        <w:rPr>
          <w:rFonts w:ascii="Arial Unicode MS" w:cs="Arial Unicode MS" w:eastAsia="Arial Unicode MS" w:hAnsi="Arial Unicode MS"/>
          <w:rtl w:val="0"/>
        </w:rPr>
        <w:t xml:space="preserve"> (FDR ≈ 2.8 × 10–25; GeneRatio ≈ 0.035),</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Regulation of synapse structure or activity</w:t>
      </w:r>
      <w:r w:rsidDel="00000000" w:rsidR="00000000" w:rsidRPr="00000000">
        <w:rPr>
          <w:rFonts w:ascii="Arial Unicode MS" w:cs="Arial Unicode MS" w:eastAsia="Arial Unicode MS" w:hAnsi="Arial Unicode MS"/>
          <w:rtl w:val="0"/>
        </w:rPr>
        <w:t xml:space="preserve"> (FDR ≈ 4.1 × 10–25; GeneRatio ≈ 0.04), and</w:t>
        <w:br w:type="textWrapping"/>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Postsynapse organization</w:t>
      </w:r>
      <w:r w:rsidDel="00000000" w:rsidR="00000000" w:rsidRPr="00000000">
        <w:rPr>
          <w:rFonts w:ascii="Arial Unicode MS" w:cs="Arial Unicode MS" w:eastAsia="Arial Unicode MS" w:hAnsi="Arial Unicode MS"/>
          <w:rtl w:val="0"/>
        </w:rPr>
        <w:t xml:space="preserve"> (FDR ≈ 5.5 × 10–25; GeneRatio ≈ 0.03).</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All five terms reflect key facets of neuronal plasticity and remodeling, suggesting that injured tissues mount a robust pro-regenerative program. Indeed, these enrichments mirror well-described injury responses wherein neurons alter their intrinsic growth programs to re-establish connectivity (He and Jin, 2016; Liu </w:t>
      </w:r>
      <w:r w:rsidDel="00000000" w:rsidR="00000000" w:rsidRPr="00000000">
        <w:rPr>
          <w:i w:val="1"/>
          <w:rtl w:val="0"/>
        </w:rPr>
        <w:t xml:space="preserve">et al.</w:t>
      </w:r>
      <w:r w:rsidDel="00000000" w:rsidR="00000000" w:rsidRPr="00000000">
        <w:rPr>
          <w:rtl w:val="0"/>
        </w:rPr>
        <w:t xml:space="preserve">, 2019). The prominence of dendrite development and synaptic transport genes, in particular, is consistent with neuronal attempts to restore functional circuitry.</w:t>
      </w:r>
    </w:p>
    <w:p w:rsidR="00000000" w:rsidDel="00000000" w:rsidP="00000000" w:rsidRDefault="00000000" w:rsidRPr="00000000" w14:paraId="0000003F">
      <w:pPr>
        <w:spacing w:after="240" w:before="240" w:lineRule="auto"/>
        <w:rPr/>
      </w:pPr>
      <w:r w:rsidDel="00000000" w:rsidR="00000000" w:rsidRPr="00000000">
        <w:rPr>
          <w:rtl w:val="0"/>
        </w:rPr>
        <w:t xml:space="preserve">In contrast, </w:t>
      </w:r>
      <w:r w:rsidDel="00000000" w:rsidR="00000000" w:rsidRPr="00000000">
        <w:rPr>
          <w:b w:val="1"/>
          <w:rtl w:val="0"/>
        </w:rPr>
        <w:t xml:space="preserve">downregulated</w:t>
      </w:r>
      <w:r w:rsidDel="00000000" w:rsidR="00000000" w:rsidRPr="00000000">
        <w:rPr>
          <w:rtl w:val="0"/>
        </w:rPr>
        <w:t xml:space="preserve"> gene sets (FDR &lt; 10–15–10–17) were strongly associated with:</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Regulation of innate immune response</w:t>
      </w:r>
      <w:r w:rsidDel="00000000" w:rsidR="00000000" w:rsidRPr="00000000">
        <w:rPr>
          <w:rFonts w:ascii="Arial Unicode MS" w:cs="Arial Unicode MS" w:eastAsia="Arial Unicode MS" w:hAnsi="Arial Unicode MS"/>
          <w:rtl w:val="0"/>
        </w:rPr>
        <w:t xml:space="preserve"> (FDR ≈ 2.7 × 10–17; GeneRatio ≈ 0.04),</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Positive regulation of response to biotic stimulus</w:t>
      </w:r>
      <w:r w:rsidDel="00000000" w:rsidR="00000000" w:rsidRPr="00000000">
        <w:rPr>
          <w:rFonts w:ascii="Arial Unicode MS" w:cs="Arial Unicode MS" w:eastAsia="Arial Unicode MS" w:hAnsi="Arial Unicode MS"/>
          <w:rtl w:val="0"/>
        </w:rPr>
        <w:t xml:space="preserve"> (FDR ≈ 9.2 × 10–16; GeneRatio ≈ 0.035),</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Regulation of apoptotic signaling pathway</w:t>
      </w:r>
      <w:r w:rsidDel="00000000" w:rsidR="00000000" w:rsidRPr="00000000">
        <w:rPr>
          <w:rFonts w:ascii="Arial Unicode MS" w:cs="Arial Unicode MS" w:eastAsia="Arial Unicode MS" w:hAnsi="Arial Unicode MS"/>
          <w:rtl w:val="0"/>
        </w:rPr>
        <w:t xml:space="preserve"> (FDR ≈ 1.8 × 10–15; GeneRatio ≈ 0.035),</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Alcohol metabolic process</w:t>
      </w:r>
      <w:r w:rsidDel="00000000" w:rsidR="00000000" w:rsidRPr="00000000">
        <w:rPr>
          <w:rFonts w:ascii="Arial Unicode MS" w:cs="Arial Unicode MS" w:eastAsia="Arial Unicode MS" w:hAnsi="Arial Unicode MS"/>
          <w:rtl w:val="0"/>
        </w:rPr>
        <w:t xml:space="preserve"> (FDR ≈ 2.7 × 10–15; GeneRatio ≈ 0.035), and</w:t>
        <w:br w:type="textWrapping"/>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b w:val="1"/>
          <w:rtl w:val="0"/>
        </w:rPr>
        <w:t xml:space="preserve">Response to endoplasmic reticulum stress</w:t>
      </w:r>
      <w:r w:rsidDel="00000000" w:rsidR="00000000" w:rsidRPr="00000000">
        <w:rPr>
          <w:rFonts w:ascii="Arial Unicode MS" w:cs="Arial Unicode MS" w:eastAsia="Arial Unicode MS" w:hAnsi="Arial Unicode MS"/>
          <w:rtl w:val="0"/>
        </w:rPr>
        <w:t xml:space="preserve"> (FDR ≈ 3.9 × 10–15; GeneRatio ≈ 0.03).</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These findings imply that, relative to uninjured controls, the injured tissues overall demonstrated suppression of inflammatory and stress-related signaling pathways during the observed interval. While innate immune pathways typically dominate the acute response to injury (David </w:t>
      </w:r>
      <w:r w:rsidDel="00000000" w:rsidR="00000000" w:rsidRPr="00000000">
        <w:rPr>
          <w:i w:val="1"/>
          <w:rtl w:val="0"/>
        </w:rPr>
        <w:t xml:space="preserve">et al.</w:t>
      </w:r>
      <w:r w:rsidDel="00000000" w:rsidR="00000000" w:rsidRPr="00000000">
        <w:rPr>
          <w:rtl w:val="0"/>
        </w:rPr>
        <w:t xml:space="preserve">, 2012), our data indicate that this inflammatory program is substantially attenuated by later phases of recovery. Furthermore, the concomitant reduction in apoptotic and ER stress signaling suggests that cell-survival pathways may be stabilized over time, thereby enabling reparative processes to predominate.</w:t>
      </w:r>
    </w:p>
    <w:p w:rsidR="00000000" w:rsidDel="00000000" w:rsidP="00000000" w:rsidRDefault="00000000" w:rsidRPr="00000000" w14:paraId="00000046">
      <w:pPr>
        <w:spacing w:after="240" w:before="240" w:lineRule="auto"/>
        <w:rPr/>
      </w:pPr>
      <w:r w:rsidDel="00000000" w:rsidR="00000000" w:rsidRPr="00000000">
        <w:rPr>
          <w:rtl w:val="0"/>
        </w:rPr>
        <w:t xml:space="preserve">Taken together, these results describe a </w:t>
      </w:r>
      <w:r w:rsidDel="00000000" w:rsidR="00000000" w:rsidRPr="00000000">
        <w:rPr>
          <w:highlight w:val="yellow"/>
          <w:rtl w:val="0"/>
        </w:rPr>
        <w:t xml:space="preserve">biphasic or multiphasic transcriptional</w:t>
      </w:r>
      <w:r w:rsidDel="00000000" w:rsidR="00000000" w:rsidRPr="00000000">
        <w:rPr>
          <w:rtl w:val="0"/>
        </w:rPr>
        <w:t xml:space="preserve"> trajectory: an early post-injury state characterized by pronounced immune activation and cellular stress—phases that rapidly subside—and a subsequent period dominated by synaptic remodeling, dendrite outgrowth, and reconstitution of neuronal function. The robust upregulation of synapse- and dendrite-related pathways underscores a potentially pro-regenerative program, whereas the downregulation of innate immune genes reinforces the idea that inflammatory processes shift or resolve as regeneration ensues. These observations align well with established models of tissue repair, in which initial immune-mediated cleanup and protection give way to neuronal plasticity and network reorganization (Huebner and Strittmatter, 2009).</w:t>
      </w:r>
    </w:p>
    <w:p w:rsidR="00000000" w:rsidDel="00000000" w:rsidP="00000000" w:rsidRDefault="00000000" w:rsidRPr="00000000" w14:paraId="00000047">
      <w:pPr>
        <w:spacing w:after="240" w:before="240" w:lineRule="auto"/>
        <w:rPr/>
      </w:pPr>
      <w:r w:rsidDel="00000000" w:rsidR="00000000" w:rsidRPr="00000000">
        <w:rPr>
          <w:rtl w:val="0"/>
        </w:rPr>
        <w:t xml:space="preserve">Overall, our integrative transcriptomic analyses provide quantitative support for a pro-regenerative gene expression signature that emerges alongside the dampening of inflammatory pathways, offering insight into the temporal dynamics of injury response and the intrinsic capacity for neuronal repair.</w:t>
      </w:r>
    </w:p>
    <w:p w:rsidR="00000000" w:rsidDel="00000000" w:rsidP="00000000" w:rsidRDefault="00000000" w:rsidRPr="00000000" w14:paraId="0000004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od3hqpy8q1x"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Gemini 2.0 Flash</w: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center"/>
        <w:rPr/>
      </w:pPr>
      <w:bookmarkStart w:colFirst="0" w:colLast="0" w:name="_842wfeek1n4i" w:id="21"/>
      <w:bookmarkEnd w:id="21"/>
      <w:r w:rsidDel="00000000" w:rsidR="00000000" w:rsidRPr="00000000">
        <w:rPr>
          <w:b w:val="1"/>
          <w:sz w:val="34"/>
          <w:szCs w:val="34"/>
          <w:rtl w:val="0"/>
        </w:rPr>
        <w:t xml:space="preserve">Gemini 2.0 Flash</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Date generated: 7/4/2025</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Single-nucleus RNA Sequencing Reveals Dynamic Gene Expression Changes Following Spinal Cord Injury</w:t>
      </w:r>
    </w:p>
    <w:p w:rsidR="00000000" w:rsidDel="00000000" w:rsidP="00000000" w:rsidRDefault="00000000" w:rsidRPr="00000000" w14:paraId="0000004F">
      <w:pPr>
        <w:spacing w:after="240" w:before="240" w:lineRule="auto"/>
        <w:rPr/>
      </w:pPr>
      <w:r w:rsidDel="00000000" w:rsidR="00000000" w:rsidRPr="00000000">
        <w:rPr>
          <w:rtl w:val="0"/>
        </w:rPr>
        <w:t xml:space="preserve">Single-nucleus RNA sequencing was performed on neurons from the mid-thoracic spinal cord of mice at various time points post-injury, including uninjured controls, 1 day, 4 days, 7 days, 1 month, and 2 months, to investigate the transcriptional response to spinal cord injury. The dataset comprised 17 injured and 3 uninjured samples. Uniform Manifold Approximation and Projection (UMAP) dimensionality reduction effectively separated cells by both condition and time point, visually demonstrating the impact of injury on the spinal cord transcriptome and the temporal progression of gene expression changes (Fig. 1).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Differential Expression Analysis Identifies Key Genes Affected by Spinal Cord Injury</w:t>
      </w:r>
    </w:p>
    <w:p w:rsidR="00000000" w:rsidDel="00000000" w:rsidP="00000000" w:rsidRDefault="00000000" w:rsidRPr="00000000" w14:paraId="00000051">
      <w:pPr>
        <w:spacing w:after="240" w:before="240" w:lineRule="auto"/>
        <w:rPr/>
      </w:pPr>
      <w:r w:rsidDel="00000000" w:rsidR="00000000" w:rsidRPr="00000000">
        <w:rPr>
          <w:rtl w:val="0"/>
        </w:rPr>
        <w:t xml:space="preserve">Differential expression analysis using the Limma package identified genes with significant changes in expression across the time course of spinal cord injury. The top 10 differentially expressed genes are shown in Table 1 (full list in Supplementary Table 1). Notably, several genes associated with lysosomal function, including </w:t>
      </w:r>
      <w:r w:rsidDel="00000000" w:rsidR="00000000" w:rsidRPr="00000000">
        <w:rPr>
          <w:i w:val="1"/>
          <w:rtl w:val="0"/>
        </w:rPr>
        <w:t xml:space="preserve">Psap</w:t>
      </w:r>
      <w:r w:rsidDel="00000000" w:rsidR="00000000" w:rsidRPr="00000000">
        <w:rPr>
          <w:rtl w:val="0"/>
        </w:rPr>
        <w:t xml:space="preserve">, </w:t>
      </w:r>
      <w:r w:rsidDel="00000000" w:rsidR="00000000" w:rsidRPr="00000000">
        <w:rPr>
          <w:i w:val="1"/>
          <w:rtl w:val="0"/>
        </w:rPr>
        <w:t xml:space="preserve">Ctsb</w:t>
      </w:r>
      <w:r w:rsidDel="00000000" w:rsidR="00000000" w:rsidRPr="00000000">
        <w:rPr>
          <w:rtl w:val="0"/>
        </w:rPr>
        <w:t xml:space="preserve">, </w:t>
      </w:r>
      <w:r w:rsidDel="00000000" w:rsidR="00000000" w:rsidRPr="00000000">
        <w:rPr>
          <w:i w:val="1"/>
          <w:rtl w:val="0"/>
        </w:rPr>
        <w:t xml:space="preserve">Hexa</w:t>
      </w:r>
      <w:r w:rsidDel="00000000" w:rsidR="00000000" w:rsidRPr="00000000">
        <w:rPr>
          <w:rtl w:val="0"/>
        </w:rPr>
        <w:t xml:space="preserve">, and </w:t>
      </w:r>
      <w:r w:rsidDel="00000000" w:rsidR="00000000" w:rsidRPr="00000000">
        <w:rPr>
          <w:i w:val="1"/>
          <w:rtl w:val="0"/>
        </w:rPr>
        <w:t xml:space="preserve">Tpp1</w:t>
      </w:r>
      <w:r w:rsidDel="00000000" w:rsidR="00000000" w:rsidRPr="00000000">
        <w:rPr>
          <w:rtl w:val="0"/>
        </w:rPr>
        <w:t xml:space="preserve">, were among the most significantly downregulated. Lysosomal dysfunction is increasingly implicated in neurodegenerative processes and may contribute to the cellular response to injury. For example,</w:t>
      </w:r>
      <w:commentRangeStart w:id="5"/>
      <w:r w:rsidDel="00000000" w:rsidR="00000000" w:rsidRPr="00000000">
        <w:rPr>
          <w:rtl w:val="0"/>
        </w:rPr>
        <w:t xml:space="preserve"> Cathepsin B (</w:t>
      </w:r>
      <w:r w:rsidDel="00000000" w:rsidR="00000000" w:rsidRPr="00000000">
        <w:rPr>
          <w:i w:val="1"/>
          <w:rtl w:val="0"/>
        </w:rPr>
        <w:t xml:space="preserve">Ctsb</w:t>
      </w:r>
      <w:r w:rsidDel="00000000" w:rsidR="00000000" w:rsidRPr="00000000">
        <w:rPr>
          <w:rtl w:val="0"/>
        </w:rPr>
        <w:t xml:space="preserve">), a lysosomal protease, has been shown to play a role in inflammation and cell death pathways</w:t>
      </w:r>
      <w:commentRangeEnd w:id="5"/>
      <w:r w:rsidDel="00000000" w:rsidR="00000000" w:rsidRPr="00000000">
        <w:commentReference w:id="5"/>
      </w:r>
      <w:r w:rsidDel="00000000" w:rsidR="00000000" w:rsidRPr="00000000">
        <w:rPr>
          <w:rtl w:val="0"/>
        </w:rPr>
        <w:t xml:space="preserve"> in the central nervous system.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Gene Ontology Enrichment Analysis Reveals Perturbation of Key Biological Processes</w:t>
      </w:r>
    </w:p>
    <w:p w:rsidR="00000000" w:rsidDel="00000000" w:rsidP="00000000" w:rsidRDefault="00000000" w:rsidRPr="00000000" w14:paraId="00000053">
      <w:pPr>
        <w:spacing w:after="240" w:before="240" w:lineRule="auto"/>
        <w:rPr/>
      </w:pPr>
      <w:r w:rsidDel="00000000" w:rsidR="00000000" w:rsidRPr="00000000">
        <w:rPr>
          <w:rtl w:val="0"/>
        </w:rPr>
        <w:t xml:space="preserve">To gain insight into the functional consequences of the observed gene expression changes, Gene Ontology (GO) enrichment analysis was performed separately for upregulated and downregulated genes.  </w:t>
      </w:r>
    </w:p>
    <w:p w:rsidR="00000000" w:rsidDel="00000000" w:rsidP="00000000" w:rsidRDefault="00000000" w:rsidRPr="00000000" w14:paraId="00000054">
      <w:pPr>
        <w:numPr>
          <w:ilvl w:val="0"/>
          <w:numId w:val="3"/>
        </w:numPr>
        <w:spacing w:after="0" w:afterAutospacing="0" w:before="480" w:lineRule="auto"/>
        <w:ind w:left="720" w:hanging="360"/>
      </w:pPr>
      <w:r w:rsidDel="00000000" w:rsidR="00000000" w:rsidRPr="00000000">
        <w:rPr>
          <w:b w:val="1"/>
          <w:rtl w:val="0"/>
        </w:rPr>
        <w:t xml:space="preserve">Downregulated genes</w:t>
      </w:r>
      <w:r w:rsidDel="00000000" w:rsidR="00000000" w:rsidRPr="00000000">
        <w:rPr>
          <w:rtl w:val="0"/>
        </w:rPr>
        <w:t xml:space="preserve"> were significantly enriched in categories related to synaptic function, including "regulation of synapse structure or activity" and "postsynapse organization" (Fig. 2). This suggests that spinal cord injury leads to a disruption of synaptic signaling and plasticity, potentially contributing to functional deficits.  </w:t>
      </w:r>
    </w:p>
    <w:p w:rsidR="00000000" w:rsidDel="00000000" w:rsidP="00000000" w:rsidRDefault="00000000" w:rsidRPr="00000000" w14:paraId="00000055">
      <w:pPr>
        <w:numPr>
          <w:ilvl w:val="0"/>
          <w:numId w:val="3"/>
        </w:numPr>
        <w:spacing w:after="480" w:before="0" w:beforeAutospacing="0" w:lineRule="auto"/>
        <w:ind w:left="720" w:hanging="360"/>
      </w:pPr>
      <w:r w:rsidDel="00000000" w:rsidR="00000000" w:rsidRPr="00000000">
        <w:rPr>
          <w:b w:val="1"/>
          <w:rtl w:val="0"/>
        </w:rPr>
        <w:t xml:space="preserve">Upregulated genes</w:t>
      </w:r>
      <w:r w:rsidDel="00000000" w:rsidR="00000000" w:rsidRPr="00000000">
        <w:rPr>
          <w:rtl w:val="0"/>
        </w:rPr>
        <w:t xml:space="preserve"> showed enrichment in categories such as "regulation of membrane potential" and "regulation of innate immune response" (Fig. 2). The enrichment of "regulation of innate immune response" is consistent with the known inflammatory response that follows spinal cord injury.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Summary of Key Findings</w:t>
      </w:r>
    </w:p>
    <w:p w:rsidR="00000000" w:rsidDel="00000000" w:rsidP="00000000" w:rsidRDefault="00000000" w:rsidRPr="00000000" w14:paraId="00000057">
      <w:pPr>
        <w:spacing w:after="240" w:before="240" w:lineRule="auto"/>
        <w:rPr/>
      </w:pPr>
      <w:r w:rsidDel="00000000" w:rsidR="00000000" w:rsidRPr="00000000">
        <w:rPr>
          <w:rtl w:val="0"/>
        </w:rPr>
        <w:t xml:space="preserve">In summary, our analysis of single-nucleus RNA sequencing data from the injured mouse spinal cord revealed significant time-dependent changes in gene expression. These changes implicate lysosomal dysfunction, synaptic disruption, and immune activation as key biological processes affected by spinal cord injury.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3s7s6bt9px2"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Claude 3.7 Sonnet</w: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jc w:val="center"/>
        <w:rPr/>
      </w:pPr>
      <w:bookmarkStart w:colFirst="0" w:colLast="0" w:name="_f39mhne8zefx" w:id="23"/>
      <w:bookmarkEnd w:id="23"/>
      <w:r w:rsidDel="00000000" w:rsidR="00000000" w:rsidRPr="00000000">
        <w:rPr>
          <w:b w:val="1"/>
          <w:sz w:val="34"/>
          <w:szCs w:val="34"/>
          <w:rtl w:val="0"/>
        </w:rPr>
        <w:t xml:space="preserve">Claude 3.7 Sonnet</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Date generated: 7/4/2025</w:t>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2w8u3tnj8ayd" w:id="24"/>
      <w:bookmarkEnd w:id="24"/>
      <w:r w:rsidDel="00000000" w:rsidR="00000000" w:rsidRPr="00000000">
        <w:rPr>
          <w:b w:val="1"/>
          <w:sz w:val="46"/>
          <w:szCs w:val="46"/>
          <w:rtl w:val="0"/>
        </w:rPr>
        <w:t xml:space="preserve">Results</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fe4rm0jo9aha" w:id="25"/>
      <w:bookmarkEnd w:id="25"/>
      <w:r w:rsidDel="00000000" w:rsidR="00000000" w:rsidRPr="00000000">
        <w:rPr>
          <w:b w:val="1"/>
          <w:sz w:val="34"/>
          <w:szCs w:val="34"/>
          <w:rtl w:val="0"/>
        </w:rPr>
        <w:t xml:space="preserve">Neuronal Response to Spinal Cord Injury Shows Distinct Temporal Patterns</w:t>
      </w:r>
    </w:p>
    <w:p w:rsidR="00000000" w:rsidDel="00000000" w:rsidP="00000000" w:rsidRDefault="00000000" w:rsidRPr="00000000" w14:paraId="0000005F">
      <w:pPr>
        <w:spacing w:after="240" w:before="240" w:lineRule="auto"/>
        <w:rPr/>
      </w:pPr>
      <w:r w:rsidDel="00000000" w:rsidR="00000000" w:rsidRPr="00000000">
        <w:rPr>
          <w:rtl w:val="0"/>
        </w:rPr>
        <w:t xml:space="preserve">We performed single-nucleus RNA-sequencing on neurons from the mid-thoracic spinal cord of mice following spinal cord injury (SCI), examining transcriptional changes across seven time points: uninjured controls and 1 day, 4 days, 7 days, 14 days, 1 month, and 2 months post-injury (GEO accession: GSE234774). In total, we analyzed </w:t>
      </w:r>
      <w:commentRangeStart w:id="6"/>
      <w:r w:rsidDel="00000000" w:rsidR="00000000" w:rsidRPr="00000000">
        <w:rPr>
          <w:rtl w:val="0"/>
        </w:rPr>
        <w:t xml:space="preserve">17,340 </w:t>
      </w:r>
      <w:commentRangeEnd w:id="6"/>
      <w:r w:rsidDel="00000000" w:rsidR="00000000" w:rsidRPr="00000000">
        <w:commentReference w:id="6"/>
      </w:r>
      <w:r w:rsidDel="00000000" w:rsidR="00000000" w:rsidRPr="00000000">
        <w:rPr>
          <w:rtl w:val="0"/>
        </w:rPr>
        <w:t xml:space="preserve">neurons (</w:t>
      </w:r>
      <w:commentRangeStart w:id="7"/>
      <w:r w:rsidDel="00000000" w:rsidR="00000000" w:rsidRPr="00000000">
        <w:rPr>
          <w:rtl w:val="0"/>
        </w:rPr>
        <w:t xml:space="preserve">4,357 </w:t>
      </w:r>
      <w:commentRangeEnd w:id="7"/>
      <w:r w:rsidDel="00000000" w:rsidR="00000000" w:rsidRPr="00000000">
        <w:commentReference w:id="7"/>
      </w:r>
      <w:r w:rsidDel="00000000" w:rsidR="00000000" w:rsidRPr="00000000">
        <w:rPr>
          <w:rtl w:val="0"/>
        </w:rPr>
        <w:t xml:space="preserve">uninjured and </w:t>
      </w:r>
      <w:commentRangeStart w:id="8"/>
      <w:r w:rsidDel="00000000" w:rsidR="00000000" w:rsidRPr="00000000">
        <w:rPr>
          <w:rtl w:val="0"/>
        </w:rPr>
        <w:t xml:space="preserve">12,983</w:t>
      </w:r>
      <w:commentRangeEnd w:id="8"/>
      <w:r w:rsidDel="00000000" w:rsidR="00000000" w:rsidRPr="00000000">
        <w:commentReference w:id="8"/>
      </w:r>
      <w:r w:rsidDel="00000000" w:rsidR="00000000" w:rsidRPr="00000000">
        <w:rPr>
          <w:rtl w:val="0"/>
        </w:rPr>
        <w:t xml:space="preserve"> injured) distributed across all time points, with 3 biological replicates per condition (Table 1).</w:t>
      </w:r>
    </w:p>
    <w:p w:rsidR="00000000" w:rsidDel="00000000" w:rsidP="00000000" w:rsidRDefault="00000000" w:rsidRPr="00000000" w14:paraId="00000060">
      <w:pPr>
        <w:spacing w:after="240" w:before="240" w:lineRule="auto"/>
        <w:rPr/>
      </w:pPr>
      <w:r w:rsidDel="00000000" w:rsidR="00000000" w:rsidRPr="00000000">
        <w:rPr>
          <w:rtl w:val="0"/>
        </w:rPr>
        <w:t xml:space="preserve">Dimensionality reduction using Uniform Manifold Approximation and Projection (UMAP) </w:t>
      </w:r>
      <w:r w:rsidDel="00000000" w:rsidR="00000000" w:rsidRPr="00000000">
        <w:rPr>
          <w:highlight w:val="red"/>
          <w:rtl w:val="0"/>
        </w:rPr>
        <w:t xml:space="preserve">revealed distinct clustering patterns between injured and uninjured neurons </w:t>
      </w:r>
      <w:r w:rsidDel="00000000" w:rsidR="00000000" w:rsidRPr="00000000">
        <w:rPr>
          <w:rtl w:val="0"/>
        </w:rPr>
        <w:t xml:space="preserve">(Fig. 1A). The temporal progression of transcriptional changes following injury showed both shared responses and time-specific alterations (Fig. 1B). Notably, early time points (1d, 4d) occupied partially overlapping but distinct regions of the UMAP space compared to later recovery phases (1m, 2m), suggesting a progressive transcriptional reprogramming during the recovery process.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95pt4qqk8ak4" w:id="26"/>
      <w:bookmarkEnd w:id="26"/>
      <w:r w:rsidDel="00000000" w:rsidR="00000000" w:rsidRPr="00000000">
        <w:rPr>
          <w:b w:val="1"/>
          <w:sz w:val="34"/>
          <w:szCs w:val="34"/>
          <w:rtl w:val="0"/>
        </w:rPr>
        <w:t xml:space="preserve">Temporal Gene Expression Changes Following Spinal Cord Injury</w:t>
      </w:r>
    </w:p>
    <w:p w:rsidR="00000000" w:rsidDel="00000000" w:rsidP="00000000" w:rsidRDefault="00000000" w:rsidRPr="00000000" w14:paraId="00000062">
      <w:pPr>
        <w:spacing w:after="240" w:before="240" w:lineRule="auto"/>
        <w:rPr/>
      </w:pPr>
      <w:r w:rsidDel="00000000" w:rsidR="00000000" w:rsidRPr="00000000">
        <w:rPr>
          <w:rtl w:val="0"/>
        </w:rPr>
        <w:t xml:space="preserve">To identify genes with time-dependent expression changes following SCI, we performed differential expression analysis using a linear model that incorporated time as a continuous variable. This approach identified </w:t>
      </w:r>
      <w:commentRangeStart w:id="9"/>
      <w:r w:rsidDel="00000000" w:rsidR="00000000" w:rsidRPr="00000000">
        <w:rPr>
          <w:rtl w:val="0"/>
        </w:rPr>
        <w:t xml:space="preserve">2,897 genes</w:t>
      </w:r>
      <w:commentRangeEnd w:id="9"/>
      <w:r w:rsidDel="00000000" w:rsidR="00000000" w:rsidRPr="00000000">
        <w:commentReference w:id="9"/>
      </w:r>
      <w:r w:rsidDel="00000000" w:rsidR="00000000" w:rsidRPr="00000000">
        <w:rPr>
          <w:rtl w:val="0"/>
        </w:rPr>
        <w:t xml:space="preserve"> that changed significantly over time (adjusted p-value &lt; 0.05). The top differentially expressed genes exhibited remarkably significant changes, with adjusted p-values of effectively zero for many genes (Table 2).</w:t>
      </w:r>
    </w:p>
    <w:p w:rsidR="00000000" w:rsidDel="00000000" w:rsidP="00000000" w:rsidRDefault="00000000" w:rsidRPr="00000000" w14:paraId="00000063">
      <w:pPr>
        <w:spacing w:after="240" w:before="240" w:lineRule="auto"/>
        <w:rPr/>
      </w:pPr>
      <w:r w:rsidDel="00000000" w:rsidR="00000000" w:rsidRPr="00000000">
        <w:rPr>
          <w:rtl w:val="0"/>
        </w:rPr>
        <w:t xml:space="preserve">Interestingly, the majority of top differentially expressed genes, including </w:t>
      </w:r>
      <w:r w:rsidDel="00000000" w:rsidR="00000000" w:rsidRPr="00000000">
        <w:rPr>
          <w:i w:val="1"/>
          <w:rtl w:val="0"/>
        </w:rPr>
        <w:t xml:space="preserve">Psap</w:t>
      </w:r>
      <w:r w:rsidDel="00000000" w:rsidR="00000000" w:rsidRPr="00000000">
        <w:rPr>
          <w:rtl w:val="0"/>
        </w:rPr>
        <w:t xml:space="preserve">, </w:t>
      </w:r>
      <w:r w:rsidDel="00000000" w:rsidR="00000000" w:rsidRPr="00000000">
        <w:rPr>
          <w:i w:val="1"/>
          <w:rtl w:val="0"/>
        </w:rPr>
        <w:t xml:space="preserve">Ctsb</w:t>
      </w:r>
      <w:r w:rsidDel="00000000" w:rsidR="00000000" w:rsidRPr="00000000">
        <w:rPr>
          <w:rtl w:val="0"/>
        </w:rPr>
        <w:t xml:space="preserve">, </w:t>
      </w:r>
      <w:r w:rsidDel="00000000" w:rsidR="00000000" w:rsidRPr="00000000">
        <w:rPr>
          <w:i w:val="1"/>
          <w:rtl w:val="0"/>
        </w:rPr>
        <w:t xml:space="preserve">Hexa</w:t>
      </w:r>
      <w:r w:rsidDel="00000000" w:rsidR="00000000" w:rsidRPr="00000000">
        <w:rPr>
          <w:rtl w:val="0"/>
        </w:rPr>
        <w:t xml:space="preserve">, </w:t>
      </w:r>
      <w:r w:rsidDel="00000000" w:rsidR="00000000" w:rsidRPr="00000000">
        <w:rPr>
          <w:i w:val="1"/>
          <w:rtl w:val="0"/>
        </w:rPr>
        <w:t xml:space="preserve">Itm2b</w:t>
      </w:r>
      <w:r w:rsidDel="00000000" w:rsidR="00000000" w:rsidRPr="00000000">
        <w:rPr>
          <w:rtl w:val="0"/>
        </w:rPr>
        <w:t xml:space="preserve">, and </w:t>
      </w:r>
      <w:r w:rsidDel="00000000" w:rsidR="00000000" w:rsidRPr="00000000">
        <w:rPr>
          <w:i w:val="1"/>
          <w:rtl w:val="0"/>
        </w:rPr>
        <w:t xml:space="preserve">Sdcbp</w:t>
      </w:r>
      <w:r w:rsidDel="00000000" w:rsidR="00000000" w:rsidRPr="00000000">
        <w:rPr>
          <w:rtl w:val="0"/>
        </w:rPr>
        <w:t xml:space="preserve">, displayed negative log fold changes, indicating progressive downregulation over time following injury. The most significantly downregulated gene, </w:t>
      </w:r>
      <w:r w:rsidDel="00000000" w:rsidR="00000000" w:rsidRPr="00000000">
        <w:rPr>
          <w:i w:val="1"/>
          <w:rtl w:val="0"/>
        </w:rPr>
        <w:t xml:space="preserve">Psap</w:t>
      </w:r>
      <w:r w:rsidDel="00000000" w:rsidR="00000000" w:rsidRPr="00000000">
        <w:rPr>
          <w:rtl w:val="0"/>
        </w:rPr>
        <w:t xml:space="preserve"> (Prosaposin), showed a log fold change of -0.0779, suggesting a consistent decline in expression across the post-injury time course. Prosaposin is involved in lysosomal function and neuroprotection, and its downregulation may reflect changing cellular priorities during the injury response (</w:t>
      </w:r>
      <w:commentRangeStart w:id="10"/>
      <w:r w:rsidDel="00000000" w:rsidR="00000000" w:rsidRPr="00000000">
        <w:rPr>
          <w:rtl w:val="0"/>
        </w:rPr>
        <w:t xml:space="preserve">O'Brien et al., 1994</w:t>
      </w:r>
      <w:commentRangeEnd w:id="10"/>
      <w:r w:rsidDel="00000000" w:rsidR="00000000" w:rsidRPr="00000000">
        <w:commentReference w:id="10"/>
      </w:r>
      <w:r w:rsidDel="00000000" w:rsidR="00000000" w:rsidRPr="00000000">
        <w:rPr>
          <w:rtl w:val="0"/>
        </w:rPr>
        <w:t xml:space="preserve">; </w:t>
      </w:r>
      <w:commentRangeStart w:id="11"/>
      <w:r w:rsidDel="00000000" w:rsidR="00000000" w:rsidRPr="00000000">
        <w:rPr>
          <w:rtl w:val="0"/>
        </w:rPr>
        <w:t xml:space="preserve">Hiraiwa et al., 1997</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Similarly, other significantly downregulated genes, such as </w:t>
      </w:r>
      <w:r w:rsidDel="00000000" w:rsidR="00000000" w:rsidRPr="00000000">
        <w:rPr>
          <w:i w:val="1"/>
          <w:rtl w:val="0"/>
        </w:rPr>
        <w:t xml:space="preserve">Ctsb</w:t>
      </w:r>
      <w:r w:rsidDel="00000000" w:rsidR="00000000" w:rsidRPr="00000000">
        <w:rPr>
          <w:rtl w:val="0"/>
        </w:rPr>
        <w:t xml:space="preserve"> (Cathepsin B) and </w:t>
      </w:r>
      <w:r w:rsidDel="00000000" w:rsidR="00000000" w:rsidRPr="00000000">
        <w:rPr>
          <w:i w:val="1"/>
          <w:rtl w:val="0"/>
        </w:rPr>
        <w:t xml:space="preserve">Hexa</w:t>
      </w:r>
      <w:r w:rsidDel="00000000" w:rsidR="00000000" w:rsidRPr="00000000">
        <w:rPr>
          <w:rtl w:val="0"/>
        </w:rPr>
        <w:t xml:space="preserve"> (Hexosaminidase A), are involved in lysosomal degradation pathways. Their coordinated downregulation suggests a potential reduction in lysosomal activity during the recovery phase, which may reflect changing metabolic demands or cellular priorities in injured neurons.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otvpecfdzjom" w:id="27"/>
      <w:bookmarkEnd w:id="27"/>
      <w:r w:rsidDel="00000000" w:rsidR="00000000" w:rsidRPr="00000000">
        <w:rPr>
          <w:b w:val="1"/>
          <w:sz w:val="34"/>
          <w:szCs w:val="34"/>
          <w:rtl w:val="0"/>
        </w:rPr>
        <w:t xml:space="preserve">Pathway Analysis Reveals Divergent Biological Processes Between Up- and Down-regulated Genes</w:t>
      </w:r>
    </w:p>
    <w:p w:rsidR="00000000" w:rsidDel="00000000" w:rsidP="00000000" w:rsidRDefault="00000000" w:rsidRPr="00000000" w14:paraId="00000066">
      <w:pPr>
        <w:spacing w:after="240" w:before="240" w:lineRule="auto"/>
        <w:rPr/>
      </w:pPr>
      <w:r w:rsidDel="00000000" w:rsidR="00000000" w:rsidRPr="00000000">
        <w:rPr>
          <w:rtl w:val="0"/>
        </w:rPr>
        <w:t xml:space="preserve">To gain insight into the biological significance of the time-dependent transcriptional changes, we performed Gene Ontology (GO) enrichment analysis on genes that were significantly up- or down-regulated over time. This analysis revealed strikingly different biological processes associated with each direction of expression change (Fig. 2).</w:t>
      </w:r>
    </w:p>
    <w:p w:rsidR="00000000" w:rsidDel="00000000" w:rsidP="00000000" w:rsidRDefault="00000000" w:rsidRPr="00000000" w14:paraId="00000067">
      <w:pPr>
        <w:spacing w:after="240" w:before="240" w:lineRule="auto"/>
        <w:rPr/>
      </w:pPr>
      <w:r w:rsidDel="00000000" w:rsidR="00000000" w:rsidRPr="00000000">
        <w:rPr>
          <w:rtl w:val="0"/>
        </w:rPr>
        <w:t xml:space="preserve">Upregulated genes were significantly enriched for processes related to neuronal function and plasticity, including regulation of membrane potential (p.adjust = 3.9×10⁻³¹), dendrite development (p.adjust = 1.38×10⁻²⁵), vesicle-mediated transport in synapse (p.adjust = 2.75×10⁻²⁵), regulation of synaptic structure or activity (p.adjust = 4.13×10⁻²⁵), and postsynapse organization (p.adjust = 5.5×10⁻²⁵). These enriched pathways suggest that neurons progressively enhance their electrophysiological functions and synaptic connectivity during recovery from SCI, potentially contributing to neural circuit reorganization and functional restoration.</w:t>
      </w:r>
    </w:p>
    <w:p w:rsidR="00000000" w:rsidDel="00000000" w:rsidP="00000000" w:rsidRDefault="00000000" w:rsidRPr="00000000" w14:paraId="00000068">
      <w:pPr>
        <w:spacing w:after="240" w:before="240" w:lineRule="auto"/>
        <w:rPr/>
      </w:pPr>
      <w:r w:rsidDel="00000000" w:rsidR="00000000" w:rsidRPr="00000000">
        <w:rPr>
          <w:rtl w:val="0"/>
        </w:rPr>
        <w:t xml:space="preserve">In contrast, downregulated genes were significantly enriched for immune and stress response pathways, including regulation of innate immune response (p.adjust = 2.7×10⁻¹⁷), positive regulation of response to biotic stimulus (p.adjust = 9.2×10⁻¹⁶), regulation of apoptotic signaling pathway (p.adjust = 1.81×10⁻¹⁵), alcohol metabolic process (p.adjust = 2.71×10⁻¹⁵), and response to endoplasmic reticulum stress (p.adjust = 3.6×10⁻¹⁵). This pattern suggests that inflammatory and stress responses are initially elevated following injury but progressively decrease over time, potentially reflecting resolution of acute inflammation and cellular stress as recovery progresses.</w:t>
      </w:r>
    </w:p>
    <w:p w:rsidR="00000000" w:rsidDel="00000000" w:rsidP="00000000" w:rsidRDefault="00000000" w:rsidRPr="00000000" w14:paraId="00000069">
      <w:pPr>
        <w:spacing w:after="240" w:before="240" w:lineRule="auto"/>
        <w:rPr/>
      </w:pPr>
      <w:r w:rsidDel="00000000" w:rsidR="00000000" w:rsidRPr="00000000">
        <w:rPr>
          <w:rtl w:val="0"/>
        </w:rPr>
        <w:t xml:space="preserve">The contrasting functional profiles between up- and down-regulated genes highlight the complex and multifaceted nature of the neuronal response to SCI. While neurons appear to progressively downregulate inflammatory and stress responses, they simultaneously upregulate pathways related to neuronal function, plasticity, and connectivity. This coordinated transcriptional reprogramming may represent a transition from an initial damage response toward a regenerative program aimed at restoring neuronal function and connectivity.</w:t>
      </w:r>
    </w:p>
    <w:p w:rsidR="00000000" w:rsidDel="00000000" w:rsidP="00000000" w:rsidRDefault="00000000" w:rsidRPr="00000000" w14:paraId="0000006A">
      <w:pPr>
        <w:spacing w:after="240" w:before="240" w:lineRule="auto"/>
        <w:rPr/>
      </w:pPr>
      <w:r w:rsidDel="00000000" w:rsidR="00000000" w:rsidRPr="00000000">
        <w:rPr>
          <w:rtl w:val="0"/>
        </w:rPr>
        <w:t xml:space="preserve">Collectively, these results provide a comprehensive temporal map of transcriptional changes in spinal cord neurons following injury, revealing coordinated shifts in gene expression programs that may underlie the transition from acute injury response to long-term recovery and potential functional restoration.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jvsszzgvmbd"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Overall comments on the four report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Jean</w:t>
      </w:r>
    </w:p>
    <w:p w:rsidR="00000000" w:rsidDel="00000000" w:rsidP="00000000" w:rsidRDefault="00000000" w:rsidRPr="00000000" w14:paraId="00000070">
      <w:pPr>
        <w:rPr/>
      </w:pPr>
      <w:r w:rsidDel="00000000" w:rsidR="00000000" w:rsidRPr="00000000">
        <w:rPr>
          <w:rtl w:val="0"/>
        </w:rPr>
        <w:t xml:space="preserve">Rank: Claude &gt; </w:t>
      </w:r>
      <w:commentRangeStart w:id="12"/>
      <w:r w:rsidDel="00000000" w:rsidR="00000000" w:rsidRPr="00000000">
        <w:rPr>
          <w:rtl w:val="0"/>
        </w:rPr>
        <w:t xml:space="preserve">ChatGPT-o1 &gt; Gemini &gt; ChatGPT-4o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disagree with all of the statements associated with the UMAP plot, and I also found some of the descriptions to be quite shallow. Some have a more straightforward layout than others (e.g., ChatGPT-4o). Most entries lack references, with the exception of ChatGPT-4o. Ranking is difficult, as we’re observing a trade-off between minimal descriptive information and attempts to generate 'deeper' thoughts. Additionally, we are constrained by our evaluation metrics.  Claude clearly stands out.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Maya</w:t>
      </w:r>
    </w:p>
    <w:p w:rsidR="00000000" w:rsidDel="00000000" w:rsidP="00000000" w:rsidRDefault="00000000" w:rsidRPr="00000000" w14:paraId="00000076">
      <w:pPr>
        <w:rPr/>
      </w:pPr>
      <w:r w:rsidDel="00000000" w:rsidR="00000000" w:rsidRPr="00000000">
        <w:rPr>
          <w:rtl w:val="0"/>
        </w:rPr>
        <w:t xml:space="preserve">Rank: Claude &gt; ChatGPT-4o &gt; Gemini &gt; ChatGPT-o1</w:t>
      </w:r>
    </w:p>
    <w:p w:rsidR="00000000" w:rsidDel="00000000" w:rsidP="00000000" w:rsidRDefault="00000000" w:rsidRPr="00000000" w14:paraId="00000077">
      <w:pPr>
        <w:rPr/>
      </w:pPr>
      <w:r w:rsidDel="00000000" w:rsidR="00000000" w:rsidRPr="00000000">
        <w:rPr>
          <w:rtl w:val="0"/>
        </w:rPr>
        <w:t xml:space="preserve">Perhaps I’m just wrong but I disagreed with all the models/reports on their UMAP analyses/statements. I agree with Wenze that Gemini had the least “inferential” additions but I found ChatGPT-o1’s report to be the hardest to read/follow - a lot of it just felt like big words mashed together into a sentence.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Wenze</w:t>
      </w:r>
    </w:p>
    <w:p w:rsidR="00000000" w:rsidDel="00000000" w:rsidP="00000000" w:rsidRDefault="00000000" w:rsidRPr="00000000" w14:paraId="0000007C">
      <w:pPr>
        <w:rPr/>
      </w:pPr>
      <w:r w:rsidDel="00000000" w:rsidR="00000000" w:rsidRPr="00000000">
        <w:rPr>
          <w:rtl w:val="0"/>
        </w:rPr>
        <w:t xml:space="preserve">Rank: Claude &gt; chatGPT4o &gt; chatGPTo1 &gt; Gemini</w:t>
      </w:r>
    </w:p>
    <w:p w:rsidR="00000000" w:rsidDel="00000000" w:rsidP="00000000" w:rsidRDefault="00000000" w:rsidRPr="00000000" w14:paraId="0000007D">
      <w:pPr>
        <w:rPr/>
      </w:pPr>
      <w:r w:rsidDel="00000000" w:rsidR="00000000" w:rsidRPr="00000000">
        <w:rPr>
          <w:rtl w:val="0"/>
        </w:rPr>
        <w:t xml:space="preserve">They have their own “personality”. Claude’s report is the longest, most insightful, and containing much more domain knowledge in. But Claude is bad at reading plots and numbers, and also forgets to add citations. In contrast, chatGPTo1's ability to read plots impressed me most. Among them, Gemini did the worst job. Basically no adding information and not insightful.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Daniel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All models misinterpreted the UMAP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Claude&gt;chatGPTo1&gt;chatGPT4o&gt;Gemini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Gemini was the worse for me. Minimal interpretation. Lots of regurgitation of the methods. Minimal quantitative evidence.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Claude was the most comprehensive. Some interpretation. Provided detailed quantitative evidence. Read most like a results section from a real journal.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chatGPT-o1- quite a bit of interpretation but not written very well. Would expect to see something like this in a journal article  </w:t>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el Kim" w:id="9" w:date="2025-04-08T02:29:1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where it got this number from</w:t>
      </w:r>
    </w:p>
  </w:comment>
  <w:comment w:author="Jean Yang" w:id="4" w:date="2025-04-10T22:06:4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this is</w:t>
      </w:r>
    </w:p>
  </w:comment>
  <w:comment w:author="Daniel Kim" w:id="1" w:date="2025-04-08T00:23:2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comment>
  <w:comment w:author="Daniel Kim" w:id="11" w:date="2025-04-14T22:43:4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Relevant but wrong date: https://onlinelibrary.wiley.com/doi/abs/10.1002/(SICI)1098-1136(199906)26:4%3C353::AID-GLIA9%3E3.0.CO;2-G</w:t>
      </w:r>
    </w:p>
  </w:comment>
  <w:comment w:author="Jean Yang" w:id="12" w:date="2025-04-10T23:54:2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hard to rank ...</w:t>
      </w:r>
    </w:p>
  </w:comment>
  <w:comment w:author="Daniel Kim" w:id="8" w:date="2025-04-08T02:27:2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Daniel Kim" w:id="10" w:date="2025-04-14T22:42:11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https://pubmed.ncbi.nlm.nih.gov/8158716/</w:t>
      </w:r>
    </w:p>
  </w:comment>
  <w:comment w:author="Daniel Kim" w:id="5" w:date="2025-04-08T02:23:3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comment>
  <w:comment w:author="Daniel Kim" w:id="6" w:date="2025-04-08T02:25:39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Jean Yang" w:id="2" w:date="2025-04-08T00:23:5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reference</w:t>
      </w:r>
    </w:p>
  </w:comment>
  <w:comment w:author="Maya Shen" w:id="3" w:date="2025-04-09T01:23:2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might be the paper they are referencing but lots of info is wrong, just the same title and journal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https://pmc.ncbi.nlm.nih.gov/articles/PMC8343323/</w:t>
      </w:r>
    </w:p>
  </w:comment>
  <w:comment w:author="Daniel Kim" w:id="7" w:date="2025-04-08T02:27:14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Daniel Kim" w:id="0" w:date="2025-04-08T00:23:3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