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00"/>
          <w:sz w:val="28"/>
        </w:rPr>
        <w:t>KETHU CONSULT</w:t>
        <w:br/>
        <w:t>Second to None – Serving You the Best Way</w:t>
      </w:r>
    </w:p>
    <w:p>
      <w:pPr>
        <w:jc w:val="center"/>
      </w:pPr>
      <w:r>
        <w:t>P.O. Box 2069, Area 7, Lilongwe</w:t>
        <w:br/>
        <w:t>Tel: +265 888 921 085 | Email: kethugroups@hotmail.com</w:t>
      </w:r>
    </w:p>
    <w:p/>
    <w:p>
      <w:pPr>
        <w:jc w:val="center"/>
      </w:pPr>
      <w:r>
        <w:rPr>
          <w:b/>
          <w:sz w:val="26"/>
        </w:rPr>
        <w:t>RECEIPT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Receipt No:</w:t>
            </w:r>
          </w:p>
        </w:tc>
        <w:tc>
          <w:tcPr>
            <w:tcW w:type="dxa" w:w="4320"/>
          </w:tcPr>
          <w:p>
            <w:r>
              <w:t>RCPT/2025/001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Bill To / Client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Name: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Contact: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Details of Services /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 (MWK)</w:t>
            </w:r>
          </w:p>
        </w:tc>
        <w:tc>
          <w:tcPr>
            <w:tcW w:type="dxa" w:w="1728"/>
          </w:tcPr>
          <w:p>
            <w:r>
              <w:t>Total (MWK)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Tax (%):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Payment Methods: Bank Transfer / Mobile Money</w:t>
      </w:r>
    </w:p>
    <w:p>
      <w:pPr>
        <w:jc w:val="center"/>
      </w:pPr>
      <w:r>
        <w:rPr>
          <w:i/>
          <w:color w:val="008000"/>
        </w:rPr>
        <w:t>Be rest assured of the best service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