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20"/>
      </w:pPr>
      <w:r>
        <w:t xml:space="preserve">LinkedIn Promo — Part Two: Dear Amanda, What Are We Actually Trading?</w:t>
      </w:r>
    </w:p>
    <w:p>
      <w:pPr>
        <w:pStyle w:val="Heading2"/>
        <w:spacing w:after="200" w:before="320"/>
      </w:pPr>
      <w:r>
        <w:t xml:space="preserve">Image prompt (for Midjourney / DALL-E / Ideogram / Firefly)</w:t>
      </w:r>
    </w:p>
    <w:p>
      <w:pPr>
        <w:spacing w:after="240" w:line="360"/>
      </w:pPr>
      <w:r>
        <w:t xml:space="preserve">Editorial photograph, documentary style. A cobblestone town square at dawn, empty. Along the edges, market stalls stand folded and covered under canvas tarps, as if a market used to happen here but hasn't in some time — stacked wooden crates, a furled umbrella, chalk lettering faded on an unused sign. Low morning mist sits over the stones. Warm amber light catches one corner of the square; the rest fades into cool blue-grey shadow. In the immediate foreground, slightly out of focus, a single grocery delivery crate sits on a doorstep at the square's edge — the only sign of the present day in an otherwise timeless scene. No people, no faces, no logos, no text. Shot on a 35mm lens, shallow depth of field, subtle film grain, in the style of a Bloomberg Businessweek or The Economist cover photograph. Horizontal composition, generous negative space in the upper third for a headline overlay. Mood: elegiac, still, dignified — a place that used to gather, quietly not gathering.</w:t>
      </w:r>
    </w:p>
    <w:p>
      <w:pPr>
        <w:spacing w:after="240" w:line="360"/>
      </w:pPr>
      <w:r>
        <w:rPr>
          <w:b/>
          <w:bCs/>
        </w:rPr>
        <w:t xml:space="preserve">Spec:</w:t>
      </w:r>
      <w:r>
        <w:t xml:space="preserve"> 1600×840px (~1.91:1). Midjourney: </w:t>
      </w:r>
      <w:r>
        <w:rPr>
          <w:rFonts w:ascii="Consolas" w:cs="Consolas" w:eastAsia="Consolas" w:hAnsi="Consolas"/>
        </w:rPr>
        <w:t xml:space="preserve">--ar 1.91:1 --style raw</w:t>
      </w:r>
      <w:r>
        <w:t xml:space="preserve">.</w:t>
      </w:r>
    </w:p>
    <w:p>
      <w:pPr>
        <w:spacing w:after="240" w:line="360"/>
      </w:pPr>
      <w:r>
        <w:rPr>
          <w:b/>
          <w:bCs/>
        </w:rPr>
        <w:t xml:space="preserve">Backup prompt</w:t>
      </w:r>
      <w:r>
        <w:t xml:space="preserve"> (if the covered stalls read as generic "market" stock imagery): narrow the frame to just one stall and one doorstep, in tighter close-up — a single stacked crate of unopened vegetables under canvas, next to a modern delivery crate still sealed with a plastic courier bag. Same object, two eras, side by side.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200" w:before="320"/>
      </w:pPr>
      <w:r>
        <w:t xml:space="preserve">LinkedIn post copy</w:t>
      </w:r>
    </w:p>
    <w:p>
      <w:pPr>
        <w:spacing w:after="160" w:before="280"/>
      </w:pPr>
      <w:r>
        <w:rPr>
          <w:b/>
          <w:bCs/>
        </w:rPr>
        <w:t xml:space="preserve">Version A — story-first hook: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A few years ago I stood in a market square in rural France on a Saturday morning with no plan at all, and it was the most alive I'd felt in months.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Nothing remarkable happened. A woman sold me cheese and asked how long I was staying. An old man argued with the fishmonger about a price neither of them actually cared about. Someone recognised someone else three stalls down and the whole morning paused for a hug.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I hadn't felt that in Australia in years. Not because we don't have markets — because the default way we get food here stopped requiring a town to happen at all. And one company, more than any other, is the reason why. Not through anything sinister — just by doing its job better than almost anyone else in the country does theirs.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Part Two of The Cost of Convenience is an open letter to Woolworths Group CEO Amanda Bardwell, asking the question I don't think anyone's asked her directly: what does "better at the job" cost the town once it stops needing you to walk into it?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Read it here: [link]</w:t>
      </w:r>
    </w:p>
    <w:p>
      <w:pPr>
        <w:pBdr>
          <w:left w:val="single" w:color="888888" w:sz="12" w:space="8"/>
        </w:pBdr>
        <w:spacing w:after="240" w:line="340"/>
        <w:ind w:left="720"/>
      </w:pPr>
      <w:r>
        <w:t xml:space="preserve">Comment WOOLIES if you think Amanda should see this one.</w:t>
      </w:r>
    </w:p>
    <w:p>
      <w:pPr>
        <w:spacing w:after="160" w:before="280"/>
      </w:pPr>
      <w:r>
        <w:rPr>
          <w:b/>
          <w:bCs/>
        </w:rPr>
        <w:t xml:space="preserve">Version B — provocation-first hook: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Every convenience we choose removes one more reason for a stranger to end up standing next to another stranger with nowhere to be for five minutes.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We didn't mean to trade away the butcher who knew regulars by name. We just kept choosing the option that didn't require knowing anyone's name at all — and one day the butcher wasn't there to know it.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None of that shows up on a balance sheet. GDP goes up every time convenience wins, because convenience is easy to measure and connection isn't. Nobody's ever built an index for how many unplanned conversations a suburb had this year.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This week's letter in The Cost of Convenience goes straight to the person best placed to actually answer that: Woolworths Group CEO Amanda Bardwell. Not an attack — a genuine question about what we're trading for the gap between "I want it" and "it's in my hand" closing to zero.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Part Two is live: [link]</w:t>
      </w:r>
    </w:p>
    <w:p>
      <w:pPr>
        <w:pBdr>
          <w:left w:val="single" w:color="888888" w:sz="12" w:space="8"/>
        </w:pBdr>
        <w:spacing w:after="240" w:line="340"/>
        <w:ind w:left="720"/>
      </w:pPr>
      <w:r>
        <w:t xml:space="preserve">Comment WOOLIES if you want it to reach her.</w:t>
      </w:r>
    </w:p>
    <w:p>
      <w:pPr>
        <w:spacing w:after="240" w:line="360"/>
      </w:pPr>
      <w:r>
        <w:t xml:space="preserve">Lead with </w:t>
      </w:r>
      <w:r>
        <w:rPr>
          <w:b/>
          <w:bCs/>
        </w:rPr>
        <w:t xml:space="preserve">B</w:t>
      </w:r>
      <w:r>
        <w:t xml:space="preserve"> for the sharpest scroll-stop — it opens on the claim, not the scene, and the "what shows up on a balance sheet" line tends to travel well as a quote screenshot. </w:t>
      </w:r>
      <w:r>
        <w:rPr>
          <w:b/>
          <w:bCs/>
        </w:rPr>
        <w:t xml:space="preserve">A</w:t>
      </w:r>
      <w:r>
        <w:t xml:space="preserve"> reads better if last week's post skewed toward story and you want continuity of tone.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2026-08-22T03:25:53.538Z</dcterms:created>
  <dcterms:modified xsi:type="dcterms:W3CDTF">2026-08-22T03:25:53.538Z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