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60" w:before="0"/>
        <w:jc w:val="center"/>
      </w:pPr>
      <w:r>
        <w:rPr>
          <w:rFonts w:ascii="Arial" w:cs="Arial" w:eastAsia="Arial" w:hAnsi="Arial"/>
          <w:b/>
          <w:bCs/>
          <w:color w:val="1D9E75"/>
          <w:sz w:val="56"/>
          <w:szCs w:val="56"/>
        </w:rPr>
        <w:t xml:space="preserve">AI SEEKHO 2026</w:t>
      </w:r>
    </w:p>
    <w:p>
      <w:pPr>
        <w:spacing w:after="60" w:before="0"/>
        <w:jc w:val="center"/>
      </w:pPr>
      <w:r>
        <w:rPr>
          <w:rFonts w:ascii="Arial" w:cs="Arial" w:eastAsia="Arial" w:hAnsi="Arial"/>
          <w:b w:val="false"/>
          <w:bCs w:val="false"/>
          <w:color w:val="555550"/>
          <w:sz w:val="30"/>
          <w:szCs w:val="30"/>
        </w:rPr>
        <w:t xml:space="preserve">Google Antigravity Hackathon</w:t>
      </w:r>
    </w:p>
    <w:p>
      <w:pPr>
        <w:spacing w:after="160" w:before="0"/>
      </w:pPr>
      <w:r>
        <w:t xml:space="preserve"/>
      </w:r>
    </w:p>
    <w:p>
      <w:pPr>
        <w:spacing w:after="80" w:before="0"/>
        <w:jc w:val="center"/>
      </w:pPr>
      <w:r>
        <w:rPr>
          <w:rFonts w:ascii="Arial" w:cs="Arial" w:eastAsia="Arial" w:hAnsi="Arial"/>
          <w:b/>
          <w:bCs/>
          <w:color w:val="0C447C"/>
          <w:sz w:val="46"/>
          <w:szCs w:val="46"/>
        </w:rPr>
        <w:t xml:space="preserve">CHALLENGE 3 — CIRO</w:t>
      </w:r>
    </w:p>
    <w:p>
      <w:pPr>
        <w:spacing w:after="80" w:before="0"/>
        <w:jc w:val="center"/>
      </w:pPr>
      <w:r>
        <w:rPr>
          <w:rFonts w:ascii="Arial" w:cs="Arial" w:eastAsia="Arial" w:hAnsi="Arial"/>
          <w:b w:val="false"/>
          <w:bCs w:val="false"/>
          <w:color w:val="0C447C"/>
          <w:sz w:val="28"/>
          <w:szCs w:val="28"/>
        </w:rPr>
        <w:t xml:space="preserve">Crisis Intelligence &amp; Response Orchestrator</w:t>
      </w:r>
    </w:p>
    <w:p>
      <w:pPr>
        <w:spacing w:after="300" w:before="0"/>
      </w:pPr>
      <w:r>
        <w:t xml:space="preserve"/>
      </w:r>
    </w:p>
    <w:p>
      <w:pPr>
        <w:spacing w:after="60" w:before="0"/>
        <w:jc w:val="center"/>
      </w:pPr>
      <w:r>
        <w:rPr>
          <w:rFonts w:ascii="Arial" w:cs="Arial" w:eastAsia="Arial" w:hAnsi="Arial"/>
          <w:b/>
          <w:bCs/>
          <w:color w:val="7A2020"/>
          <w:sz w:val="32"/>
          <w:szCs w:val="32"/>
        </w:rPr>
        <w:t xml:space="preserve">TEAM SPRINT TASK ASSIGNMENT</w:t>
      </w:r>
    </w:p>
    <w:p>
      <w:pPr>
        <w:spacing w:after="60" w:before="0"/>
        <w:jc w:val="center"/>
      </w:pPr>
      <w:r>
        <w:rPr>
          <w:rFonts w:ascii="Arial" w:cs="Arial" w:eastAsia="Arial" w:hAnsi="Arial"/>
          <w:b w:val="false"/>
          <w:bCs w:val="false"/>
          <w:color w:val="555550"/>
          <w:sz w:val="24"/>
          <w:szCs w:val="24"/>
        </w:rPr>
        <w:t xml:space="preserve">May 18 (Today) → May 20 (Submission Day)</w:t>
      </w:r>
    </w:p>
    <w:p>
      <w:pPr>
        <w:spacing w:after="500" w:before="0"/>
      </w:pPr>
      <w:r>
        <w:t xml:space="preserve"/>
      </w:r>
    </w:p>
    <w:p>
      <w:pPr>
        <w:spacing w:after="50" w:before="0"/>
        <w:jc w:val="center"/>
      </w:pPr>
      <w:r>
        <w:rPr>
          <w:rFonts w:ascii="Arial" w:cs="Arial" w:eastAsia="Arial" w:hAnsi="Arial"/>
          <w:b w:val="false"/>
          <w:bCs w:val="false"/>
          <w:color w:val="555550"/>
          <w:sz w:val="20"/>
          <w:szCs w:val="20"/>
        </w:rPr>
        <w:t xml:space="preserve">Muhammad Haris  ·  Aaina Batool  ·  Hamdan Sethi  ·  Hasnad Ullah  ·  Syed Abdul Rehman Nasir</w:t>
      </w:r>
    </w:p>
    <w:p>
      <w:pPr>
        <w:spacing w:after="50" w:before="0"/>
        <w:jc w:val="center"/>
      </w:pPr>
      <w:r>
        <w:rPr>
          <w:rFonts w:ascii="Arial" w:cs="Arial" w:eastAsia="Arial" w:hAnsi="Arial"/>
          <w:b w:val="false"/>
          <w:bCs w:val="false"/>
          <w:color w:val="555550"/>
          <w:sz w:val="18"/>
          <w:szCs w:val="18"/>
        </w:rPr>
        <w:t xml:space="preserve">In collaboration with Google for Developers · Telenor Pakistan · Ministry of IT &amp; Telecom</w:t>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1. Mission Brief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1"/>
              <w:left w:val="single" w:color="E6F1FB" w:sz="1"/>
              <w:bottom w:val="single" w:color="E6F1FB" w:sz="1"/>
              <w:right w:val="single" w:color="E6F1FB" w:sz="1"/>
            </w:tcBorders>
            <w:shd w:fill="E6F1FB" w:val="clear"/>
            <w:tcMar>
              <w:top w:type="dxa" w:w="120"/>
              <w:left w:type="dxa" w:w="200"/>
              <w:bottom w:type="dxa" w:w="120"/>
              <w:right w:type="dxa" w:w="200"/>
            </w:tcMar>
          </w:tcPr>
          <w:p>
            <w:pPr>
              <w:spacing w:after="40" w:before="0"/>
            </w:pPr>
            <w:r>
              <w:rPr>
                <w:rFonts w:ascii="Arial" w:cs="Arial" w:eastAsia="Arial" w:hAnsi="Arial"/>
                <w:b/>
                <w:bCs/>
                <w:color w:val="0C447C"/>
                <w:sz w:val="19"/>
                <w:szCs w:val="19"/>
              </w:rPr>
              <w:t xml:space="preserve">What we are building</w:t>
            </w:r>
          </w:p>
          <w:p>
            <w:pPr>
              <w:spacing w:after="0" w:before="0"/>
            </w:pPr>
            <w:r>
              <w:rPr>
                <w:rFonts w:ascii="Arial" w:cs="Arial" w:eastAsia="Arial" w:hAnsi="Arial"/>
                <w:b w:val="false"/>
                <w:bCs w:val="false"/>
                <w:color w:val="0C447C"/>
                <w:sz w:val="18"/>
                <w:szCs w:val="18"/>
              </w:rPr>
              <w:t xml:space="preserve">CIRO (Crisis Intelligence &amp; Response Orchestrator) — a Google Antigravity-powered multi-agent system that ingests real-time signals from 5 sources (social posts, weather, Google Maps, emergency call frequency, historical flood data), detects urban crises in Pakistani cities with severity scoring, allocates emergency resources across simultaneous incidents, simulates coordinated response actions, and shows before/after system state. Built for Challenge 3 of the AI Seekho 2026 Hackathon.</w:t>
            </w:r>
          </w:p>
        </w:tc>
      </w:tr>
    </w:tbl>
    <w:p>
      <w:pPr>
        <w:spacing w:after="160" w:before="0"/>
      </w:pPr>
      <w:r>
        <w:t xml:space="preserve"/>
      </w:r>
    </w:p>
    <w:p>
      <w:pPr>
        <w:pStyle w:val="Heading2"/>
        <w:pBdr>
          <w:bottom w:val="single" w:color="7A2020" w:sz="4" w:space="3"/>
        </w:pBdr>
        <w:spacing w:after="100" w:before="240"/>
      </w:pPr>
      <w:r>
        <w:rPr>
          <w:rFonts w:ascii="Arial" w:cs="Arial" w:eastAsia="Arial" w:hAnsi="Arial"/>
          <w:b/>
          <w:bCs/>
          <w:color w:val="7A2020"/>
          <w:sz w:val="24"/>
          <w:szCs w:val="24"/>
        </w:rPr>
        <w:t xml:space="preserve">1.1 What We Must Submit by May 20</w:t>
      </w:r>
    </w:p>
    <w:p>
      <w:pPr>
        <w:spacing w:after="80" w:before="60"/>
        <w:jc w:val="both"/>
      </w:pPr>
      <w:r>
        <w:rPr>
          <w:rFonts w:ascii="Arial" w:cs="Arial" w:eastAsia="Arial" w:hAnsi="Arial"/>
          <w:b w:val="false"/>
          <w:bCs w:val="false"/>
          <w:color w:val="2C2C2A"/>
          <w:sz w:val="22"/>
          <w:szCs w:val="22"/>
        </w:rPr>
        <w:t xml:space="preserve">Every single item below is mandatory. Missing any one of them drops the score significantly.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1200"/>
        <w:gridCol w:w="1200"/>
      </w:tblGrid>
      <w:tr>
        <w:trPr>
          <w:tblHeader/>
        </w:trPr>
        <w:tc>
          <w:tcPr>
            <w:tcW w:type="dxa" w:w="400"/>
            <w:tcBorders>
              <w:top w:val="single" w:color="7A2020" w:sz="1"/>
              <w:left w:val="single" w:color="7A2020" w:sz="1"/>
              <w:bottom w:val="single" w:color="7A2020" w:sz="1"/>
              <w:right w:val="single" w:color="7A2020" w:sz="1"/>
            </w:tcBorders>
            <w:shd w:fill="7A2020"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200"/>
            <w:tcBorders>
              <w:top w:val="single" w:color="7A2020" w:sz="1"/>
              <w:left w:val="single" w:color="7A2020" w:sz="1"/>
              <w:bottom w:val="single" w:color="7A2020" w:sz="1"/>
              <w:right w:val="single" w:color="7A2020" w:sz="1"/>
            </w:tcBorders>
            <w:shd w:fill="7A2020"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360"/>
            <w:tcBorders>
              <w:top w:val="single" w:color="7A2020" w:sz="1"/>
              <w:left w:val="single" w:color="7A2020" w:sz="1"/>
              <w:bottom w:val="single" w:color="7A2020" w:sz="1"/>
              <w:right w:val="single" w:color="7A2020" w:sz="1"/>
            </w:tcBorders>
            <w:shd w:fill="7A2020" w:val="clear"/>
            <w:tcMar>
              <w:top w:type="dxa" w:w="80"/>
              <w:left w:type="dxa" w:w="120"/>
              <w:bottom w:type="dxa" w:w="80"/>
              <w:right w:type="dxa" w:w="120"/>
            </w:tcMar>
          </w:tcPr>
          <w:p>
            <w:r>
              <w:rPr>
                <w:rFonts w:ascii="Arial" w:cs="Arial" w:eastAsia="Arial" w:hAnsi="Arial"/>
                <w:b/>
                <w:bCs/>
                <w:color w:val="FFFFFF"/>
                <w:sz w:val="18"/>
                <w:szCs w:val="18"/>
              </w:rPr>
              <w:t xml:space="preserve">What It Must Show</w:t>
            </w:r>
          </w:p>
        </w:tc>
        <w:tc>
          <w:tcPr>
            <w:tcW w:type="dxa" w:w="1200"/>
            <w:tcBorders>
              <w:top w:val="single" w:color="7A2020" w:sz="1"/>
              <w:left w:val="single" w:color="7A2020" w:sz="1"/>
              <w:bottom w:val="single" w:color="7A2020" w:sz="1"/>
              <w:right w:val="single" w:color="7A2020" w:sz="1"/>
            </w:tcBorders>
            <w:shd w:fill="7A2020"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200"/>
            <w:tcBorders>
              <w:top w:val="single" w:color="7A2020" w:sz="1"/>
              <w:left w:val="single" w:color="7A2020" w:sz="1"/>
              <w:bottom w:val="single" w:color="7A2020" w:sz="1"/>
              <w:right w:val="single" w:color="7A2020" w:sz="1"/>
            </w:tcBorders>
            <w:shd w:fill="7A2020"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Working mobile app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APK or TestFlight link + screen recording backup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Hasnad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0"/>
                <w:sz w:val="18"/>
                <w:szCs w:val="18"/>
              </w:rPr>
              <w:t xml:space="preserve">Aaina</w:t>
            </w:r>
          </w:p>
        </w:tc>
      </w:tr>
      <w:tr>
        <w:tc>
          <w:tcPr>
            <w:tcW w:type="dxa" w:w="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Demo video 3-5 min</w:t>
            </w:r>
          </w:p>
        </w:tc>
        <w:tc>
          <w:tcPr>
            <w:tcW w:type="dxa" w:w="4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MP4, shows full workflow: signal in -&gt; crisis -&gt; action -&gt; outcome</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D9E75"/>
                <w:sz w:val="18"/>
                <w:szCs w:val="18"/>
              </w:rPr>
              <w:t xml:space="preserve">All together</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555550"/>
                <w:sz w:val="18"/>
                <w:szCs w:val="18"/>
              </w:rPr>
              <w:t xml:space="preserve">Haris leads narration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Antigravity trace logs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Exported JSON/text from Antigravity showing agent reasoning steps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Aaina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0"/>
                <w:sz w:val="18"/>
                <w:szCs w:val="18"/>
              </w:rPr>
              <w:t xml:space="preserve">Aaina exports</w:t>
            </w:r>
          </w:p>
        </w:tc>
      </w:tr>
      <w:tr>
        <w:tc>
          <w:tcPr>
            <w:tcW w:type="dxa" w:w="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README documentation</w:t>
            </w:r>
          </w:p>
        </w:tc>
        <w:tc>
          <w:tcPr>
            <w:tcW w:type="dxa" w:w="4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Architecture diagram, APIs used, Antigravity role, assumptions, cost estimate</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D9E75"/>
                <w:sz w:val="18"/>
                <w:szCs w:val="18"/>
              </w:rPr>
              <w:t xml:space="preserve">Syed writes</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555550"/>
                <w:sz w:val="18"/>
                <w:szCs w:val="18"/>
              </w:rPr>
              <w:t xml:space="preserve">All review</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Two-crisis scenario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G-10 flood + heatwave simultaneously, visible resource trade-off</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Syed + Haris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0"/>
                <w:sz w:val="18"/>
                <w:szCs w:val="18"/>
              </w:rPr>
              <w:t xml:space="preserve">Test on Day 2</w:t>
            </w:r>
          </w:p>
        </w:tc>
      </w:tr>
      <w:tr>
        <w:tc>
          <w:tcPr>
            <w:tcW w:type="dxa" w:w="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False positive scenario</w:t>
            </w:r>
          </w:p>
        </w:tc>
        <w:tc>
          <w:tcPr>
            <w:tcW w:type="dxa" w:w="4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Water main correction, alert retraction, classification update</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D9E75"/>
                <w:sz w:val="18"/>
                <w:szCs w:val="18"/>
              </w:rPr>
              <w:t xml:space="preserve">Haris</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555550"/>
                <w:sz w:val="18"/>
                <w:szCs w:val="18"/>
              </w:rPr>
              <w:t xml:space="preserve">Test on Day 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Baseline comparison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Rule-based vs agentic output side-by-side table or chart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Syed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0"/>
                <w:sz w:val="18"/>
                <w:szCs w:val="18"/>
              </w:rPr>
              <w:t xml:space="preserve">Include in README</w:t>
            </w:r>
          </w:p>
        </w:tc>
      </w:tr>
      <w:tr>
        <w:tc>
          <w:tcPr>
            <w:tcW w:type="dxa" w:w="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Action simulation evidence</w:t>
            </w:r>
          </w:p>
        </w:tc>
        <w:tc>
          <w:tcPr>
            <w:tcW w:type="dxa" w:w="4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Before/after dashboard screenshots or screen recording</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D9E75"/>
                <w:sz w:val="18"/>
                <w:szCs w:val="18"/>
              </w:rPr>
              <w:t xml:space="preserve">Hasnad</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555550"/>
                <w:sz w:val="18"/>
                <w:szCs w:val="18"/>
              </w:rPr>
              <w:t xml:space="preserve">Capture Day 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32D2D"/>
                <w:sz w:val="18"/>
                <w:szCs w:val="18"/>
              </w:rPr>
              <w:t xml:space="preserve">[ ]</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Robustness demo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API failure fallback or stale data handling shown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D9E75"/>
                <w:sz w:val="18"/>
                <w:szCs w:val="18"/>
              </w:rPr>
              <w:t xml:space="preserve">Hamdan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0"/>
                <w:sz w:val="18"/>
                <w:szCs w:val="18"/>
              </w:rPr>
              <w:t xml:space="preserve">30-sec clip in demo</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BEB" w:sz="1"/>
              <w:left w:val="single" w:color="FCEBEB" w:sz="1"/>
              <w:bottom w:val="single" w:color="FCEBEB" w:sz="1"/>
              <w:right w:val="single" w:color="FCEBEB" w:sz="1"/>
            </w:tcBorders>
            <w:shd w:fill="FCEBEB" w:val="clear"/>
            <w:tcMar>
              <w:top w:type="dxa" w:w="120"/>
              <w:left w:type="dxa" w:w="200"/>
              <w:bottom w:type="dxa" w:w="120"/>
              <w:right w:type="dxa" w:w="200"/>
            </w:tcMar>
          </w:tcPr>
          <w:p>
            <w:pPr>
              <w:spacing w:after="40" w:before="0"/>
            </w:pPr>
            <w:r>
              <w:rPr>
                <w:rFonts w:ascii="Arial" w:cs="Arial" w:eastAsia="Arial" w:hAnsi="Arial"/>
                <w:b/>
                <w:bCs/>
                <w:color w:val="A32D2D"/>
                <w:sz w:val="19"/>
                <w:szCs w:val="19"/>
              </w:rPr>
              <w:t xml:space="preserve">Most important thing to remember</w:t>
            </w:r>
          </w:p>
          <w:p>
            <w:pPr>
              <w:spacing w:after="0" w:before="0"/>
            </w:pPr>
            <w:r>
              <w:rPr>
                <w:rFonts w:ascii="Arial" w:cs="Arial" w:eastAsia="Arial" w:hAnsi="Arial"/>
                <w:b w:val="false"/>
                <w:bCs w:val="false"/>
                <w:color w:val="A32D2D"/>
                <w:sz w:val="18"/>
                <w:szCs w:val="18"/>
              </w:rPr>
              <w:t xml:space="preserve">This is NOT just a backend or API project. Judges must see a WORKING MOBILE APP and a 3-5 minute demo video showing the full agentic workflow from signal input to action simulation to outcome. If either is missing or broken, we cannot score on 90% of the criteria. The mobile app and demo video are the two highest-priority deliverables.</w:t>
            </w:r>
          </w:p>
        </w:tc>
      </w:tr>
    </w:tbl>
    <w:p>
      <w:pPr>
        <w:spacing w:after="200" w:before="0"/>
      </w:pPr>
      <w:r>
        <w:t xml:space="preserve"/>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2. Master Timeline — Hour by Hour</w:t>
      </w:r>
    </w:p>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This table shows exactly who does what, when. Sync rows are non-negotiable — everyone must be on the call.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72"/>
        <w:gridCol w:w="1472"/>
        <w:gridCol w:w="1472"/>
        <w:gridCol w:w="1472"/>
        <w:gridCol w:w="1472"/>
      </w:tblGrid>
      <w:tr>
        <w:trPr>
          <w:tblHeader/>
        </w:trPr>
        <w:tc>
          <w:tcPr>
            <w:tcW w:type="dxa" w:w="900"/>
            <w:tcBorders>
              <w:top w:val="single" w:color="111111" w:sz="1"/>
              <w:left w:val="single" w:color="111111" w:sz="1"/>
              <w:bottom w:val="single" w:color="111111" w:sz="1"/>
              <w:right w:val="single" w:color="111111" w:sz="1"/>
            </w:tcBorders>
            <w:shd w:fill="111111"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Day</w:t>
            </w:r>
          </w:p>
        </w:tc>
        <w:tc>
          <w:tcPr>
            <w:tcW w:type="dxa" w:w="1100"/>
            <w:tcBorders>
              <w:top w:val="single" w:color="111111" w:sz="1"/>
              <w:left w:val="single" w:color="111111" w:sz="1"/>
              <w:bottom w:val="single" w:color="111111" w:sz="1"/>
              <w:right w:val="single" w:color="111111" w:sz="1"/>
            </w:tcBorders>
            <w:shd w:fill="111111" w:val="clear"/>
            <w:tcMar>
              <w:top w:type="dxa" w:w="80"/>
              <w:left w:type="dxa" w:w="80"/>
              <w:bottom w:type="dxa" w:w="80"/>
              <w:right w:type="dxa" w:w="80"/>
            </w:tcMar>
          </w:tcPr>
          <w:p>
            <w:pPr>
              <w:jc w:val="center"/>
            </w:pPr>
            <w:r>
              <w:rPr>
                <w:rFonts w:ascii="Arial" w:cs="Arial" w:eastAsia="Arial" w:hAnsi="Arial"/>
                <w:b/>
                <w:bCs/>
                <w:color w:val="FFFFFF"/>
                <w:sz w:val="16"/>
                <w:szCs w:val="16"/>
              </w:rPr>
              <w:t xml:space="preserve">Time</w:t>
            </w:r>
          </w:p>
        </w:tc>
        <w:tc>
          <w:tcPr>
            <w:tcW w:type="dxa" w:w="1472"/>
            <w:tcBorders>
              <w:top w:val="single" w:color="8B2500" w:sz="1"/>
              <w:left w:val="single" w:color="8B2500" w:sz="1"/>
              <w:bottom w:val="single" w:color="8B2500" w:sz="1"/>
              <w:right w:val="single" w:color="8B2500" w:sz="1"/>
            </w:tcBorders>
            <w:shd w:fill="8B25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Haris</w:t>
            </w:r>
          </w:p>
        </w:tc>
        <w:tc>
          <w:tcPr>
            <w:tcW w:type="dxa" w:w="1472"/>
            <w:tcBorders>
              <w:top w:val="single" w:color="3C3489" w:sz="1"/>
              <w:left w:val="single" w:color="3C3489" w:sz="1"/>
              <w:bottom w:val="single" w:color="3C3489" w:sz="1"/>
              <w:right w:val="single" w:color="3C3489" w:sz="1"/>
            </w:tcBorders>
            <w:shd w:fill="3C348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Aaina</w:t>
            </w:r>
          </w:p>
        </w:tc>
        <w:tc>
          <w:tcPr>
            <w:tcW w:type="dxa" w:w="1472"/>
            <w:tcBorders>
              <w:top w:val="single" w:color="7A4500" w:sz="1"/>
              <w:left w:val="single" w:color="7A4500" w:sz="1"/>
              <w:bottom w:val="single" w:color="7A4500" w:sz="1"/>
              <w:right w:val="single" w:color="7A4500" w:sz="1"/>
            </w:tcBorders>
            <w:shd w:fill="7A45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Hamdan</w:t>
            </w:r>
          </w:p>
        </w:tc>
        <w:tc>
          <w:tcPr>
            <w:tcW w:type="dxa" w:w="1472"/>
            <w:tcBorders>
              <w:top w:val="single" w:color="0F6E56" w:sz="1"/>
              <w:left w:val="single" w:color="0F6E56" w:sz="1"/>
              <w:bottom w:val="single" w:color="0F6E56" w:sz="1"/>
              <w:right w:val="single" w:color="0F6E56" w:sz="1"/>
            </w:tcBorders>
            <w:shd w:fill="0F6E56"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Hasnad</w:t>
            </w:r>
          </w:p>
        </w:tc>
        <w:tc>
          <w:tcPr>
            <w:tcW w:type="dxa" w:w="1472"/>
            <w:tcBorders>
              <w:top w:val="single" w:color="0C447C" w:sz="1"/>
              <w:left w:val="single" w:color="0C447C" w:sz="1"/>
              <w:bottom w:val="single" w:color="0C447C" w:sz="1"/>
              <w:right w:val="single" w:color="0C447C" w:sz="1"/>
            </w:tcBorders>
            <w:shd w:fill="0C447C" w:val="clear"/>
            <w:tcMar>
              <w:top w:type="dxa" w:w="80"/>
              <w:left w:type="dxa" w:w="80"/>
              <w:bottom w:type="dxa" w:w="80"/>
              <w:right w:type="dxa" w:w="80"/>
            </w:tcMar>
          </w:tcPr>
          <w:p>
            <w:pPr>
              <w:jc w:val="center"/>
            </w:pPr>
            <w:r>
              <w:rPr>
                <w:rFonts w:ascii="Arial" w:cs="Arial" w:eastAsia="Arial" w:hAnsi="Arial"/>
                <w:b/>
                <w:bCs/>
                <w:color w:val="FFFFFF"/>
                <w:sz w:val="16"/>
                <w:szCs w:val="16"/>
              </w:rPr>
              <w:t xml:space="preserve">Syed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9–11 AM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Signal credibility scoring module</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Antigravity project setup + Agent 1 config</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FastAPI project + all 5 endpoints skeleton</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Mobile app scaffold + map screen</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Resource model + allocation algorithm</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11–1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Crisis classifier (type, severity, confidence)</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Agent 2 (Classification) prompt + test</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Mock social media stream generator</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Home dashboard screen + incident feed</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Multi-crisis trade-off logic</w:t>
            </w:r>
          </w:p>
        </w:tc>
      </w:tr>
      <w:tr>
        <w:tc>
          <w:tcPr>
            <w:tcW w:type="dxa" w:w="9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1–2 PM</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1 hour sync call</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1 hour sync call</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1 hour sync call</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1 hour sync call</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1 hour sync call</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2–5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False positive verification logic</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Agent 3+4 prompts (Resource + Response)</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Weather + Maps mock data + WebSocket</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Before/After visualization screens</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Stakeholder message generator (5 types)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5–7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End-of-day API schema share with team</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Agent 5+6 prompts (Stakeholder + Verify)</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Connect Haris modules to FastAPI</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Connect to FastAPI — replace mock JSON</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Response planning agent logic</w:t>
            </w:r>
          </w:p>
        </w:tc>
      </w:tr>
      <w:tr>
        <w:tc>
          <w:tcPr>
            <w:tcW w:type="dxa" w:w="9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bCs/>
                <w:color w:val="1A3A5C"/>
                <w:sz w:val="15"/>
                <w:szCs w:val="15"/>
              </w:rPr>
              <w:t xml:space="preserve">Day 1</w:t>
            </w:r>
          </w:p>
        </w:tc>
        <w:tc>
          <w:tcPr>
            <w:tcW w:type="dxa" w:w="11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7 PM</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SYNC: Share all schemas, API contracts, test payloads</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SYNC: Share all schemas, API contracts, test payloads</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SYNC: Share all schemas, API contracts, test payloads</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SYNC: Share all schemas, API contracts, test payloads</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SYNC: Share all schemas, API contracts, test payloads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9–11 AM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Evaluation metrics module + baseline compare help</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Full end-to-end Antigravity agent run test</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Signal scheduler (auto-stream every 10s)</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Agent trace log viewer screen</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Baseline: rule-based system implementation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11–1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Two-crisis scenario testing + severity tuning</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Mobile UI integration with live Antigravity</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Real OpenWeatherMap API swap + fallback</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Full mobile-API integration test</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Comparison table: rule-based vs CIRO</w:t>
            </w:r>
          </w:p>
        </w:tc>
      </w:tr>
      <w:tr>
        <w:tc>
          <w:tcPr>
            <w:tcW w:type="dxa" w:w="9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1–2 PM</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30 min then final integration</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30 min then final integration</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30 min then final integration</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30 min then final integration</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LUNCH BREAK — 30 min then final integration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2–5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False positive demo test + fix</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Export Antigravity trace logs (all scenarios)</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Robustness scenario: API failure fallback</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Before/After dashboard final + Docker deploy</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README draft: full architecture + APIs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5–7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Review all outputs + README tech section</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FINAL end-to-end run. Capture all trace logs</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API docs + performance notes for README</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APK build + final mobile testing</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README: baseline comparison + limitations</w:t>
            </w:r>
          </w:p>
        </w:tc>
      </w:tr>
      <w:tr>
        <w:tc>
          <w:tcPr>
            <w:tcW w:type="dxa" w:w="9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bCs/>
                <w:color w:val="2E6E3A"/>
                <w:sz w:val="15"/>
                <w:szCs w:val="15"/>
              </w:rPr>
              <w:t xml:space="preserve">Day 2</w:t>
            </w:r>
          </w:p>
        </w:tc>
        <w:tc>
          <w:tcPr>
            <w:tcW w:type="dxa" w:w="1100"/>
            <w:tcBorders>
              <w:top w:val="single" w:color="DDDDDD" w:sz="1"/>
              <w:left w:val="single" w:color="DDDDDD" w:sz="1"/>
              <w:bottom w:val="single" w:color="DDDDDD" w:sz="1"/>
              <w:right w:val="single" w:color="DDDDDD" w:sz="1"/>
            </w:tcBorders>
            <w:shd w:fill="F4F4F2"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7–10 PM</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RECORD DEMO VIDEO + upload</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RECORD DEMO VIDEO + upload</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RECORD DEMO VIDEO + upload</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RECORD DEMO VIDEO + upload</w:t>
            </w:r>
          </w:p>
        </w:tc>
        <w:tc>
          <w:tcPr>
            <w:tcW w:type="dxa" w:w="1472"/>
            <w:tcBorders>
              <w:top w:val="single" w:color="DDDDDD" w:sz="1"/>
              <w:left w:val="single" w:color="DDDDDD" w:sz="1"/>
              <w:bottom w:val="single" w:color="DDDDDD" w:sz="1"/>
              <w:right w:val="single" w:color="DDDDDD" w:sz="1"/>
            </w:tcBorders>
            <w:shd w:fill="E8E8E8"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RECORD DEMO VIDEO + upload</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bCs/>
                <w:color w:val="7A2020"/>
                <w:sz w:val="15"/>
                <w:szCs w:val="15"/>
              </w:rPr>
              <w:t xml:space="preserve">Day 3</w:t>
            </w:r>
          </w:p>
        </w:tc>
        <w:tc>
          <w:tcPr>
            <w:tcW w:type="dxa" w:w="11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80"/>
            </w:tcMar>
            <w:vAlign w:val="top"/>
          </w:tcPr>
          <w:p>
            <w:pPr>
              <w:jc w:val="center"/>
            </w:pPr>
            <w:r>
              <w:rPr>
                <w:rFonts w:ascii="Arial" w:cs="Arial" w:eastAsia="Arial" w:hAnsi="Arial"/>
                <w:b w:val="false"/>
                <w:bCs w:val="false"/>
                <w:color w:val="555550"/>
                <w:sz w:val="15"/>
                <w:szCs w:val="15"/>
              </w:rPr>
              <w:t xml:space="preserve">By 12 PM</w:t>
            </w:r>
          </w:p>
        </w:tc>
        <w:tc>
          <w:tcPr>
            <w:tcW w:type="dxa" w:w="1472"/>
            <w:tcBorders>
              <w:top w:val="single" w:color="DDDDDD" w:sz="1"/>
              <w:left w:val="single" w:color="DDDDDD" w:sz="1"/>
              <w:bottom w:val="single" w:color="DDDDDD" w:sz="1"/>
              <w:right w:val="single" w:color="DDDDDD" w:sz="1"/>
            </w:tcBorders>
            <w:shd w:fill="FAECE7" w:val="clear"/>
            <w:tcMar>
              <w:top w:type="dxa" w:w="70"/>
              <w:left w:type="dxa" w:w="80"/>
              <w:bottom w:type="dxa" w:w="70"/>
              <w:right w:type="dxa" w:w="80"/>
            </w:tcMar>
            <w:vAlign w:val="top"/>
          </w:tcPr>
          <w:p>
            <w:pPr>
              <w:jc w:val="center"/>
            </w:pPr>
            <w:r>
              <w:rPr>
                <w:rFonts w:ascii="Arial" w:cs="Arial" w:eastAsia="Arial" w:hAnsi="Arial"/>
                <w:b w:val="false"/>
                <w:bCs w:val="false"/>
                <w:color w:val="8B2500"/>
                <w:sz w:val="15"/>
                <w:szCs w:val="15"/>
              </w:rPr>
              <w:t xml:space="preserve">README review — methodology section</w:t>
            </w:r>
          </w:p>
        </w:tc>
        <w:tc>
          <w:tcPr>
            <w:tcW w:type="dxa" w:w="1472"/>
            <w:tcBorders>
              <w:top w:val="single" w:color="DDDDDD" w:sz="1"/>
              <w:left w:val="single" w:color="DDDDDD" w:sz="1"/>
              <w:bottom w:val="single" w:color="DDDDDD" w:sz="1"/>
              <w:right w:val="single" w:color="DDDDDD" w:sz="1"/>
            </w:tcBorders>
            <w:shd w:fill="EEEDFE" w:val="clear"/>
            <w:tcMar>
              <w:top w:type="dxa" w:w="70"/>
              <w:left w:type="dxa" w:w="80"/>
              <w:bottom w:type="dxa" w:w="70"/>
              <w:right w:type="dxa" w:w="80"/>
            </w:tcMar>
            <w:vAlign w:val="top"/>
          </w:tcPr>
          <w:p>
            <w:pPr>
              <w:jc w:val="center"/>
            </w:pPr>
            <w:r>
              <w:rPr>
                <w:rFonts w:ascii="Arial" w:cs="Arial" w:eastAsia="Arial" w:hAnsi="Arial"/>
                <w:b w:val="false"/>
                <w:bCs w:val="false"/>
                <w:color w:val="3C3489"/>
                <w:sz w:val="15"/>
                <w:szCs w:val="15"/>
              </w:rPr>
              <w:t xml:space="preserve">Submit form + upload all files</w:t>
            </w:r>
          </w:p>
        </w:tc>
        <w:tc>
          <w:tcPr>
            <w:tcW w:type="dxa" w:w="1472"/>
            <w:tcBorders>
              <w:top w:val="single" w:color="DDDDDD" w:sz="1"/>
              <w:left w:val="single" w:color="DDDDDD" w:sz="1"/>
              <w:bottom w:val="single" w:color="DDDDDD" w:sz="1"/>
              <w:right w:val="single" w:color="DDDDDD" w:sz="1"/>
            </w:tcBorders>
            <w:shd w:fill="FFF0DC" w:val="clear"/>
            <w:tcMar>
              <w:top w:type="dxa" w:w="70"/>
              <w:left w:type="dxa" w:w="80"/>
              <w:bottom w:type="dxa" w:w="70"/>
              <w:right w:type="dxa" w:w="80"/>
            </w:tcMar>
            <w:vAlign w:val="top"/>
          </w:tcPr>
          <w:p>
            <w:pPr>
              <w:jc w:val="center"/>
            </w:pPr>
            <w:r>
              <w:rPr>
                <w:rFonts w:ascii="Arial" w:cs="Arial" w:eastAsia="Arial" w:hAnsi="Arial"/>
                <w:b w:val="false"/>
                <w:bCs w:val="false"/>
                <w:color w:val="7A4500"/>
                <w:sz w:val="15"/>
                <w:szCs w:val="15"/>
              </w:rPr>
              <w:t xml:space="preserve">Final API check — ensure live</w:t>
            </w:r>
          </w:p>
        </w:tc>
        <w:tc>
          <w:tcPr>
            <w:tcW w:type="dxa" w:w="1472"/>
            <w:tcBorders>
              <w:top w:val="single" w:color="DDDDDD" w:sz="1"/>
              <w:left w:val="single" w:color="DDDDDD" w:sz="1"/>
              <w:bottom w:val="single" w:color="DDDDDD" w:sz="1"/>
              <w:right w:val="single" w:color="DDDDDD" w:sz="1"/>
            </w:tcBorders>
            <w:shd w:fill="E1F5EE" w:val="clear"/>
            <w:tcMar>
              <w:top w:type="dxa" w:w="70"/>
              <w:left w:type="dxa" w:w="80"/>
              <w:bottom w:type="dxa" w:w="70"/>
              <w:right w:type="dxa" w:w="80"/>
            </w:tcMar>
            <w:vAlign w:val="top"/>
          </w:tcPr>
          <w:p>
            <w:pPr>
              <w:jc w:val="center"/>
            </w:pPr>
            <w:r>
              <w:rPr>
                <w:rFonts w:ascii="Arial" w:cs="Arial" w:eastAsia="Arial" w:hAnsi="Arial"/>
                <w:b w:val="false"/>
                <w:bCs w:val="false"/>
                <w:color w:val="0F6E56"/>
                <w:sz w:val="15"/>
                <w:szCs w:val="15"/>
              </w:rPr>
              <w:t xml:space="preserve">Final APK upload</w:t>
            </w:r>
          </w:p>
        </w:tc>
        <w:tc>
          <w:tcPr>
            <w:tcW w:type="dxa" w:w="1472"/>
            <w:tcBorders>
              <w:top w:val="single" w:color="DDDDDD" w:sz="1"/>
              <w:left w:val="single" w:color="DDDDDD" w:sz="1"/>
              <w:bottom w:val="single" w:color="DDDDDD" w:sz="1"/>
              <w:right w:val="single" w:color="DDDDDD" w:sz="1"/>
            </w:tcBorders>
            <w:shd w:fill="E6F1FB" w:val="clear"/>
            <w:tcMar>
              <w:top w:type="dxa" w:w="70"/>
              <w:left w:type="dxa" w:w="80"/>
              <w:bottom w:type="dxa" w:w="70"/>
              <w:right w:type="dxa" w:w="80"/>
            </w:tcMar>
            <w:vAlign w:val="top"/>
          </w:tcPr>
          <w:p>
            <w:pPr>
              <w:jc w:val="center"/>
            </w:pPr>
            <w:r>
              <w:rPr>
                <w:rFonts w:ascii="Arial" w:cs="Arial" w:eastAsia="Arial" w:hAnsi="Arial"/>
                <w:b w:val="false"/>
                <w:bCs w:val="false"/>
                <w:color w:val="0C447C"/>
                <w:sz w:val="15"/>
                <w:szCs w:val="15"/>
              </w:rPr>
              <w:t xml:space="preserve">Final README review + submit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DC" w:sz="1"/>
              <w:left w:val="single" w:color="FFF0DC" w:sz="1"/>
              <w:bottom w:val="single" w:color="FFF0DC" w:sz="1"/>
              <w:right w:val="single" w:color="FFF0DC" w:sz="1"/>
            </w:tcBorders>
            <w:shd w:fill="FFF0DC" w:val="clear"/>
            <w:tcMar>
              <w:top w:type="dxa" w:w="120"/>
              <w:left w:type="dxa" w:w="200"/>
              <w:bottom w:type="dxa" w:w="120"/>
              <w:right w:type="dxa" w:w="200"/>
            </w:tcMar>
          </w:tcPr>
          <w:p>
            <w:pPr>
              <w:spacing w:after="40" w:before="0"/>
            </w:pPr>
            <w:r>
              <w:rPr>
                <w:rFonts w:ascii="Arial" w:cs="Arial" w:eastAsia="Arial" w:hAnsi="Arial"/>
                <w:b/>
                <w:bCs/>
                <w:color w:val="7A4500"/>
                <w:sz w:val="19"/>
                <w:szCs w:val="19"/>
              </w:rPr>
              <w:t xml:space="preserve">Three fixed sync points (non-negotiable)</w:t>
            </w:r>
          </w:p>
          <w:p>
            <w:pPr>
              <w:spacing w:after="0" w:before="0"/>
            </w:pPr>
            <w:r>
              <w:rPr>
                <w:rFonts w:ascii="Arial" w:cs="Arial" w:eastAsia="Arial" w:hAnsi="Arial"/>
                <w:b w:val="false"/>
                <w:bCs w:val="false"/>
                <w:color w:val="7A4500"/>
                <w:sz w:val="18"/>
                <w:szCs w:val="18"/>
              </w:rPr>
              <w:t xml:space="preserve">Day 1 at 1 PM: Lunch break sync — share progress, unblock each other, confirm API schemas. | Day 1 at 7 PM: End-of-day sync — share all schemas, API contracts, and test payloads in the group chat. | Day 2 at 7 PM: Demo recording session — everyone together to record the 5-minute demo video. No exceptions.</w:t>
            </w:r>
          </w:p>
        </w:tc>
      </w:tr>
    </w:tbl>
    <w:p>
      <w:pPr>
        <w:spacing w:after="200" w:before="0"/>
      </w:pPr>
      <w:r>
        <w:t xml:space="preserve"/>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3. Individual Task Assignments</w:t>
      </w:r>
    </w:p>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Each person owns their section completely. Your output is an input to at least one other teammate. Do not skip the 'Output / File' column — name your files exactly as listed so integration is fast.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1"/>
              <w:left w:val="single" w:color="8B2500" w:sz="1"/>
              <w:bottom w:val="single" w:color="8B2500" w:sz="1"/>
              <w:right w:val="single" w:color="8B2500" w:sz="1"/>
            </w:tcBorders>
            <w:shd w:fill="8B2500" w:val="clear"/>
            <w:tcMar>
              <w:top w:type="dxa" w:w="120"/>
              <w:left w:type="dxa" w:w="220"/>
              <w:bottom w:type="dxa" w:w="120"/>
              <w:right w:type="dxa" w:w="220"/>
            </w:tcMar>
          </w:tcPr>
          <w:p>
            <w:pPr>
              <w:spacing w:after="30" w:before="0"/>
            </w:pPr>
            <w:r>
              <w:rPr>
                <w:rFonts w:ascii="Arial" w:cs="Arial" w:eastAsia="Arial" w:hAnsi="Arial"/>
                <w:b/>
                <w:bCs/>
                <w:color w:val="FFFFFF"/>
                <w:sz w:val="28"/>
                <w:szCs w:val="28"/>
              </w:rPr>
              <w:t xml:space="preserve">Muhammad Haris</w:t>
            </w:r>
          </w:p>
          <w:p>
            <w:pPr>
              <w:spacing w:after="0" w:before="0"/>
            </w:pPr>
            <w:r>
              <w:rPr>
                <w:rFonts w:ascii="Arial" w:cs="Arial" w:eastAsia="Arial" w:hAnsi="Arial"/>
                <w:b w:val="false"/>
                <w:bCs w:val="false"/>
                <w:color w:val="FFFFFF"/>
                <w:sz w:val="19"/>
                <w:szCs w:val="19"/>
              </w:rPr>
              <w:t xml:space="preserve">Signal Intelligence Lead  ·  Anomaly Detection  ·  Crisis Classification  ·  Evaluation</w:t>
            </w:r>
          </w:p>
        </w:tc>
      </w:tr>
    </w:tbl>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Your EASE-Net anomaly detection research is the engine of the 25% top criterion. You own the core intelligence: how the system decides whether something is a crisis, how severe it is, and how confident we are. Everything downstream — resource allocation, response planning — depends on your classification output. Get the classification schema locked by 5 PM Day 1 so Syed can build against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2260"/>
        <w:gridCol w:w="1300"/>
      </w:tblGrid>
      <w:tr>
        <w:trPr>
          <w:tblHeader/>
        </w:trPr>
        <w:tc>
          <w:tcPr>
            <w:tcW w:type="dxa" w:w="900"/>
            <w:tcBorders>
              <w:top w:val="single" w:color="8B2500" w:sz="1"/>
              <w:left w:val="single" w:color="8B2500" w:sz="1"/>
              <w:bottom w:val="single" w:color="8B2500" w:sz="1"/>
              <w:right w:val="single" w:color="8B250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100"/>
            <w:tcBorders>
              <w:top w:val="single" w:color="8B2500" w:sz="1"/>
              <w:left w:val="single" w:color="8B2500" w:sz="1"/>
              <w:bottom w:val="single" w:color="8B2500" w:sz="1"/>
              <w:right w:val="single" w:color="8B250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800"/>
            <w:tcBorders>
              <w:top w:val="single" w:color="8B2500" w:sz="1"/>
              <w:left w:val="single" w:color="8B2500" w:sz="1"/>
              <w:bottom w:val="single" w:color="8B2500" w:sz="1"/>
              <w:right w:val="single" w:color="8B250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60"/>
            <w:tcBorders>
              <w:top w:val="single" w:color="8B2500" w:sz="1"/>
              <w:left w:val="single" w:color="8B2500" w:sz="1"/>
              <w:bottom w:val="single" w:color="8B2500" w:sz="1"/>
              <w:right w:val="single" w:color="8B250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Output / File</w:t>
            </w:r>
          </w:p>
        </w:tc>
        <w:tc>
          <w:tcPr>
            <w:tcW w:type="dxa" w:w="1300"/>
            <w:tcBorders>
              <w:top w:val="single" w:color="8B2500" w:sz="1"/>
              <w:left w:val="single" w:color="8B2500" w:sz="1"/>
              <w:bottom w:val="single" w:color="8B2500" w:sz="1"/>
              <w:right w:val="single" w:color="8B2500" w:sz="1"/>
            </w:tcBorders>
            <w:shd w:fill="8B2500"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SignalCredibility class in Python. Four inputs: source_type (social/weather/maps/sensor/historical), recency_minutes, mention_frequency, geo_precision. Output: credibility_score (float 0-1) with explanation dict. Write unit tests.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B2500"/>
                <w:sz w:val="18"/>
                <w:szCs w:val="18"/>
              </w:rPr>
              <w:t xml:space="preserve">credibility.py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CrisisClassifier class. Input: list of credibility-scored signals. Output JSON: {type: flood|heat|accident|infrastructure, severity: low|medium|high|critical, confidence: float, affected_radius_km: float, location: str, explanation: str}. Must match Antigravity schema Aaina defines.</w:t>
            </w:r>
          </w:p>
        </w:tc>
        <w:tc>
          <w:tcPr>
            <w:tcW w:type="dxa" w:w="22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8B2500"/>
                <w:sz w:val="18"/>
                <w:szCs w:val="18"/>
              </w:rPr>
              <w:t xml:space="preserve">classifier.py</w:t>
            </w:r>
          </w:p>
        </w:tc>
        <w:tc>
          <w:tcPr>
            <w:tcW w:type="dxa" w:w="13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2–5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FalsePositiveVerifier class. Input: new contradicting signal (e.g. 'water main, not flood'). Logic: compare to active classification, compute contradiction_score, if above 0.6 trigger retraction workflow. Output: {retract: bool, correction: str, corrected_type: str, log_entry: str}.</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B2500"/>
                <w:sz w:val="18"/>
                <w:szCs w:val="18"/>
              </w:rPr>
              <w:t xml:space="preserve">verifier.py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5–7 PM</w:t>
            </w:r>
          </w:p>
        </w:tc>
        <w:tc>
          <w:tcPr>
            <w:tcW w:type="dxa" w:w="3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Share your 3 module APIs with Hamdan for FastAPI integration. Write a clear crisis_schema.json showing all input/output field names and types. Share in group chat. CRITICAL — Syed and Aaina both need this.</w:t>
            </w:r>
          </w:p>
        </w:tc>
        <w:tc>
          <w:tcPr>
            <w:tcW w:type="dxa" w:w="22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8B2500"/>
                <w:sz w:val="18"/>
                <w:szCs w:val="18"/>
              </w:rPr>
              <w:t xml:space="preserve">crisis_schema.json</w:t>
            </w:r>
          </w:p>
        </w:tc>
        <w:tc>
          <w:tcPr>
            <w:tcW w:type="dxa" w:w="13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EvaluationMetrics class: compute detection_latency_ms, resource_allocation_efficiency (resources used vs optimal), false_positive_rate. Also write BaselineRuleSystem: simple keyword matcher (flood, pani, bhar, accident, heatwave) that returns a basic alert. Output a side-by-side comparison dict.</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B2500"/>
                <w:sz w:val="18"/>
                <w:szCs w:val="18"/>
              </w:rPr>
              <w:t xml:space="preserve">metrics.py + baseline.py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Run two-crisis scenario end to end: G-10 flood (high severity) + Gulberg heatwave (medium severity) fired simultaneously. Verify classifier handles both, verify severity scores are calibrated correctly. Fix any issues. Document results.</w:t>
            </w:r>
          </w:p>
        </w:tc>
        <w:tc>
          <w:tcPr>
            <w:tcW w:type="dxa" w:w="22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8B2500"/>
                <w:sz w:val="18"/>
                <w:szCs w:val="18"/>
              </w:rPr>
              <w:t xml:space="preserve">test_two_crisis.py</w:t>
            </w:r>
          </w:p>
        </w:tc>
        <w:tc>
          <w:tcPr>
            <w:tcW w:type="dxa" w:w="13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Hamdan signal stream</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2–5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Run false positive scenario: flood classified, then 'water main burst' correction fires. Verify verifier retracts alert and updates log. Record exact terminal output for README. Write your section of README: Technical Methodology (how credibility scoring works, how classifier works).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B2500"/>
                <w:sz w:val="18"/>
                <w:szCs w:val="18"/>
              </w:rPr>
              <w:t xml:space="preserve">README_haris_section.md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5–7 PM</w:t>
            </w:r>
          </w:p>
        </w:tc>
        <w:tc>
          <w:tcPr>
            <w:tcW w:type="dxa" w:w="38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Review entire system output: check all agent outputs make sense end to end. Verify baseline comparison shows clear agentic improvement. Prepare 90-second narration script for demo video covering: credibility scoring, classification, false positive correction.</w:t>
            </w:r>
          </w:p>
        </w:tc>
        <w:tc>
          <w:tcPr>
            <w:tcW w:type="dxa" w:w="22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bCs/>
                <w:color w:val="8B2500"/>
                <w:sz w:val="18"/>
                <w:szCs w:val="18"/>
              </w:rPr>
              <w:t xml:space="preserve">narration_script.md</w:t>
            </w:r>
          </w:p>
        </w:tc>
        <w:tc>
          <w:tcPr>
            <w:tcW w:type="dxa" w:w="13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modules integrated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2020"/>
                <w:sz w:val="18"/>
                <w:szCs w:val="18"/>
              </w:rPr>
              <w:t xml:space="preserve">Day 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By 12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Final README section review. Check that all your module outputs appear correctly in the demo video. Upload credibility.py, classifier.py, verifier.py, metrics.py, baseline.py to shared repo.</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8B2500"/>
                <w:sz w:val="18"/>
                <w:szCs w:val="18"/>
              </w:rPr>
              <w:t xml:space="preserve">Repo upload complete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
              <w:left w:val="single" w:color="3C3489" w:sz="1"/>
              <w:bottom w:val="single" w:color="3C3489" w:sz="1"/>
              <w:right w:val="single" w:color="3C3489" w:sz="1"/>
            </w:tcBorders>
            <w:shd w:fill="3C3489" w:val="clear"/>
            <w:tcMar>
              <w:top w:type="dxa" w:w="120"/>
              <w:left w:type="dxa" w:w="220"/>
              <w:bottom w:type="dxa" w:w="120"/>
              <w:right w:type="dxa" w:w="220"/>
            </w:tcMar>
          </w:tcPr>
          <w:p>
            <w:pPr>
              <w:spacing w:after="30" w:before="0"/>
            </w:pPr>
            <w:r>
              <w:rPr>
                <w:rFonts w:ascii="Arial" w:cs="Arial" w:eastAsia="Arial" w:hAnsi="Arial"/>
                <w:b/>
                <w:bCs/>
                <w:color w:val="FFFFFF"/>
                <w:sz w:val="28"/>
                <w:szCs w:val="28"/>
              </w:rPr>
              <w:t xml:space="preserve">Aaina Batool</w:t>
            </w:r>
          </w:p>
          <w:p>
            <w:pPr>
              <w:spacing w:after="0" w:before="0"/>
            </w:pPr>
            <w:r>
              <w:rPr>
                <w:rFonts w:ascii="Arial" w:cs="Arial" w:eastAsia="Arial" w:hAnsi="Arial"/>
                <w:b w:val="false"/>
                <w:bCs w:val="false"/>
                <w:color w:val="FFFFFF"/>
                <w:sz w:val="19"/>
                <w:szCs w:val="19"/>
              </w:rPr>
              <w:t xml:space="preserve">Antigravity Orchestration Lead  ·  Prompt Engineering  ·  React Mobile UI  ·  Trace Logs</w:t>
            </w:r>
          </w:p>
        </w:tc>
      </w:tr>
    </w:tbl>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You own the 20% Antigravity criterion AND the mobile app interface. These are the two most visible parts of the submission — the trace logs go directly to judges and the app is what they interact with. Antigravity setup is your absolute first task today: without it nothing else can be connected. The prompts you write determine whether the agents reason intelligently or produce garbage output.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2260"/>
        <w:gridCol w:w="1300"/>
      </w:tblGrid>
      <w:tr>
        <w:trPr>
          <w:tblHeader/>
        </w:trPr>
        <w:tc>
          <w:tcPr>
            <w:tcW w:type="dxa" w:w="900"/>
            <w:tcBorders>
              <w:top w:val="single" w:color="3C3489" w:sz="1"/>
              <w:left w:val="single" w:color="3C3489" w:sz="1"/>
              <w:bottom w:val="single" w:color="3C3489" w:sz="1"/>
              <w:right w:val="single" w:color="3C3489"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100"/>
            <w:tcBorders>
              <w:top w:val="single" w:color="3C3489" w:sz="1"/>
              <w:left w:val="single" w:color="3C3489" w:sz="1"/>
              <w:bottom w:val="single" w:color="3C3489" w:sz="1"/>
              <w:right w:val="single" w:color="3C3489"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800"/>
            <w:tcBorders>
              <w:top w:val="single" w:color="3C3489" w:sz="1"/>
              <w:left w:val="single" w:color="3C3489" w:sz="1"/>
              <w:bottom w:val="single" w:color="3C3489" w:sz="1"/>
              <w:right w:val="single" w:color="3C3489"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60"/>
            <w:tcBorders>
              <w:top w:val="single" w:color="3C3489" w:sz="1"/>
              <w:left w:val="single" w:color="3C3489" w:sz="1"/>
              <w:bottom w:val="single" w:color="3C3489" w:sz="1"/>
              <w:right w:val="single" w:color="3C3489"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Output / File</w:t>
            </w:r>
          </w:p>
        </w:tc>
        <w:tc>
          <w:tcPr>
            <w:tcW w:type="dxa" w:w="1300"/>
            <w:tcBorders>
              <w:top w:val="single" w:color="3C3489" w:sz="1"/>
              <w:left w:val="single" w:color="3C3489" w:sz="1"/>
              <w:bottom w:val="single" w:color="3C3489" w:sz="1"/>
              <w:right w:val="single" w:color="3C3489"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Create Google Antigravity project using the team's Cloud credits (goo.gle/aiseekho2026-hackcredits1). Set up 6 agents: SignalFusionAgent, ClassificationAgent, ResourceAllocationAgent, ResponsePlanningAgent, StakeholderCommunicationAgent, VerificationAgent. Define agent-to-agent data flow. Enable trace logging.</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3C3489"/>
                <w:sz w:val="18"/>
                <w:szCs w:val="18"/>
              </w:rPr>
              <w:t xml:space="preserve">Antigravity project live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Write and test SignalFusionAgent prompt: takes 5 raw signal feeds, calls credibility scoring tool, merges into ranked signal list, passes to ClassificationAgent. Test with hardcoded G-10 flood signals. Verify it calls the right tool and returns structured JSON.</w:t>
            </w:r>
          </w:p>
        </w:tc>
        <w:tc>
          <w:tcPr>
            <w:tcW w:type="dxa" w:w="2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3C3489"/>
                <w:sz w:val="18"/>
                <w:szCs w:val="18"/>
              </w:rPr>
              <w:t xml:space="preserve">Agent 1 prompt tested</w:t>
            </w:r>
          </w:p>
        </w:tc>
        <w:tc>
          <w:tcPr>
            <w:tcW w:type="dxa" w:w="13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Write ClassificationAgent prompt: receives fused signal list, calls Haris's classifier tool, outputs crisis_schema JSON. Write ResourceAllocationAgent prompt: receives crisis_schema, calls Syed's allocation tool, outputs allocation plan with reasoning. Test both individually.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3C3489"/>
                <w:sz w:val="18"/>
                <w:szCs w:val="18"/>
              </w:rPr>
              <w:t xml:space="preserve">Agent 2+3 prompts tested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Haris crisis_schema.json</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4–7 PM</w:t>
            </w:r>
          </w:p>
        </w:tc>
        <w:tc>
          <w:tcPr>
            <w:tcW w:type="dxa" w:w="3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Write ResponsePlanningAgent prompt: takes allocation plan, generates ordered action list with side-effect warnings. Write StakeholderCommunicationAgent prompt: generates 5 message types (public Urdu/English, hospital, utility, transport, media). Write VerificationAgent prompt: handles contradiction detection and alert retraction. Test all 3.</w:t>
            </w:r>
          </w:p>
        </w:tc>
        <w:tc>
          <w:tcPr>
            <w:tcW w:type="dxa" w:w="2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3C3489"/>
                <w:sz w:val="18"/>
                <w:szCs w:val="18"/>
              </w:rPr>
              <w:t xml:space="preserve">Agent 4+5+6 prompts tested</w:t>
            </w:r>
          </w:p>
        </w:tc>
        <w:tc>
          <w:tcPr>
            <w:tcW w:type="dxa" w:w="13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Syed resource schema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Run FULL end-to-end pipeline in Antigravity: fire G-10 flood signals -&gt; all 6 agents run in sequence -&gt; final output produced. Debug any agent failures. Ensure trace logs show all 6 agents' reasoning steps. Run it twice and capture logs.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3C3489"/>
                <w:sz w:val="18"/>
                <w:szCs w:val="18"/>
              </w:rPr>
              <w:t xml:space="preserve">Full pipeline tested + logs captured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Hamdan live API</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React mobile app: 4 screens. Screen 1: Live Crisis Dashboard (active incidents list with severity badges, map thumbnail). Screen 2: Crisis Detail (classification, confidence score, resource allocation, action plan). Screen 3: Agent Trace Log Viewer (scrollable, shows each agent's reasoning). Screen 4: Before/After comparison.</w:t>
            </w:r>
          </w:p>
        </w:tc>
        <w:tc>
          <w:tcPr>
            <w:tcW w:type="dxa" w:w="2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3C3489"/>
                <w:sz w:val="18"/>
                <w:szCs w:val="18"/>
              </w:rPr>
              <w:t xml:space="preserve">Mobile app 4 screens working</w:t>
            </w:r>
          </w:p>
        </w:tc>
        <w:tc>
          <w:tcPr>
            <w:tcW w:type="dxa" w:w="13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Connect mobile app to live FastAPI backend. Replace any hardcoded mock data with real API calls. Test on actual device or emulator. Fix any UI breaks on mobile screen size.</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3C3489"/>
                <w:sz w:val="18"/>
                <w:szCs w:val="18"/>
              </w:rPr>
              <w:t xml:space="preserve">App running on live data</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Hamdan API stable</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4–6 PM</w:t>
            </w:r>
          </w:p>
        </w:tc>
        <w:tc>
          <w:tcPr>
            <w:tcW w:type="dxa" w:w="3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Run two-crisis scenario and false positive scenario in Antigravity. Export ALL trace logs in readable format (JSON + plain text summary). These go directly to judges. Format them clearly: agent name, reasoning input, tool called, output, decision made.</w:t>
            </w:r>
          </w:p>
        </w:tc>
        <w:tc>
          <w:tcPr>
            <w:tcW w:type="dxa" w:w="2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3C3489"/>
                <w:sz w:val="18"/>
                <w:szCs w:val="18"/>
              </w:rPr>
              <w:t xml:space="preserve">trace_logs_final.json + trace_summary.txt</w:t>
            </w:r>
          </w:p>
        </w:tc>
        <w:tc>
          <w:tcPr>
            <w:tcW w:type="dxa" w:w="13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agents stable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7–10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Lead demo recording. You operate the mobile app during the demo. Follow the 5-minute demo script (in Section 5 of this document). Record screen capture of both mobile app and Antigravity dashboard simultaneously if possible.</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3C3489"/>
                <w:sz w:val="18"/>
                <w:szCs w:val="18"/>
              </w:rPr>
              <w:t xml:space="preserve">demo_video.mp4 (3-5 min)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team present</w:t>
            </w:r>
          </w:p>
        </w:tc>
      </w:tr>
      <w:tr>
        <w:tc>
          <w:tcPr>
            <w:tcW w:type="dxa" w:w="9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7A2020"/>
                <w:sz w:val="18"/>
                <w:szCs w:val="18"/>
              </w:rPr>
              <w:t xml:space="preserve">Day 3</w:t>
            </w:r>
          </w:p>
        </w:tc>
        <w:tc>
          <w:tcPr>
            <w:tcW w:type="dxa" w:w="11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By 12 PM</w:t>
            </w:r>
          </w:p>
        </w:tc>
        <w:tc>
          <w:tcPr>
            <w:tcW w:type="dxa" w:w="3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Upload to submission: mobile app link (APK or TestFlight), trace_logs_final.json, trace_summary.txt, demo_video.mp4. Fill in the submission form completely. Confirm all files are accessible.</w:t>
            </w:r>
          </w:p>
        </w:tc>
        <w:tc>
          <w:tcPr>
            <w:tcW w:type="dxa" w:w="226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bCs/>
                <w:color w:val="3C3489"/>
                <w:sz w:val="18"/>
                <w:szCs w:val="18"/>
              </w:rPr>
              <w:t xml:space="preserve">Submission form complete</w:t>
            </w:r>
          </w:p>
        </w:tc>
        <w:tc>
          <w:tcPr>
            <w:tcW w:type="dxa" w:w="13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files ready</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500" w:sz="1"/>
              <w:left w:val="single" w:color="7A4500" w:sz="1"/>
              <w:bottom w:val="single" w:color="7A4500" w:sz="1"/>
              <w:right w:val="single" w:color="7A4500" w:sz="1"/>
            </w:tcBorders>
            <w:shd w:fill="7A4500" w:val="clear"/>
            <w:tcMar>
              <w:top w:type="dxa" w:w="120"/>
              <w:left w:type="dxa" w:w="220"/>
              <w:bottom w:type="dxa" w:w="120"/>
              <w:right w:type="dxa" w:w="220"/>
            </w:tcMar>
          </w:tcPr>
          <w:p>
            <w:pPr>
              <w:spacing w:after="30" w:before="0"/>
            </w:pPr>
            <w:r>
              <w:rPr>
                <w:rFonts w:ascii="Arial" w:cs="Arial" w:eastAsia="Arial" w:hAnsi="Arial"/>
                <w:b/>
                <w:bCs/>
                <w:color w:val="FFFFFF"/>
                <w:sz w:val="28"/>
                <w:szCs w:val="28"/>
              </w:rPr>
              <w:t xml:space="preserve">Hamdan Sethi</w:t>
            </w:r>
          </w:p>
          <w:p>
            <w:pPr>
              <w:spacing w:after="0" w:before="0"/>
            </w:pPr>
            <w:r>
              <w:rPr>
                <w:rFonts w:ascii="Arial" w:cs="Arial" w:eastAsia="Arial" w:hAnsi="Arial"/>
                <w:b w:val="false"/>
                <w:bCs w:val="false"/>
                <w:color w:val="FFFFFF"/>
                <w:sz w:val="19"/>
                <w:szCs w:val="19"/>
              </w:rPr>
              <w:t xml:space="preserve">Backend Lead  ·  FastAPI  ·  Mock Data Streams  ·  Signal Pipeline  ·  Tool Integrations</w:t>
            </w:r>
          </w:p>
        </w:tc>
      </w:tr>
    </w:tbl>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You are the plumbing that connects everything. If your API is down, Aaina's agents cannot call tools, Hasnad's app shows no data, and we cannot demo. This makes you the highest-dependency person on the team. Your absolute priority is getting the FastAPI skeleton with all endpoints returning valid mock data up by 11 AM today — even dummy responses — so everyone else can start building against your API contract.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2260"/>
        <w:gridCol w:w="1300"/>
      </w:tblGrid>
      <w:tr>
        <w:trPr>
          <w:tblHeader/>
        </w:trPr>
        <w:tc>
          <w:tcPr>
            <w:tcW w:type="dxa" w:w="900"/>
            <w:tcBorders>
              <w:top w:val="single" w:color="7A4500" w:sz="1"/>
              <w:left w:val="single" w:color="7A4500" w:sz="1"/>
              <w:bottom w:val="single" w:color="7A4500" w:sz="1"/>
              <w:right w:val="single" w:color="7A4500" w:sz="1"/>
            </w:tcBorders>
            <w:shd w:fill="7A450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100"/>
            <w:tcBorders>
              <w:top w:val="single" w:color="7A4500" w:sz="1"/>
              <w:left w:val="single" w:color="7A4500" w:sz="1"/>
              <w:bottom w:val="single" w:color="7A4500" w:sz="1"/>
              <w:right w:val="single" w:color="7A4500" w:sz="1"/>
            </w:tcBorders>
            <w:shd w:fill="7A4500"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800"/>
            <w:tcBorders>
              <w:top w:val="single" w:color="7A4500" w:sz="1"/>
              <w:left w:val="single" w:color="7A4500" w:sz="1"/>
              <w:bottom w:val="single" w:color="7A4500" w:sz="1"/>
              <w:right w:val="single" w:color="7A4500" w:sz="1"/>
            </w:tcBorders>
            <w:shd w:fill="7A4500"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60"/>
            <w:tcBorders>
              <w:top w:val="single" w:color="7A4500" w:sz="1"/>
              <w:left w:val="single" w:color="7A4500" w:sz="1"/>
              <w:bottom w:val="single" w:color="7A4500" w:sz="1"/>
              <w:right w:val="single" w:color="7A4500" w:sz="1"/>
            </w:tcBorders>
            <w:shd w:fill="7A4500" w:val="clear"/>
            <w:tcMar>
              <w:top w:type="dxa" w:w="80"/>
              <w:left w:type="dxa" w:w="120"/>
              <w:bottom w:type="dxa" w:w="80"/>
              <w:right w:type="dxa" w:w="120"/>
            </w:tcMar>
          </w:tcPr>
          <w:p>
            <w:r>
              <w:rPr>
                <w:rFonts w:ascii="Arial" w:cs="Arial" w:eastAsia="Arial" w:hAnsi="Arial"/>
                <w:b/>
                <w:bCs/>
                <w:color w:val="FFFFFF"/>
                <w:sz w:val="18"/>
                <w:szCs w:val="18"/>
              </w:rPr>
              <w:t xml:space="preserve">Output / File</w:t>
            </w:r>
          </w:p>
        </w:tc>
        <w:tc>
          <w:tcPr>
            <w:tcW w:type="dxa" w:w="1300"/>
            <w:tcBorders>
              <w:top w:val="single" w:color="7A4500" w:sz="1"/>
              <w:left w:val="single" w:color="7A4500" w:sz="1"/>
              <w:bottom w:val="single" w:color="7A4500" w:sz="1"/>
              <w:right w:val="single" w:color="7A4500" w:sz="1"/>
            </w:tcBorders>
            <w:shd w:fill="7A4500"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9–10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Set up FastAPI project. Install: fastapi, uvicorn, pydantic, httpx, python-dotenv. Create folder structure: /api (routers), /models (pydantic schemas), /agents (Antigravity connector), /data (mock generators), /services (business logic). Run uvicorn on port 8000. Push to GitHub immediately.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4500"/>
                <w:sz w:val="18"/>
                <w:szCs w:val="18"/>
              </w:rPr>
              <w:t xml:space="preserve">FastAPI running on :8000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10–11 AM</w:t>
            </w:r>
          </w:p>
        </w:tc>
        <w:tc>
          <w:tcPr>
            <w:tcW w:type="dxa" w:w="38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Define all Pydantic schemas matching Haris's crisis_schema.json. Create 5 API endpoints returning hardcoded mock responses: POST /signals/ingest, GET /signals/stream, POST /crisis/detect, POST /resources/allocate, POST /actions/simulate, POST /alerts/broadcast. Share Swagger URL with team (localhost:8000/docs).</w:t>
            </w:r>
          </w:p>
        </w:tc>
        <w:tc>
          <w:tcPr>
            <w:tcW w:type="dxa" w:w="226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4500"/>
                <w:sz w:val="18"/>
                <w:szCs w:val="18"/>
              </w:rPr>
              <w:t xml:space="preserve">All 6 endpoints returning mock JSON</w:t>
            </w:r>
          </w:p>
        </w:tc>
        <w:tc>
          <w:tcPr>
            <w:tcW w:type="dxa" w:w="13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5 mock data generators as Python classes: SocialPostGenerator (Roman Urdu + English posts about G-10 flood and Gulberg heat, with geo, timestamp, urgency_score), WeatherMockAPI (rainfall, temp, wind, alerts for Islamabad zones), TrafficMockAPI (congestion dict per road segment), EmergencyCallFeed (call frequency spike simulation), FloodZoneData (static GeoJSON for Islamabad/Lahore high-risk zones).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4500"/>
                <w:sz w:val="18"/>
                <w:szCs w:val="18"/>
              </w:rPr>
              <w:t xml:space="preserve">generators.py — all 5 classes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SignalStreamScheduler: runs as background task, calls all 5 generators every 10 seconds, pushes to a WebSocket endpoint (/ws/signals). This is what makes the dashboard feel live. Also build a /signals/trigger endpoint to manually inject a specific scenario (for demo control).</w:t>
            </w:r>
          </w:p>
        </w:tc>
        <w:tc>
          <w:tcPr>
            <w:tcW w:type="dxa" w:w="226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4500"/>
                <w:sz w:val="18"/>
                <w:szCs w:val="18"/>
              </w:rPr>
              <w:t xml:space="preserve">WebSocket streaming live</w:t>
            </w:r>
          </w:p>
        </w:tc>
        <w:tc>
          <w:tcPr>
            <w:tcW w:type="dxa" w:w="13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4–7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Integrate Haris's credibility.py and classifier.py into /crisis/detect endpoint. When called, it runs the full signal fusion + classification pipeline and returns the crisis schema. Integrate Syed's allocation module into /resources/allocate. Test both integrations with Postman or curl.</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4500"/>
                <w:sz w:val="18"/>
                <w:szCs w:val="18"/>
              </w:rPr>
              <w:t xml:space="preserve">Real logic in detect + allocate endpoints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Haris classifier.py + Syed allocation</w:t>
            </w:r>
          </w:p>
        </w:tc>
      </w:tr>
      <w:tr>
        <w:tc>
          <w:tcPr>
            <w:tcW w:type="dxa" w:w="9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the Antigravity tool connector: a thin Python wrapper that Antigravity can call as an external tool. Each Haris module and Syed module becomes a tool definition with input/output schema. Register tool URLs with Aaina for Antigravity agent configuration.</w:t>
            </w:r>
          </w:p>
        </w:tc>
        <w:tc>
          <w:tcPr>
            <w:tcW w:type="dxa" w:w="226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4500"/>
                <w:sz w:val="18"/>
                <w:szCs w:val="18"/>
              </w:rPr>
              <w:t xml:space="preserve">tools.py + tool schemas for Aaina</w:t>
            </w:r>
          </w:p>
        </w:tc>
        <w:tc>
          <w:tcPr>
            <w:tcW w:type="dxa" w:w="13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Swap OpenWeatherMap mock to real API: sign up for free tier (openweathermap.org), pull Islamabad + Lahore + Karachi weather. Keep mock as fallback if API is rate limited. Test fallback logic: if real API fails, silently use mock and log a warning.</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4500"/>
                <w:sz w:val="18"/>
                <w:szCs w:val="18"/>
              </w:rPr>
              <w:t xml:space="preserve">Weather API + fallback working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robustness scenario: add a /debug/fail-weather endpoint that simulates OpenWeatherMap going down. System should detect missing data, log it, and proceed with reduced confidence using the remaining 4 sources. Verify this works and document it for the demo.</w:t>
            </w:r>
          </w:p>
        </w:tc>
        <w:tc>
          <w:tcPr>
            <w:tcW w:type="dxa" w:w="226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4500"/>
                <w:sz w:val="18"/>
                <w:szCs w:val="18"/>
              </w:rPr>
              <w:t xml:space="preserve">Robustness scenario working</w:t>
            </w:r>
          </w:p>
        </w:tc>
        <w:tc>
          <w:tcPr>
            <w:tcW w:type="dxa" w:w="13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4–6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Write API documentation section of README: all endpoint descriptions, request/response schemas, environment variables needed, how to run locally (one-command Docker or uvicorn). Include latency measurements for each endpoint (use Python time module in middleware). Add cost estimate for cloud deployment.</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7A4500"/>
                <w:sz w:val="18"/>
                <w:szCs w:val="18"/>
              </w:rPr>
              <w:t xml:space="preserve">README_hamdan_section.md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2020"/>
                <w:sz w:val="18"/>
                <w:szCs w:val="18"/>
              </w:rPr>
              <w:t xml:space="preserve">Day 3</w:t>
            </w:r>
          </w:p>
        </w:tc>
        <w:tc>
          <w:tcPr>
            <w:tcW w:type="dxa" w:w="11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By 12 PM</w:t>
            </w:r>
          </w:p>
        </w:tc>
        <w:tc>
          <w:tcPr>
            <w:tcW w:type="dxa" w:w="38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Final API health check. Make sure all endpoints return correct responses with no 500 errors. Ensure the app is accessible (ngrok tunnel or cloud deployment). Share final base URL with Aaina and Hasnad.</w:t>
            </w:r>
          </w:p>
        </w:tc>
        <w:tc>
          <w:tcPr>
            <w:tcW w:type="dxa" w:w="226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bCs/>
                <w:color w:val="7A4500"/>
                <w:sz w:val="18"/>
                <w:szCs w:val="18"/>
              </w:rPr>
              <w:t xml:space="preserve">API live URL confirmed</w:t>
            </w:r>
          </w:p>
        </w:tc>
        <w:tc>
          <w:tcPr>
            <w:tcW w:type="dxa" w:w="1300"/>
            <w:tcBorders>
              <w:top w:val="single" w:color="DDDDDD" w:sz="1"/>
              <w:left w:val="single" w:color="DDDDDD" w:sz="1"/>
              <w:bottom w:val="single" w:color="DDDDDD" w:sz="1"/>
              <w:right w:val="single" w:color="DDDDDD" w:sz="1"/>
            </w:tcBorders>
            <w:shd w:fill="FFF0DC"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F6E56" w:val="clear"/>
            <w:tcMar>
              <w:top w:type="dxa" w:w="120"/>
              <w:left w:type="dxa" w:w="220"/>
              <w:bottom w:type="dxa" w:w="120"/>
              <w:right w:type="dxa" w:w="220"/>
            </w:tcMar>
          </w:tcPr>
          <w:p>
            <w:pPr>
              <w:spacing w:after="30" w:before="0"/>
            </w:pPr>
            <w:r>
              <w:rPr>
                <w:rFonts w:ascii="Arial" w:cs="Arial" w:eastAsia="Arial" w:hAnsi="Arial"/>
                <w:b/>
                <w:bCs/>
                <w:color w:val="FFFFFF"/>
                <w:sz w:val="28"/>
                <w:szCs w:val="28"/>
              </w:rPr>
              <w:t xml:space="preserve">Hasnad Ullah</w:t>
            </w:r>
          </w:p>
          <w:p>
            <w:pPr>
              <w:spacing w:after="0" w:before="0"/>
            </w:pPr>
            <w:r>
              <w:rPr>
                <w:rFonts w:ascii="Arial" w:cs="Arial" w:eastAsia="Arial" w:hAnsi="Arial"/>
                <w:b w:val="false"/>
                <w:bCs w:val="false"/>
                <w:color w:val="FFFFFF"/>
                <w:sz w:val="19"/>
                <w:szCs w:val="19"/>
              </w:rPr>
              <w:t xml:space="preserve">Full Stack Lead  ·  Mobile App  ·  Before/After Dashboard  ·  Deployment  ·  Integration</w:t>
            </w:r>
          </w:p>
        </w:tc>
      </w:tr>
    </w:tbl>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Your job is to make the system visible. Judges interact with the mobile app and watch the demo video. You own both of these surfaces. Start with the mobile scaffolding immediately — use mock JSON data for everything on Day 1 so you can make progress without waiting for the backend. On Day 2 morning, swap mock data for live API calls. The before/after dashboard is the single most impactful visual in the entire submission — make it clear and compelling.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2260"/>
        <w:gridCol w:w="1300"/>
      </w:tblGrid>
      <w:tr>
        <w:trPr>
          <w:tblHeader/>
        </w:trPr>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1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Output / File</w:t>
            </w:r>
          </w:p>
        </w:tc>
        <w:tc>
          <w:tcPr>
            <w:tcW w:type="dxa" w:w="13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9–10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Initialize React Native (Expo) or Flutter project. Set up navigation: Tab navigator with 4 tabs (Dashboard, Map, Trace Logs, Compare). Install dependencies: react-native-maps (or google_maps_flutter), axios, socket.io-client, react-navigation. Run on emulator and confirm blank screens load.</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F6E56"/>
                <w:sz w:val="18"/>
                <w:szCs w:val="18"/>
              </w:rPr>
              <w:t xml:space="preserve">Mobile app running on emulator</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10 AM–1 PM</w:t>
            </w:r>
          </w:p>
        </w:tc>
        <w:tc>
          <w:tcPr>
            <w:tcW w:type="dxa" w:w="3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Dashboard screen with MOCK data: scrollable list of active incidents. Each incident card shows: crisis type icon (flood/heat/accident), location (G-10 Islamabad), severity badge (HIGH in red), confidence score (87%), time detected, resources deployed count. Hardcode 2 incidents (flood + heatwave) for now.</w:t>
            </w:r>
          </w:p>
        </w:tc>
        <w:tc>
          <w:tcPr>
            <w:tcW w:type="dxa" w:w="22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0F6E56"/>
                <w:sz w:val="18"/>
                <w:szCs w:val="18"/>
              </w:rPr>
              <w:t xml:space="preserve">Dashboard screen with mock cards</w:t>
            </w:r>
          </w:p>
        </w:tc>
        <w:tc>
          <w:tcPr>
            <w:tcW w:type="dxa" w:w="13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Map screen: Google Maps (use Maps SDK for React Native). Add markers for active crisis locations. Add a route overlay showing rerouted traffic (hardcoded polyline for demo). Add resource markers (ambulance icons, police icons) at their deployed locations. Map must look good — this is the most visual part of the demo.</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F6E56"/>
                <w:sz w:val="18"/>
                <w:szCs w:val="18"/>
              </w:rPr>
              <w:t xml:space="preserve">Map screen with markers + route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4–7 PM</w:t>
            </w:r>
          </w:p>
        </w:tc>
        <w:tc>
          <w:tcPr>
            <w:tcW w:type="dxa" w:w="3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Before/After Compare screen: two-panel layout. Left panel (Before): grey map, no resources deployed, red congestion overlays, 'No alerts sent' status. Right panel (After): resources deployed on map, green alternate routes active, all stakeholder alerts shown. Add a horizontal swipe or toggle to switch between states.</w:t>
            </w:r>
          </w:p>
        </w:tc>
        <w:tc>
          <w:tcPr>
            <w:tcW w:type="dxa" w:w="22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0F6E56"/>
                <w:sz w:val="18"/>
                <w:szCs w:val="18"/>
              </w:rPr>
              <w:t xml:space="preserve">Before/After compare screen</w:t>
            </w:r>
          </w:p>
        </w:tc>
        <w:tc>
          <w:tcPr>
            <w:tcW w:type="dxa" w:w="13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Agent Trace Log Viewer screen: fetches trace_logs from /api/trace endpoint. Renders each agent step as an expandable card: agent name (colored), input summary, tool called, output summary, decision made. Must look clean — judges will read this on their phone during the demo. Use monospace font for JSON sections.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F6E56"/>
                <w:sz w:val="18"/>
                <w:szCs w:val="18"/>
              </w:rPr>
              <w:t xml:space="preserve">Trace log viewer screen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Aaina trace log format</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Replace ALL mock data with live API calls. Dashboard fetches from /signals/stream WebSocket. Map updates in real time as signals come in. Before/After compare fetches from /crisis/detect response. Trace logs fetch from /api/trace. Test on live data. Fix any crashes or rendering issues.</w:t>
            </w:r>
          </w:p>
        </w:tc>
        <w:tc>
          <w:tcPr>
            <w:tcW w:type="dxa" w:w="22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0F6E56"/>
                <w:sz w:val="18"/>
                <w:szCs w:val="18"/>
              </w:rPr>
              <w:t xml:space="preserve">Full app on live data</w:t>
            </w:r>
          </w:p>
        </w:tc>
        <w:tc>
          <w:tcPr>
            <w:tcW w:type="dxa" w:w="13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Hamdan API stable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2–4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Test full mobile UX end to end: open app, wait for signals to stream in, watch G-10 crisis appear on dashboard and map, tap to see detail, see resource allocation, see stakeholder alerts, check before/after, read trace logs. Everything must work without crashes or blank screens.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F6E56"/>
                <w:sz w:val="18"/>
                <w:szCs w:val="18"/>
              </w:rPr>
              <w:t xml:space="preserve">Full UX tested and working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APIs stable</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4–6 PM</w:t>
            </w:r>
          </w:p>
        </w:tc>
        <w:tc>
          <w:tcPr>
            <w:tcW w:type="dxa" w:w="3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Docker: write Dockerfile and docker-compose.yml for the FastAPI backend. Write a one-command startup script (start.sh). Write the deployment section of README: how to run locally, how to deploy to cloud, what environment variables are needed. Confirm Docker build succeeds.</w:t>
            </w:r>
          </w:p>
        </w:tc>
        <w:tc>
          <w:tcPr>
            <w:tcW w:type="dxa" w:w="22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0F6E56"/>
                <w:sz w:val="18"/>
                <w:szCs w:val="18"/>
              </w:rPr>
              <w:t xml:space="preserve">Dockerfile + docker-compose.yml</w:t>
            </w:r>
          </w:p>
        </w:tc>
        <w:tc>
          <w:tcPr>
            <w:tcW w:type="dxa" w:w="13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7–10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During demo recording: operate the mobile app. Tap through screens on cue as Haris narrates. Make sure phone screen is visible on camera. After recording, take 5-8 screenshots of the best screens for the README.</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F6E56"/>
                <w:sz w:val="18"/>
                <w:szCs w:val="18"/>
              </w:rPr>
              <w:t xml:space="preserve">Demo recorded + screenshots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team present</w:t>
            </w:r>
          </w:p>
        </w:tc>
      </w:tr>
      <w:tr>
        <w:tc>
          <w:tcPr>
            <w:tcW w:type="dxa" w:w="9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7A2020"/>
                <w:sz w:val="18"/>
                <w:szCs w:val="18"/>
              </w:rPr>
              <w:t xml:space="preserve">Day 3</w:t>
            </w:r>
          </w:p>
        </w:tc>
        <w:tc>
          <w:tcPr>
            <w:tcW w:type="dxa" w:w="11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By 12 PM</w:t>
            </w:r>
          </w:p>
        </w:tc>
        <w:tc>
          <w:tcPr>
            <w:tcW w:type="dxa" w:w="3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the APK (Expo: eas build --platform android) or share Expo Go QR code link. Upload APK link to submission. Confirm the live API URL works from mobile. Final sanity check: open app from scratch and run through the demo scenario manually.</w:t>
            </w:r>
          </w:p>
        </w:tc>
        <w:tc>
          <w:tcPr>
            <w:tcW w:type="dxa" w:w="22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bCs/>
                <w:color w:val="0F6E56"/>
                <w:sz w:val="18"/>
                <w:szCs w:val="18"/>
              </w:rPr>
              <w:t xml:space="preserve">APK link uploaded</w:t>
            </w:r>
          </w:p>
        </w:tc>
        <w:tc>
          <w:tcPr>
            <w:tcW w:type="dxa" w:w="13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C447C" w:sz="1"/>
              <w:left w:val="single" w:color="0C447C" w:sz="1"/>
              <w:bottom w:val="single" w:color="0C447C" w:sz="1"/>
              <w:right w:val="single" w:color="0C447C" w:sz="1"/>
            </w:tcBorders>
            <w:shd w:fill="0C447C" w:val="clear"/>
            <w:tcMar>
              <w:top w:type="dxa" w:w="120"/>
              <w:left w:type="dxa" w:w="220"/>
              <w:bottom w:type="dxa" w:w="120"/>
              <w:right w:type="dxa" w:w="220"/>
            </w:tcMar>
          </w:tcPr>
          <w:p>
            <w:pPr>
              <w:spacing w:after="30" w:before="0"/>
            </w:pPr>
            <w:r>
              <w:rPr>
                <w:rFonts w:ascii="Arial" w:cs="Arial" w:eastAsia="Arial" w:hAnsi="Arial"/>
                <w:b/>
                <w:bCs/>
                <w:color w:val="FFFFFF"/>
                <w:sz w:val="28"/>
                <w:szCs w:val="28"/>
              </w:rPr>
              <w:t xml:space="preserve">Syed Abdul Rehman Nasir</w:t>
            </w:r>
          </w:p>
          <w:p>
            <w:pPr>
              <w:spacing w:after="0" w:before="0"/>
            </w:pPr>
            <w:r>
              <w:rPr>
                <w:rFonts w:ascii="Arial" w:cs="Arial" w:eastAsia="Arial" w:hAnsi="Arial"/>
                <w:b w:val="false"/>
                <w:bCs w:val="false"/>
                <w:color w:val="FFFFFF"/>
                <w:sz w:val="19"/>
                <w:szCs w:val="19"/>
              </w:rPr>
              <w:t xml:space="preserve">GenAI Lead  ·  Resource Allocation  ·  Multi-Crisis Coordination  ·  README</w:t>
            </w:r>
          </w:p>
        </w:tc>
      </w:tr>
    </w:tbl>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You own the 20% resource optimization criterion and the complete README documentation. The resource allocation agent is where agentic reasoning is most visible — it must show trade-off logic with explanation (why G-10 gets 3 rescue teams and Gulberg gets 1 medical unit). Judges will read your reasoning in the trace logs. The baseline comparison you build (rule-based vs CIRO) is the clearest way to prove the system's value and earns bonus points. The README is the first thing judges read — make it excellent.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800"/>
        <w:gridCol w:w="2260"/>
        <w:gridCol w:w="1300"/>
      </w:tblGrid>
      <w:tr>
        <w:trPr>
          <w:tblHeader/>
        </w:trPr>
        <w:tc>
          <w:tcPr>
            <w:tcW w:type="dxa" w:w="9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1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3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Output / File</w:t>
            </w:r>
          </w:p>
        </w:tc>
        <w:tc>
          <w:tcPr>
            <w:tcW w:type="dxa" w:w="13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Define the ResourceModel in Python: 10 ambulances, 15 police units, 8 rescue teams, 5 water tankers, 6 medical outreach units, 3 fire engines. Each resource has: id, type, status (available/deployed/en-route), current_location, travel_time_to_zone (dict per city zone). Write this as a Pydantic model + JSON fixture file.</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C447C"/>
                <w:sz w:val="18"/>
                <w:szCs w:val="18"/>
              </w:rPr>
              <w:t xml:space="preserve">resource_model.py + resources.json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AM–1 PM</w:t>
            </w:r>
          </w:p>
        </w:tc>
        <w:tc>
          <w:tcPr>
            <w:tcW w:type="dxa" w:w="3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AllocationAlgorithm class. Input: crisis_schema from Haris (type, severity, radius, location) + current resource availability. Logic: score each resource type by relevance to crisis type (flood needs rescue + water tankers; heat needs medical; accident needs police + ambulance). Allocate top-N by travel time. Output: {allocations: [{resource_id, type, destination, eta_minutes, reasoning}], unmet_needs: [], total_deployed: int}.</w:t>
            </w:r>
          </w:p>
        </w:tc>
        <w:tc>
          <w:tcPr>
            <w:tcW w:type="dxa" w:w="22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0C447C"/>
                <w:sz w:val="18"/>
                <w:szCs w:val="18"/>
              </w:rPr>
              <w:t xml:space="preserve">allocation.py</w:t>
            </w:r>
          </w:p>
        </w:tc>
        <w:tc>
          <w:tcPr>
            <w:tcW w:type="dxa" w:w="13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Haris crisis_schema.json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2–5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MultiCrisisCoordinator class. Input: list of 2+ simultaneous crises with their schemas. Logic: rank crises by weighted score (severity * affected_population_estimate). Allocate resources to highest priority first. For shared resource types, split using a fairness ratio. Output: per-crisis allocation plans + conflict_resolution_log explaining trade-offs.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C447C"/>
                <w:sz w:val="18"/>
                <w:szCs w:val="18"/>
              </w:rPr>
              <w:t xml:space="preserve">multi_crisis.py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allocation.py</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1A3A5C"/>
                <w:sz w:val="18"/>
                <w:szCs w:val="18"/>
              </w:rPr>
              <w:t xml:space="preserve">Day 1</w:t>
            </w:r>
          </w:p>
        </w:tc>
        <w:tc>
          <w:tcPr>
            <w:tcW w:type="dxa" w:w="11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5–7 PM</w:t>
            </w:r>
          </w:p>
        </w:tc>
        <w:tc>
          <w:tcPr>
            <w:tcW w:type="dxa" w:w="3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StakeholderMessageGenerator class. Input: crisis_schema + allocation plan. Outputs: {public_urdu: str (in Urdu script), public_english: str, hospital_request: str, utility_alert: str, transport_rerouting: str, media_briefing: str}. Use Gemini API (via Antigravity credentials) for generation with structured prompts. Each message must be specific to the crisis details.</w:t>
            </w:r>
          </w:p>
        </w:tc>
        <w:tc>
          <w:tcPr>
            <w:tcW w:type="dxa" w:w="22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0C447C"/>
                <w:sz w:val="18"/>
                <w:szCs w:val="18"/>
              </w:rPr>
              <w:t xml:space="preserve">stakeholder_messages.py</w:t>
            </w:r>
          </w:p>
        </w:tc>
        <w:tc>
          <w:tcPr>
            <w:tcW w:type="dxa" w:w="13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9–11 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BaselineRuleSystem class for comparison. Simple logic: scan signal text for keywords (flood, pani, bhar gaya, heat, accident, road block). If keyword matched: generate a generic 'Alert issued for area' message with no severity score, no resource allocation, no stakeholder breakdown. This is the straw man that CIRO destroys in comparison.</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C447C"/>
                <w:sz w:val="18"/>
                <w:szCs w:val="18"/>
              </w:rPr>
              <w:t xml:space="preserve">baseline_rules.py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11 AM–2 PM</w:t>
            </w:r>
          </w:p>
        </w:tc>
        <w:tc>
          <w:tcPr>
            <w:tcW w:type="dxa" w:w="3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Build ComparisonReport class: runs both systems on the same input. Output a comparison dict: {detection_time_baseline: ms, detection_time_ciro: ms, accuracy_baseline: 'no severity score', accuracy_ciro: '87% confidence + severity', resource_allocation_baseline: 'none', resource_allocation_ciro: '3 rescue + 2 police...', stakeholder_alerts_baseline: '1 generic', stakeholder_alerts_ciro: '5 targeted messages'}. Format as a printable table.</w:t>
            </w:r>
          </w:p>
        </w:tc>
        <w:tc>
          <w:tcPr>
            <w:tcW w:type="dxa" w:w="22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0C447C"/>
                <w:sz w:val="18"/>
                <w:szCs w:val="18"/>
              </w:rPr>
              <w:t xml:space="preserve">comparison_report.py</w:t>
            </w:r>
          </w:p>
        </w:tc>
        <w:tc>
          <w:tcPr>
            <w:tcW w:type="dxa" w:w="13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baseline_rules.py + allocation.py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2–5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Write the complete README.md. Sections: (1) Project Overview, (2) System Architecture diagram (ASCII or Mermaid), (3) Google Antigravity Integration — describe each agent's role and how Antigravity orchestrates them, (4) All APIs used (OpenWeatherMap, Google Maps, Gemini, Translate), (5) How to run locally, (6) Baseline Comparison table, (7) Assumptions and Limitations, (8) Cost estimate (tokens used * price per token), (9) Team members.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C447C"/>
                <w:sz w:val="18"/>
                <w:szCs w:val="18"/>
              </w:rPr>
              <w:t xml:space="preserve">README.md (complete)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team input</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5–7 PM</w:t>
            </w:r>
          </w:p>
        </w:tc>
        <w:tc>
          <w:tcPr>
            <w:tcW w:type="dxa" w:w="3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Review README with team. Incorporate Haris's methodology section and Hamdan's API docs section. Add 2-3 screenshots from Hasnad. Final proofread — check spelling, make sure all links work, verify architecture section matches what was actually built.</w:t>
            </w:r>
          </w:p>
        </w:tc>
        <w:tc>
          <w:tcPr>
            <w:tcW w:type="dxa" w:w="22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0C447C"/>
                <w:sz w:val="18"/>
                <w:szCs w:val="18"/>
              </w:rPr>
              <w:t xml:space="preserve">README.md (final)</w:t>
            </w:r>
          </w:p>
        </w:tc>
        <w:tc>
          <w:tcPr>
            <w:tcW w:type="dxa" w:w="13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Other README sections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2E6E3A"/>
                <w:sz w:val="18"/>
                <w:szCs w:val="18"/>
              </w:rPr>
              <w:t xml:space="preserve">Day 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7–10 PM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During demo recording: narrate the resource allocation and multi-crisis trade-off sections. Explain clearly: 'G-10 gets 3 rescue teams and 2 police because it has higher severity and more vehicles are trapped. Gulberg gets 1 medical outreach unit because the heat emergency can be managed with lighter resources while the flood is contained.'</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bCs/>
                <w:color w:val="0C447C"/>
                <w:sz w:val="18"/>
                <w:szCs w:val="18"/>
              </w:rPr>
              <w:t xml:space="preserve">Demo narration — resource section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C07800"/>
                <w:sz w:val="18"/>
                <w:szCs w:val="18"/>
              </w:rPr>
              <w:t xml:space="preserve">All team present</w:t>
            </w:r>
          </w:p>
        </w:tc>
      </w:tr>
      <w:tr>
        <w:tc>
          <w:tcPr>
            <w:tcW w:type="dxa" w:w="9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7A2020"/>
                <w:sz w:val="18"/>
                <w:szCs w:val="18"/>
              </w:rPr>
              <w:t xml:space="preserve">Day 3</w:t>
            </w:r>
          </w:p>
        </w:tc>
        <w:tc>
          <w:tcPr>
            <w:tcW w:type="dxa" w:w="11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555550"/>
                <w:sz w:val="18"/>
                <w:szCs w:val="18"/>
              </w:rPr>
              <w:t xml:space="preserve">By 12 PM</w:t>
            </w:r>
          </w:p>
        </w:tc>
        <w:tc>
          <w:tcPr>
            <w:tcW w:type="dxa" w:w="38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2C2C2A"/>
                <w:sz w:val="18"/>
                <w:szCs w:val="18"/>
              </w:rPr>
              <w:t xml:space="preserve">Upload README.md to repo. Do final check: all links work, comparison table renders correctly in GitHub markdown, no placeholder text remaining. Confirm submission form has README link.</w:t>
            </w:r>
          </w:p>
        </w:tc>
        <w:tc>
          <w:tcPr>
            <w:tcW w:type="dxa" w:w="226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bCs/>
                <w:color w:val="0C447C"/>
                <w:sz w:val="18"/>
                <w:szCs w:val="18"/>
              </w:rPr>
              <w:t xml:space="preserve">README.md uploaded</w:t>
            </w:r>
          </w:p>
        </w:tc>
        <w:tc>
          <w:tcPr>
            <w:tcW w:type="dxa" w:w="13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vAlign w:val="top"/>
          </w:tcPr>
          <w:p>
            <w:r>
              <w:rPr>
                <w:rFonts w:ascii="Arial" w:cs="Arial" w:eastAsia="Arial" w:hAnsi="Arial"/>
                <w:b w:val="false"/>
                <w:bCs w:val="false"/>
                <w:color w:val="1D9E75"/>
                <w:sz w:val="18"/>
                <w:szCs w:val="18"/>
              </w:rPr>
              <w:t xml:space="preserve">None</w:t>
            </w:r>
          </w:p>
        </w:tc>
      </w:tr>
    </w:tbl>
    <w:p>
      <w:pPr>
        <w:spacing w:after="200" w:before="0"/>
      </w:pPr>
      <w:r>
        <w:t xml:space="preserve"/>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4. Dependency Map — Who Waits for Whom</w:t>
      </w:r>
    </w:p>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Understand these dependencies before you start. If you are blocked, say so immediately in the group chat — do not wait until the next sync.</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Who Waits</w:t>
            </w:r>
          </w:p>
        </w:tc>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Waits For</w:t>
            </w:r>
          </w:p>
        </w:tc>
        <w:tc>
          <w:tcPr>
            <w:tcW w:type="dxa" w:w="5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Hamdan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7800"/>
                <w:sz w:val="18"/>
                <w:szCs w:val="18"/>
              </w:rPr>
              <w:t xml:space="preserve">Haris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Hamdan builds the FastAPI signal ingestion first. Haris then plugs his credibility scoring and classification modules into those endpoints.</w:t>
            </w:r>
          </w:p>
        </w:tc>
      </w:tr>
      <w:tr>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Aaina</w:t>
            </w:r>
          </w:p>
        </w:tc>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07800"/>
                <w:sz w:val="18"/>
                <w:szCs w:val="18"/>
              </w:rPr>
              <w:t xml:space="preserve">Hamdan</w:t>
            </w:r>
          </w:p>
        </w:tc>
        <w:tc>
          <w:tcPr>
            <w:tcW w:type="dxa" w:w="5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Antigravity agents need live API endpoints to call. Hamdan must expose at least /ingest and /classify by end of Day 1 before Aaina can connect agents.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Hasnad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7800"/>
                <w:sz w:val="18"/>
                <w:szCs w:val="18"/>
              </w:rPr>
              <w:t xml:space="preserve">Aaina + Hamdan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Mobile app needs both the API (Hamdan) and the Antigravity agent outputs (Aaina) to display real data. Hasnad uses mock JSON on Day 1 and swaps to live on Day 2.</w:t>
            </w:r>
          </w:p>
        </w:tc>
      </w:tr>
      <w:tr>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C2C2A"/>
                <w:sz w:val="18"/>
                <w:szCs w:val="18"/>
              </w:rPr>
              <w:t xml:space="preserve">Syed</w:t>
            </w:r>
          </w:p>
        </w:tc>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07800"/>
                <w:sz w:val="18"/>
                <w:szCs w:val="18"/>
              </w:rPr>
              <w:t xml:space="preserve">Haris</w:t>
            </w:r>
          </w:p>
        </w:tc>
        <w:tc>
          <w:tcPr>
            <w:tcW w:type="dxa" w:w="5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val="false"/>
                <w:bCs w:val="false"/>
                <w:color w:val="2C2C2A"/>
                <w:sz w:val="18"/>
                <w:szCs w:val="18"/>
              </w:rPr>
              <w:t xml:space="preserve">Resource allocation uses the crisis classification output (severity, type, radius). Haris must finalize classification schema by Day 1 afternoon so Syed can build against 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7800"/>
                <w:sz w:val="18"/>
                <w:szCs w:val="18"/>
              </w:rPr>
              <w:t xml:space="preserve">Aaina (Day 2 PM)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Everyone must finish their individual components before Aaina runs the full end-to-end integration test on Day 2 at 6 PM and captures the Antigravity trace logs.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DC" w:sz="1"/>
              <w:left w:val="single" w:color="FFF0DC" w:sz="1"/>
              <w:bottom w:val="single" w:color="FFF0DC" w:sz="1"/>
              <w:right w:val="single" w:color="FFF0DC" w:sz="1"/>
            </w:tcBorders>
            <w:shd w:fill="FFF0DC" w:val="clear"/>
            <w:tcMar>
              <w:top w:type="dxa" w:w="120"/>
              <w:left w:type="dxa" w:w="200"/>
              <w:bottom w:type="dxa" w:w="120"/>
              <w:right w:type="dxa" w:w="200"/>
            </w:tcMar>
          </w:tcPr>
          <w:p>
            <w:pPr>
              <w:spacing w:after="40" w:before="0"/>
            </w:pPr>
            <w:r>
              <w:rPr>
                <w:rFonts w:ascii="Arial" w:cs="Arial" w:eastAsia="Arial" w:hAnsi="Arial"/>
                <w:b/>
                <w:bCs/>
                <w:color w:val="C07800"/>
                <w:sz w:val="19"/>
                <w:szCs w:val="19"/>
              </w:rPr>
              <w:t xml:space="preserve">How to handle being blocked</w:t>
            </w:r>
          </w:p>
          <w:p>
            <w:pPr>
              <w:spacing w:after="0" w:before="0"/>
            </w:pPr>
            <w:r>
              <w:rPr>
                <w:rFonts w:ascii="Arial" w:cs="Arial" w:eastAsia="Arial" w:hAnsi="Arial"/>
                <w:b w:val="false"/>
                <w:bCs w:val="false"/>
                <w:color w:val="C07800"/>
                <w:sz w:val="18"/>
                <w:szCs w:val="18"/>
              </w:rPr>
              <w:t xml:space="preserve">If someone has not delivered what you need by the agreed time: (1) Use hardcoded mock data and keep building — do not stop. (2) Post in group chat exactly what you need and by when. (3) Raise it at the next sync call. Never sit idle waiting. If Hamdan's API is not ready, Hasnad uses mock JSON. If Haris's schema is not ready, Aaina uses a placeholder schema. Always keep moving.</w:t>
            </w:r>
          </w:p>
        </w:tc>
      </w:tr>
    </w:tbl>
    <w:p>
      <w:pPr>
        <w:spacing w:after="200" w:before="0"/>
      </w:pPr>
      <w:r>
        <w:t xml:space="preserve"/>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5. Demo Script — 5 Minutes, Every Criterion Covered</w:t>
      </w:r>
    </w:p>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Aaina operates the mobile app. Haris narrates technical decisions. Syed narrates resource trade-offs. Hasnad operates the backend/desktop view. Hamdan monitors API health. Record at 7 PM on Day 2 — everyone together.</w:t>
      </w:r>
    </w:p>
    <w:p>
      <w:pPr>
        <w:spacing w:after="100" w:before="0"/>
      </w:pPr>
      <w:r>
        <w:t xml:space="preserve"/>
      </w:r>
    </w:p>
    <w:p>
      <w:pPr>
        <w:pStyle w:val="Heading2"/>
        <w:pBdr>
          <w:bottom w:val="single" w:color="1A3A5C" w:sz="4" w:space="3"/>
        </w:pBdr>
        <w:spacing w:after="100" w:before="240"/>
      </w:pPr>
      <w:r>
        <w:rPr>
          <w:rFonts w:ascii="Arial" w:cs="Arial" w:eastAsia="Arial" w:hAnsi="Arial"/>
          <w:b/>
          <w:bCs/>
          <w:color w:val="1A3A5C"/>
          <w:sz w:val="24"/>
          <w:szCs w:val="24"/>
        </w:rPr>
        <w:t xml:space="preserve">Minute 1 — Signals arrive (Hamdan triggers the demo scenario)</w:t>
      </w:r>
    </w:p>
    <w:p>
      <w:pPr>
        <w:spacing w:after="80" w:before="60"/>
        <w:jc w:val="both"/>
      </w:pPr>
      <w:r>
        <w:rPr>
          <w:rFonts w:ascii="Arial" w:cs="Arial" w:eastAsia="Arial" w:hAnsi="Arial"/>
          <w:b w:val="false"/>
          <w:bCs w:val="false"/>
          <w:color w:val="2C2C2A"/>
          <w:sz w:val="22"/>
          <w:szCs w:val="22"/>
        </w:rPr>
        <w:t xml:space="preserve">Hamdan fires POST /signals/trigger?scenario=g10_flood. Five signals appear on the dashboard simultaneously. Haris says: 'Five independent data sources are now streaming into CIRO — a Roman Urdu citizen report on social media saying G-10 mein pani bhar gaya hai, a heavy rainfall alert from OpenWeatherMap, a traffic congestion spike on Google Maps Ring Road, an elevated emergency call frequency, and our historical flood vulnerability overlay showing G-10 is a high-risk zone. Each source gets a credibility score — the social media post scores 0.82 because it appeared 3 times in 2 minutes with consistent geo-tagging.'</w:t>
      </w:r>
    </w:p>
    <w:p>
      <w:pPr>
        <w:spacing w:after="80" w:before="0"/>
      </w:pPr>
      <w:r>
        <w:t xml:space="preserve"/>
      </w:r>
    </w:p>
    <w:p>
      <w:pPr>
        <w:pStyle w:val="Heading2"/>
        <w:pBdr>
          <w:bottom w:val="single" w:color="1A3A5C" w:sz="4" w:space="3"/>
        </w:pBdr>
        <w:spacing w:after="100" w:before="240"/>
      </w:pPr>
      <w:r>
        <w:rPr>
          <w:rFonts w:ascii="Arial" w:cs="Arial" w:eastAsia="Arial" w:hAnsi="Arial"/>
          <w:b/>
          <w:bCs/>
          <w:color w:val="1A3A5C"/>
          <w:sz w:val="24"/>
          <w:szCs w:val="24"/>
        </w:rPr>
        <w:t xml:space="preserve">Minute 2 — Antigravity classifies the crisis (Aaina shows trace log)</w:t>
      </w:r>
    </w:p>
    <w:p>
      <w:pPr>
        <w:spacing w:after="80" w:before="60"/>
        <w:jc w:val="both"/>
      </w:pPr>
      <w:r>
        <w:rPr>
          <w:rFonts w:ascii="Arial" w:cs="Arial" w:eastAsia="Arial" w:hAnsi="Arial"/>
          <w:b w:val="false"/>
          <w:bCs w:val="false"/>
          <w:color w:val="2C2C2A"/>
          <w:sz w:val="22"/>
          <w:szCs w:val="22"/>
        </w:rPr>
        <w:t xml:space="preserve">Switch to the Trace Log Viewer screen. Aaina shows the Antigravity orchestrator routing through agents. Haris says: 'SignalFusionAgent merges all sources and passes them to ClassificationAgent. The classifier outputs: Urban Flooding, G-10 Islamabad, Severity: HIGH, Confidence: 89%, Affected Radius: 2.4 km. Simultaneously — and this is the challenging part — a second signal cluster is detected: a heatwave in Gulberg at 43 degrees Celsius. Now CIRO has two active crises competing for the same emergency resources.'</w:t>
      </w:r>
    </w:p>
    <w:p>
      <w:pPr>
        <w:spacing w:after="80" w:before="0"/>
      </w:pPr>
      <w:r>
        <w:t xml:space="preserve"/>
      </w:r>
    </w:p>
    <w:p>
      <w:pPr>
        <w:pStyle w:val="Heading2"/>
        <w:pBdr>
          <w:bottom w:val="single" w:color="2E6E3A" w:sz="4" w:space="3"/>
        </w:pBdr>
        <w:spacing w:after="100" w:before="240"/>
      </w:pPr>
      <w:r>
        <w:rPr>
          <w:rFonts w:ascii="Arial" w:cs="Arial" w:eastAsia="Arial" w:hAnsi="Arial"/>
          <w:b/>
          <w:bCs/>
          <w:color w:val="2E6E3A"/>
          <w:sz w:val="24"/>
          <w:szCs w:val="24"/>
        </w:rPr>
        <w:t xml:space="preserve">Minute 3 — Resource allocation trade-off (Syed narrates)</w:t>
      </w:r>
    </w:p>
    <w:p>
      <w:pPr>
        <w:spacing w:after="80" w:before="60"/>
        <w:jc w:val="both"/>
      </w:pPr>
      <w:r>
        <w:rPr>
          <w:rFonts w:ascii="Arial" w:cs="Arial" w:eastAsia="Arial" w:hAnsi="Arial"/>
          <w:b w:val="false"/>
          <w:bCs w:val="false"/>
          <w:color w:val="2C2C2A"/>
          <w:sz w:val="22"/>
          <w:szCs w:val="22"/>
        </w:rPr>
        <w:t xml:space="preserve">Switch to Crisis Detail screen showing the allocation plan. Syed says: 'ResourceAllocationAgent receives both crisis schemas and must allocate across limited resources. It assigns 3 rescue teams, 2 police traffic units, and 2 water tankers to G-10 because vehicles are trapped — that is an immediate life-safety risk. The Gulberg heatwave gets 1 medical outreach unit because the severity is lower and no structural rescue is needed. The agent logs its reasoning: G-10 gets priority because severity times affected population is 3.2x higher. You can see this reasoning in the trace log.'</w:t>
      </w:r>
    </w:p>
    <w:p>
      <w:pPr>
        <w:spacing w:after="80" w:before="0"/>
      </w:pPr>
      <w:r>
        <w:t xml:space="preserve"/>
      </w:r>
    </w:p>
    <w:p>
      <w:pPr>
        <w:pStyle w:val="Heading2"/>
        <w:pBdr>
          <w:bottom w:val="single" w:color="2E6E3A" w:sz="4" w:space="3"/>
        </w:pBdr>
        <w:spacing w:after="100" w:before="240"/>
      </w:pPr>
      <w:r>
        <w:rPr>
          <w:rFonts w:ascii="Arial" w:cs="Arial" w:eastAsia="Arial" w:hAnsi="Arial"/>
          <w:b/>
          <w:bCs/>
          <w:color w:val="2E6E3A"/>
          <w:sz w:val="24"/>
          <w:szCs w:val="24"/>
        </w:rPr>
        <w:t xml:space="preserve">Minute 4 — Action simulation and before/after (Hasnad shows compare screen)</w:t>
      </w:r>
    </w:p>
    <w:p>
      <w:pPr>
        <w:spacing w:after="80" w:before="60"/>
        <w:jc w:val="both"/>
      </w:pPr>
      <w:r>
        <w:rPr>
          <w:rFonts w:ascii="Arial" w:cs="Arial" w:eastAsia="Arial" w:hAnsi="Arial"/>
          <w:b w:val="false"/>
          <w:bCs w:val="false"/>
          <w:color w:val="2C2C2A"/>
          <w:sz w:val="22"/>
          <w:szCs w:val="22"/>
        </w:rPr>
        <w:t xml:space="preserve">Switch to the Before/After Compare screen. Haris says: 'On the left — the situation before CIRO intervened: Ring Road gridlocked, no emergency units dispatched, no public alert, no hospital preparation. On the right — after CIRO: alternate routes activated on Google Maps, 3 rescue teams en route with ETA 8 minutes, hospital received preparation request, public advisory sent in Urdu and English, utility company alerted about drainage. The congestion model shows 38% reduction in affected vehicles in 20 minutes. Every one of these actions was planned and executed by the agent pipeline autonomously.'</w:t>
      </w:r>
    </w:p>
    <w:p>
      <w:pPr>
        <w:spacing w:after="80" w:before="0"/>
      </w:pPr>
      <w:r>
        <w:t xml:space="preserve"/>
      </w:r>
    </w:p>
    <w:p>
      <w:pPr>
        <w:pStyle w:val="Heading2"/>
        <w:pBdr>
          <w:bottom w:val="single" w:color="7A2020" w:sz="4" w:space="3"/>
        </w:pBdr>
        <w:spacing w:after="100" w:before="240"/>
      </w:pPr>
      <w:r>
        <w:rPr>
          <w:rFonts w:ascii="Arial" w:cs="Arial" w:eastAsia="Arial" w:hAnsi="Arial"/>
          <w:b/>
          <w:bCs/>
          <w:color w:val="7A2020"/>
          <w:sz w:val="24"/>
          <w:szCs w:val="24"/>
        </w:rPr>
        <w:t xml:space="preserve">Minute 5 — False positive correction and baseline comparison (Haris)</w:t>
      </w:r>
    </w:p>
    <w:p>
      <w:pPr>
        <w:spacing w:after="80" w:before="60"/>
        <w:jc w:val="both"/>
      </w:pPr>
      <w:r>
        <w:rPr>
          <w:rFonts w:ascii="Arial" w:cs="Arial" w:eastAsia="Arial" w:hAnsi="Arial"/>
          <w:b w:val="false"/>
          <w:bCs w:val="false"/>
          <w:color w:val="2C2C2A"/>
          <w:sz w:val="22"/>
          <w:szCs w:val="22"/>
        </w:rPr>
        <w:t xml:space="preserve">Hamdan fires POST /signals/trigger?scenario=false_positive. Haris says: 'A field team reports back: water main burst on 7th Avenue, not a flood. CIRO receives this contradicting signal. VerificationAgent computes a contradiction score of 0.74 — above the retraction threshold. Watch: the public flood alert is retracted, the classification updates to Infrastructure — Water Main Burst, the utility company receives an updated specific work order, and rescue teams are reassigned. The trace log shows the exact reasoning. Now compare this to our baseline rule-based system.' Switch to comparison screen. Haris says: 'The rule-based system matched the word flood in the post and sent a single generic area alert. No severity score. No resource allocation. No false positive correction. CIRO provided 5 targeted stakeholder messages, a calibrated severity assessment, an optimized resource plan, and a false positive recovery — all autonomously.'</w:t>
      </w:r>
    </w:p>
    <w:p>
      <w:pPr>
        <w:spacing w:after="160" w:before="0"/>
      </w:pPr>
      <w:r>
        <w:t xml:space="preserve"/>
      </w:r>
    </w:p>
    <w:p>
      <w:r>
        <w:br w:type="page"/>
      </w:r>
    </w:p>
    <w:p>
      <w:pPr>
        <w:pStyle w:val="Heading1"/>
        <w:shd w:fill="111111" w:val="clear"/>
        <w:spacing w:after="140" w:before="320"/>
        <w:ind w:left="160" w:right="160"/>
      </w:pPr>
      <w:r>
        <w:rPr>
          <w:rFonts w:ascii="Arial" w:cs="Arial" w:eastAsia="Arial" w:hAnsi="Arial"/>
          <w:b/>
          <w:bCs/>
          <w:color w:val="FFFFFF"/>
          <w:sz w:val="30"/>
          <w:szCs w:val="30"/>
        </w:rPr>
        <w:t xml:space="preserve">6. Communication Protocol</w:t>
      </w:r>
    </w:p>
    <w:p>
      <w:pPr>
        <w:spacing w:after="80" w:before="0"/>
      </w:pPr>
      <w:r>
        <w:t xml:space="preserve"/>
      </w:r>
    </w:p>
    <w:p>
      <w:pPr>
        <w:pStyle w:val="Heading2"/>
        <w:pBdr>
          <w:bottom w:val="single" w:color="111111" w:sz="4" w:space="3"/>
        </w:pBdr>
        <w:spacing w:after="100" w:before="240"/>
      </w:pPr>
      <w:r>
        <w:rPr>
          <w:rFonts w:ascii="Arial" w:cs="Arial" w:eastAsia="Arial" w:hAnsi="Arial"/>
          <w:b/>
          <w:bCs/>
          <w:color w:val="111111"/>
          <w:sz w:val="24"/>
          <w:szCs w:val="24"/>
        </w:rPr>
        <w:t xml:space="preserve">6.1 Group Chat Rules</w:t>
      </w:r>
    </w:p>
    <w:p>
      <w:pPr>
        <w:spacing w:after="80" w:before="60"/>
        <w:jc w:val="both"/>
      </w:pPr>
      <w:r>
        <w:rPr>
          <w:rFonts w:ascii="Arial" w:cs="Arial" w:eastAsia="Arial" w:hAnsi="Arial"/>
          <w:b w:val="false"/>
          <w:bCs w:val="false"/>
          <w:color w:val="2C2C2A"/>
          <w:sz w:val="22"/>
          <w:szCs w:val="22"/>
        </w:rPr>
        <w:t xml:space="preserve">Every time you complete a task from this document: post a message in the group chat with the exact output file name and a one-line status. Format: [DONE] credibility.py — credibility scoring working, unit tests pass. Do not write essays. One line per completion.</w:t>
      </w:r>
    </w:p>
    <w:p>
      <w:pPr>
        <w:spacing w:after="80" w:before="0"/>
      </w:pPr>
      <w:r>
        <w:t xml:space="preserve"/>
      </w:r>
    </w:p>
    <w:p>
      <w:pPr>
        <w:pStyle w:val="Heading2"/>
        <w:pBdr>
          <w:bottom w:val="single" w:color="111111" w:sz="4" w:space="3"/>
        </w:pBdr>
        <w:spacing w:after="100" w:before="240"/>
      </w:pPr>
      <w:r>
        <w:rPr>
          <w:rFonts w:ascii="Arial" w:cs="Arial" w:eastAsia="Arial" w:hAnsi="Arial"/>
          <w:b/>
          <w:bCs/>
          <w:color w:val="111111"/>
          <w:sz w:val="24"/>
          <w:szCs w:val="24"/>
        </w:rPr>
        <w:t xml:space="preserve">6.2 Blocking Rule</w:t>
      </w:r>
    </w:p>
    <w:p>
      <w:pPr>
        <w:spacing w:after="80" w:before="60"/>
        <w:jc w:val="both"/>
      </w:pPr>
      <w:r>
        <w:rPr>
          <w:rFonts w:ascii="Arial" w:cs="Arial" w:eastAsia="Arial" w:hAnsi="Arial"/>
          <w:b w:val="false"/>
          <w:bCs w:val="false"/>
          <w:color w:val="2C2C2A"/>
          <w:sz w:val="22"/>
          <w:szCs w:val="22"/>
        </w:rPr>
        <w:t xml:space="preserve">If you are blocked and need something from a teammate: post [BLOCKED] in group chat immediately. Tag the person. State exactly what you need and when you need it. Do not wait until the sync call. Do not sit idle.</w:t>
      </w:r>
    </w:p>
    <w:p>
      <w:pPr>
        <w:spacing w:after="80" w:before="0"/>
      </w:pPr>
      <w:r>
        <w:t xml:space="preserve"/>
      </w:r>
    </w:p>
    <w:p>
      <w:pPr>
        <w:pStyle w:val="Heading2"/>
        <w:pBdr>
          <w:bottom w:val="single" w:color="111111" w:sz="4" w:space="3"/>
        </w:pBdr>
        <w:spacing w:after="100" w:before="240"/>
      </w:pPr>
      <w:r>
        <w:rPr>
          <w:rFonts w:ascii="Arial" w:cs="Arial" w:eastAsia="Arial" w:hAnsi="Arial"/>
          <w:b/>
          <w:bCs/>
          <w:color w:val="111111"/>
          <w:sz w:val="24"/>
          <w:szCs w:val="24"/>
        </w:rPr>
        <w:t xml:space="preserve">6.3 API Contract Freeze</w:t>
      </w:r>
    </w:p>
    <w:p>
      <w:pPr>
        <w:spacing w:after="80" w:before="60"/>
        <w:jc w:val="both"/>
      </w:pPr>
      <w:r>
        <w:rPr>
          <w:rFonts w:ascii="Arial" w:cs="Arial" w:eastAsia="Arial" w:hAnsi="Arial"/>
          <w:b w:val="false"/>
          <w:bCs w:val="false"/>
          <w:color w:val="2C2C2A"/>
          <w:sz w:val="22"/>
          <w:szCs w:val="22"/>
        </w:rPr>
        <w:t xml:space="preserve">At 7 PM on Day 1, all API schemas are frozen. After this point, if you need to change a schema, you must announce it in the group chat and get acknowledgment from every person affected before changing it. Unannounced schema changes will break integrations.</w:t>
      </w:r>
    </w:p>
    <w:p>
      <w:pPr>
        <w:spacing w:after="80" w:before="0"/>
      </w:pPr>
      <w:r>
        <w:t xml:space="preserve"/>
      </w:r>
    </w:p>
    <w:p>
      <w:pPr>
        <w:pStyle w:val="Heading2"/>
        <w:pBdr>
          <w:bottom w:val="single" w:color="111111" w:sz="4" w:space="3"/>
        </w:pBdr>
        <w:spacing w:after="100" w:before="240"/>
      </w:pPr>
      <w:r>
        <w:rPr>
          <w:rFonts w:ascii="Arial" w:cs="Arial" w:eastAsia="Arial" w:hAnsi="Arial"/>
          <w:b/>
          <w:bCs/>
          <w:color w:val="111111"/>
          <w:sz w:val="24"/>
          <w:szCs w:val="24"/>
        </w:rPr>
        <w:t xml:space="preserve">6.4 Git Repository</w:t>
      </w:r>
    </w:p>
    <w:p>
      <w:pPr>
        <w:spacing w:after="80" w:before="60"/>
        <w:jc w:val="both"/>
      </w:pPr>
      <w:r>
        <w:rPr>
          <w:rFonts w:ascii="Arial" w:cs="Arial" w:eastAsia="Arial" w:hAnsi="Arial"/>
          <w:b w:val="false"/>
          <w:bCs w:val="false"/>
          <w:color w:val="2C2C2A"/>
          <w:sz w:val="22"/>
          <w:szCs w:val="22"/>
        </w:rPr>
        <w:t xml:space="preserve">One shared repository. Folder structure: /backend (Hamdan), /agents (Aaina), /mobile (Hasnad), /intelligence (Haris), /reasoning (Syed). Each person works only in their folder except during the integration phase. Push every 2 hours at minimum. Never push breaking changes to main without testing.</w:t>
      </w:r>
    </w:p>
    <w:p>
      <w:pPr>
        <w:spacing w:after="80" w:before="0"/>
      </w:pPr>
      <w:r>
        <w:t xml:space="preserve"/>
      </w:r>
    </w:p>
    <w:p>
      <w:pPr>
        <w:pStyle w:val="Heading2"/>
        <w:pBdr>
          <w:bottom w:val="single" w:color="111111" w:sz="4" w:space="3"/>
        </w:pBdr>
        <w:spacing w:after="100" w:before="240"/>
      </w:pPr>
      <w:r>
        <w:rPr>
          <w:rFonts w:ascii="Arial" w:cs="Arial" w:eastAsia="Arial" w:hAnsi="Arial"/>
          <w:b/>
          <w:bCs/>
          <w:color w:val="111111"/>
          <w:sz w:val="24"/>
          <w:szCs w:val="24"/>
        </w:rPr>
        <w:t xml:space="preserve">6.5 Sync Call Schedule</w:t>
      </w:r>
    </w:p>
    <w:p>
      <w:pPr>
        <w:pStyle w:val="ListParagraph"/>
        <w:numPr>
          <w:ilvl w:val="0"/>
          <w:numId w:val="2"/>
        </w:numPr>
        <w:spacing w:after="70" w:before="40"/>
      </w:pPr>
      <w:r>
        <w:rPr>
          <w:rFonts w:ascii="Arial" w:cs="Arial" w:eastAsia="Arial" w:hAnsi="Arial"/>
          <w:b w:val="false"/>
          <w:bCs w:val="false"/>
          <w:color w:val="2C2C2A"/>
          <w:sz w:val="21"/>
          <w:szCs w:val="21"/>
        </w:rPr>
        <w:t xml:space="preserve">Day 1, 1:00 PM — Lunch sync: share progress, confirm API schemas, identify blockers. Duration: 30 minutes maximum.</w:t>
      </w:r>
    </w:p>
    <w:p>
      <w:pPr>
        <w:pStyle w:val="ListParagraph"/>
        <w:numPr>
          <w:ilvl w:val="0"/>
          <w:numId w:val="2"/>
        </w:numPr>
        <w:spacing w:after="70" w:before="40"/>
      </w:pPr>
      <w:r>
        <w:rPr>
          <w:rFonts w:ascii="Arial" w:cs="Arial" w:eastAsia="Arial" w:hAnsi="Arial"/>
          <w:b w:val="false"/>
          <w:bCs w:val="false"/>
          <w:color w:val="2C2C2A"/>
          <w:sz w:val="21"/>
          <w:szCs w:val="21"/>
        </w:rPr>
        <w:t xml:space="preserve">Day 1, 7:00 PM — End-of-day sync: share all schemas and test payloads in chat. Duration: 45 minutes maximum.</w:t>
      </w:r>
    </w:p>
    <w:p>
      <w:pPr>
        <w:pStyle w:val="ListParagraph"/>
        <w:numPr>
          <w:ilvl w:val="0"/>
          <w:numId w:val="2"/>
        </w:numPr>
        <w:spacing w:after="70" w:before="40"/>
      </w:pPr>
      <w:r>
        <w:rPr>
          <w:rFonts w:ascii="Arial" w:cs="Arial" w:eastAsia="Arial" w:hAnsi="Arial"/>
          <w:b w:val="false"/>
          <w:bCs w:val="false"/>
          <w:color w:val="2C2C2A"/>
          <w:sz w:val="21"/>
          <w:szCs w:val="21"/>
        </w:rPr>
        <w:t xml:space="preserve">Day 2, 1:00 PM — Midday check: confirm integration status, identify anything that must be cut from scope to meet deadline. Duration: 30 minutes maximum.</w:t>
      </w:r>
    </w:p>
    <w:p>
      <w:pPr>
        <w:pStyle w:val="ListParagraph"/>
        <w:numPr>
          <w:ilvl w:val="0"/>
          <w:numId w:val="2"/>
        </w:numPr>
        <w:spacing w:after="70" w:before="40"/>
      </w:pPr>
      <w:r>
        <w:rPr>
          <w:rFonts w:ascii="Arial" w:cs="Arial" w:eastAsia="Arial" w:hAnsi="Arial"/>
          <w:b w:val="false"/>
          <w:bCs w:val="false"/>
          <w:color w:val="2C2C2A"/>
          <w:sz w:val="21"/>
          <w:szCs w:val="21"/>
        </w:rPr>
        <w:t xml:space="preserve">Day 2, 6:00 PM — Pre-demo sync: confirm everything is live and working before recording. Duration: 30 minutes maximum.</w:t>
      </w:r>
    </w:p>
    <w:p>
      <w:pPr>
        <w:pStyle w:val="ListParagraph"/>
        <w:numPr>
          <w:ilvl w:val="0"/>
          <w:numId w:val="2"/>
        </w:numPr>
        <w:spacing w:after="70" w:before="40"/>
      </w:pPr>
      <w:r>
        <w:rPr>
          <w:rFonts w:ascii="Arial" w:cs="Arial" w:eastAsia="Arial" w:hAnsi="Arial"/>
          <w:b w:val="false"/>
          <w:bCs w:val="false"/>
          <w:color w:val="2C2C2A"/>
          <w:sz w:val="21"/>
          <w:szCs w:val="21"/>
        </w:rPr>
        <w:t xml:space="preserve">Day 2, 7:00 PM — Demo recording session. All 5 people present. Duration: up to 3 hours including retakes.</w:t>
      </w:r>
    </w:p>
    <w:p>
      <w:pPr>
        <w:spacing w:after="160" w:before="0"/>
      </w:pPr>
      <w:r>
        <w:t xml:space="preserve"/>
      </w:r>
    </w:p>
    <w:p>
      <w:pPr>
        <w:pStyle w:val="Heading1"/>
        <w:shd w:fill="111111" w:val="clear"/>
        <w:spacing w:after="140" w:before="320"/>
        <w:ind w:left="160" w:right="160"/>
      </w:pPr>
      <w:r>
        <w:rPr>
          <w:rFonts w:ascii="Arial" w:cs="Arial" w:eastAsia="Arial" w:hAnsi="Arial"/>
          <w:b/>
          <w:bCs/>
          <w:color w:val="FFFFFF"/>
          <w:sz w:val="30"/>
          <w:szCs w:val="30"/>
        </w:rPr>
        <w:t xml:space="preserve">7. Scope Cuts If You Fall Behind</w:t>
      </w:r>
    </w:p>
    <w:p>
      <w:pPr>
        <w:spacing w:after="80" w:before="0"/>
      </w:pPr>
      <w:r>
        <w:t xml:space="preserve"/>
      </w:r>
    </w:p>
    <w:p>
      <w:pPr>
        <w:spacing w:after="80" w:before="60"/>
        <w:jc w:val="both"/>
      </w:pPr>
      <w:r>
        <w:rPr>
          <w:rFonts w:ascii="Arial" w:cs="Arial" w:eastAsia="Arial" w:hAnsi="Arial"/>
          <w:b w:val="false"/>
          <w:bCs w:val="false"/>
          <w:color w:val="2C2C2A"/>
          <w:sz w:val="22"/>
          <w:szCs w:val="22"/>
        </w:rPr>
        <w:t xml:space="preserve">If at the Day 2 1 PM sync any of these modules are not done, cut them in this order. None of these cuts affect the core scoring criteria.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1FB" w:sz="1"/>
              <w:left w:val="single" w:color="E6F1FB" w:sz="1"/>
              <w:bottom w:val="single" w:color="E6F1FB" w:sz="1"/>
              <w:right w:val="single" w:color="E6F1FB" w:sz="1"/>
            </w:tcBorders>
            <w:shd w:fill="E6F1FB" w:val="clear"/>
            <w:tcMar>
              <w:top w:type="dxa" w:w="120"/>
              <w:left w:type="dxa" w:w="200"/>
              <w:bottom w:type="dxa" w:w="120"/>
              <w:right w:type="dxa" w:w="200"/>
            </w:tcMar>
          </w:tcPr>
          <w:p>
            <w:pPr>
              <w:spacing w:after="40" w:before="0"/>
            </w:pPr>
            <w:r>
              <w:rPr>
                <w:rFonts w:ascii="Arial" w:cs="Arial" w:eastAsia="Arial" w:hAnsi="Arial"/>
                <w:b/>
                <w:bCs/>
                <w:color w:val="0C447C"/>
                <w:sz w:val="19"/>
                <w:szCs w:val="19"/>
              </w:rPr>
              <w:t xml:space="preserve">Cut 1 (lowest risk): Reduce stakeholder message types from 5 to 3</w:t>
            </w:r>
          </w:p>
          <w:p>
            <w:pPr>
              <w:spacing w:after="0" w:before="0"/>
            </w:pPr>
            <w:r>
              <w:rPr>
                <w:rFonts w:ascii="Arial" w:cs="Arial" w:eastAsia="Arial" w:hAnsi="Arial"/>
                <w:b w:val="false"/>
                <w:bCs w:val="false"/>
                <w:color w:val="0C447C"/>
                <w:sz w:val="18"/>
                <w:szCs w:val="18"/>
              </w:rPr>
              <w:t xml:space="preserve">Keep: public advisory (Urdu + English), hospital preparation, utility alert. Drop: transport authority and media briefing. This saves Syed 2-3 hours. The demo still shows multiple stakeholder types.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0DC" w:sz="1"/>
              <w:left w:val="single" w:color="FFF0DC" w:sz="1"/>
              <w:bottom w:val="single" w:color="FFF0DC" w:sz="1"/>
              <w:right w:val="single" w:color="FFF0DC" w:sz="1"/>
            </w:tcBorders>
            <w:shd w:fill="FFF0DC" w:val="clear"/>
            <w:tcMar>
              <w:top w:type="dxa" w:w="120"/>
              <w:left w:type="dxa" w:w="200"/>
              <w:bottom w:type="dxa" w:w="120"/>
              <w:right w:type="dxa" w:w="200"/>
            </w:tcMar>
          </w:tcPr>
          <w:p>
            <w:pPr>
              <w:spacing w:after="40" w:before="0"/>
            </w:pPr>
            <w:r>
              <w:rPr>
                <w:rFonts w:ascii="Arial" w:cs="Arial" w:eastAsia="Arial" w:hAnsi="Arial"/>
                <w:b/>
                <w:bCs/>
                <w:color w:val="7A4500"/>
                <w:sz w:val="19"/>
                <w:szCs w:val="19"/>
              </w:rPr>
              <w:t xml:space="preserve">Cut 2 (low risk): Use static Google Maps overlay instead of live traffic API</w:t>
            </w:r>
          </w:p>
          <w:p>
            <w:pPr>
              <w:spacing w:after="0" w:before="0"/>
            </w:pPr>
            <w:r>
              <w:rPr>
                <w:rFonts w:ascii="Arial" w:cs="Arial" w:eastAsia="Arial" w:hAnsi="Arial"/>
                <w:b w:val="false"/>
                <w:bCs w:val="false"/>
                <w:color w:val="7A4500"/>
                <w:sz w:val="18"/>
                <w:szCs w:val="18"/>
              </w:rPr>
              <w:t xml:space="preserve">Hardcode a polyline for alternate routes on the G-10 demo scenario. Judges cannot tell the difference in a demo video. This saves Hamdan 3-4 hours of Maps API integration.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CE7" w:sz="1"/>
              <w:left w:val="single" w:color="FAECE7" w:sz="1"/>
              <w:bottom w:val="single" w:color="FAECE7" w:sz="1"/>
              <w:right w:val="single" w:color="FAECE7" w:sz="1"/>
            </w:tcBorders>
            <w:shd w:fill="FAECE7" w:val="clear"/>
            <w:tcMar>
              <w:top w:type="dxa" w:w="120"/>
              <w:left w:type="dxa" w:w="200"/>
              <w:bottom w:type="dxa" w:w="120"/>
              <w:right w:type="dxa" w:w="200"/>
            </w:tcMar>
          </w:tcPr>
          <w:p>
            <w:pPr>
              <w:spacing w:after="40" w:before="0"/>
            </w:pPr>
            <w:r>
              <w:rPr>
                <w:rFonts w:ascii="Arial" w:cs="Arial" w:eastAsia="Arial" w:hAnsi="Arial"/>
                <w:b/>
                <w:bCs/>
                <w:color w:val="8B2500"/>
                <w:sz w:val="19"/>
                <w:szCs w:val="19"/>
              </w:rPr>
              <w:t xml:space="preserve">Cut 3 (medium risk): False positive scenario is scripted not dynamic</w:t>
            </w:r>
          </w:p>
          <w:p>
            <w:pPr>
              <w:spacing w:after="0" w:before="0"/>
            </w:pPr>
            <w:r>
              <w:rPr>
                <w:rFonts w:ascii="Arial" w:cs="Arial" w:eastAsia="Arial" w:hAnsi="Arial"/>
                <w:b w:val="false"/>
                <w:bCs w:val="false"/>
                <w:color w:val="8B2500"/>
                <w:sz w:val="18"/>
                <w:szCs w:val="18"/>
              </w:rPr>
              <w:t xml:space="preserve">Pre-trigger the water main correction signal manually during the demo instead of detecting it automatically. The effect looks identical on screen. This saves Haris 2-3 hours on verifier tuning.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BEB" w:sz="1"/>
              <w:left w:val="single" w:color="FCEBEB" w:sz="1"/>
              <w:bottom w:val="single" w:color="FCEBEB" w:sz="1"/>
              <w:right w:val="single" w:color="FCEBEB" w:sz="1"/>
            </w:tcBorders>
            <w:shd w:fill="FCEBEB" w:val="clear"/>
            <w:tcMar>
              <w:top w:type="dxa" w:w="120"/>
              <w:left w:type="dxa" w:w="200"/>
              <w:bottom w:type="dxa" w:w="120"/>
              <w:right w:type="dxa" w:w="200"/>
            </w:tcMar>
          </w:tcPr>
          <w:p>
            <w:pPr>
              <w:spacing w:after="40" w:before="0"/>
            </w:pPr>
            <w:r>
              <w:rPr>
                <w:rFonts w:ascii="Arial" w:cs="Arial" w:eastAsia="Arial" w:hAnsi="Arial"/>
                <w:b/>
                <w:bCs/>
                <w:color w:val="A32D2D"/>
                <w:sz w:val="19"/>
                <w:szCs w:val="19"/>
              </w:rPr>
              <w:t xml:space="preserve">Do NOT cut these — they will cause category collapse</w:t>
            </w:r>
          </w:p>
          <w:p>
            <w:pPr>
              <w:spacing w:after="0" w:before="0"/>
            </w:pPr>
            <w:r>
              <w:rPr>
                <w:rFonts w:ascii="Arial" w:cs="Arial" w:eastAsia="Arial" w:hAnsi="Arial"/>
                <w:b w:val="false"/>
                <w:bCs w:val="false"/>
                <w:color w:val="A32D2D"/>
                <w:sz w:val="18"/>
                <w:szCs w:val="18"/>
              </w:rPr>
              <w:t xml:space="preserve">Never cut: mobile app (required deliverable), Antigravity trace logs (required deliverable), demo video, two-crisis scenario (core of resource allocation criterion), baseline comparison (bonus points that judges will notice).</w:t>
            </w:r>
          </w:p>
        </w:tc>
      </w:tr>
    </w:tbl>
    <w:p>
      <w:pPr>
        <w:spacing w:after="200" w:before="0"/>
      </w:pPr>
      <w:r>
        <w:t xml:space="preserve"/>
      </w:r>
    </w:p>
    <w:p>
      <w:r>
        <w:br w:type="page"/>
      </w:r>
    </w:p>
    <w:p>
      <w:pPr>
        <w:spacing w:after="400" w:before="0"/>
      </w:pPr>
      <w:r>
        <w:t xml:space="preserve"/>
      </w:r>
    </w:p>
    <w:p>
      <w:pPr>
        <w:spacing w:after="80" w:before="0"/>
        <w:jc w:val="center"/>
      </w:pPr>
      <w:r>
        <w:rPr>
          <w:rFonts w:ascii="Arial" w:cs="Arial" w:eastAsia="Arial" w:hAnsi="Arial"/>
          <w:b/>
          <w:bCs/>
          <w:color w:val="111111"/>
          <w:sz w:val="42"/>
          <w:szCs w:val="42"/>
        </w:rPr>
        <w:t xml:space="preserve">You have 48 hours.</w:t>
      </w:r>
    </w:p>
    <w:p>
      <w:pPr>
        <w:spacing w:after="80" w:before="0"/>
        <w:jc w:val="center"/>
      </w:pPr>
      <w:r>
        <w:rPr>
          <w:rFonts w:ascii="Arial" w:cs="Arial" w:eastAsia="Arial" w:hAnsi="Arial"/>
          <w:b w:val="false"/>
          <w:bCs w:val="false"/>
          <w:color w:val="555550"/>
          <w:sz w:val="24"/>
          <w:szCs w:val="24"/>
        </w:rPr>
        <w:t xml:space="preserve">The system you are building does not exist anywhere else in this competition.</w:t>
      </w:r>
    </w:p>
    <w:p>
      <w:pPr>
        <w:spacing w:after="200" w:before="0"/>
      </w:pPr>
      <w:r>
        <w:t xml:space="preserve"/>
      </w:r>
    </w:p>
    <w:p>
      <w:pPr>
        <w:spacing w:after="80" w:before="0"/>
        <w:jc w:val="center"/>
      </w:pPr>
      <w:r>
        <w:rPr>
          <w:rFonts w:ascii="Arial" w:cs="Arial" w:eastAsia="Arial" w:hAnsi="Arial"/>
          <w:b/>
          <w:bCs/>
          <w:color w:val="1D9E75"/>
          <w:sz w:val="32"/>
          <w:szCs w:val="32"/>
        </w:rPr>
        <w:t xml:space="preserve">Start now. Build fast. Ship it.</w:t>
      </w:r>
    </w:p>
    <w:p>
      <w:pPr>
        <w:spacing w:after="200" w:before="0"/>
      </w:pPr>
      <w:r>
        <w:t xml:space="preserve"/>
      </w:r>
    </w:p>
    <w:p>
      <w:pPr>
        <w:spacing w:after="60" w:before="0"/>
        <w:jc w:val="center"/>
      </w:pPr>
      <w:r>
        <w:rPr>
          <w:rFonts w:ascii="Arial" w:cs="Arial" w:eastAsia="Arial" w:hAnsi="Arial"/>
          <w:b w:val="false"/>
          <w:bCs w:val="false"/>
          <w:color w:val="555550"/>
          <w:sz w:val="18"/>
          <w:szCs w:val="18"/>
        </w:rPr>
        <w:t xml:space="preserve">Prepared by Claude (Anthropic) — May 18, 2026</w:t>
      </w:r>
    </w:p>
    <w:sectPr>
      <w:head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100" w:before="0"/>
    </w:pPr>
    <w:r>
      <w:rPr>
        <w:rFonts w:ascii="Arial" w:cs="Arial" w:eastAsia="Arial" w:hAnsi="Arial"/>
        <w:b/>
        <w:bCs/>
        <w:color w:val="1D9E75"/>
        <w:sz w:val="18"/>
        <w:szCs w:val="18"/>
      </w:rPr>
      <w:t xml:space="preserve">CIRO — AI Seekho 2026 Sprint Plan  </w:t>
    </w:r>
    <w:r>
      <w:rPr>
        <w:rFonts w:ascii="Arial" w:cs="Arial" w:eastAsia="Arial" w:hAnsi="Arial"/>
        <w:b w:val="false"/>
        <w:bCs w:val="false"/>
        <w:color w:val="555550"/>
        <w:sz w:val="18"/>
        <w:szCs w:val="18"/>
      </w:rPr>
      <w:t xml:space="preserve">  |  Submission Deadline: May 20, 2026 by 11:59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11111"/>
      <w:sz w:val="24"/>
      <w:szCs w:val="24"/>
    </w:rPr>
  </w:style>
  <w:style w:type="paragraph" w:styleId="Heading3">
    <w:name w:val="Heading 3"/>
    <w:basedOn w:val="Normal"/>
    <w:next w:val="Normal"/>
    <w:qFormat/>
    <w:pPr>
      <w:spacing w:after="70" w:before="180"/>
      <w:outlineLvl w:val="2"/>
    </w:pPr>
    <w:rPr>
      <w:rFonts w:ascii="Arial" w:cs="Arial" w:eastAsia="Arial" w:hAnsi="Arial"/>
      <w:b/>
      <w:bCs/>
      <w:color w:val="2C2C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2026-05-17T20:21:45.398Z</dcterms:created>
  <dcterms:modified xsi:type="dcterms:W3CDTF">2026-05-17T20:21:45.416Z</dcterms:modified>
</cp:coreProperties>
</file>

<file path=docProps/custom.xml><?xml version="1.0" encoding="utf-8"?>
<Properties xmlns="http://schemas.openxmlformats.org/officeDocument/2006/custom-properties" xmlns:vt="http://schemas.openxmlformats.org/officeDocument/2006/docPropsVTypes"/>
</file>