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DAF4538" w:rsidP="3F4EE500" w:rsidRDefault="1DAF4538" w14:paraId="03B33FC7" w14:textId="16B5FD87">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3F4EE500" w:rsidR="1DAF4538">
        <w:rPr>
          <w:rFonts w:ascii="Aptos" w:hAnsi="Aptos" w:eastAsia="Aptos" w:cs="Aptos"/>
          <w:b w:val="1"/>
          <w:bCs w:val="1"/>
          <w:i w:val="0"/>
          <w:iCs w:val="0"/>
          <w:caps w:val="0"/>
          <w:smallCaps w:val="0"/>
          <w:noProof w:val="0"/>
          <w:color w:val="0F4761" w:themeColor="accent1" w:themeTint="FF" w:themeShade="BF"/>
          <w:sz w:val="48"/>
          <w:szCs w:val="48"/>
          <w:lang w:val="en-US"/>
        </w:rPr>
        <w:t>Products &amp; Accelerators Hub Page</w:t>
      </w:r>
    </w:p>
    <w:p w:rsidR="1DAF4538" w:rsidP="3F4EE500" w:rsidRDefault="1DAF4538" w14:paraId="3F206D2C" w14:textId="76EA097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01. Hero</w:t>
      </w:r>
    </w:p>
    <w:p w:rsidR="1DAF4538" w:rsidP="3F4EE500" w:rsidRDefault="1DAF4538" w14:paraId="2AE0A0C6" w14:textId="0103D7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Eyebrow:</w:t>
      </w:r>
      <w:r>
        <w:br/>
      </w: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PRODUCTS &amp; ACCELERATORS</w:t>
      </w:r>
    </w:p>
    <w:p w:rsidR="1DAF4538" w:rsidP="3F4EE500" w:rsidRDefault="1DAF4538" w14:paraId="7118B4D8" w14:textId="20A2525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H1:</w:t>
      </w:r>
      <w:r>
        <w:br/>
      </w: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 xml:space="preserve">Proven building blocks for </w:t>
      </w: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what's</w:t>
      </w: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 xml:space="preserve"> next.</w:t>
      </w:r>
    </w:p>
    <w:p w:rsidR="1DAF4538" w:rsidP="3F4EE500" w:rsidRDefault="1DAF4538" w14:paraId="31FDD573" w14:textId="5718E71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Subcopy</w:t>
      </w: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w:t>
      </w:r>
      <w:r>
        <w:br/>
      </w: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Lumovy's</w:t>
      </w: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 xml:space="preserve"> products and accelerators bring reusable technology, industry </w:t>
      </w: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expertise</w:t>
      </w: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 xml:space="preserve"> and proven solution patterns into your transformation, helping reduce complexity and accelerate business outcomes.</w:t>
      </w:r>
    </w:p>
    <w:p w:rsidR="1DAF4538" w:rsidP="3F4EE500" w:rsidRDefault="1DAF4538" w14:paraId="3C3AD21B" w14:textId="3B34F0B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CTA:</w:t>
      </w: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 xml:space="preserve"> Explore our solutions</w:t>
      </w:r>
    </w:p>
    <w:p w:rsidR="3F4EE500" w:rsidP="3F4EE500" w:rsidRDefault="3F4EE500" w14:paraId="52CD9462" w14:textId="67DE8CCB">
      <w:pPr>
        <w:rPr>
          <w:rFonts w:ascii="Aptos" w:hAnsi="Aptos" w:eastAsia="Aptos" w:cs="Aptos"/>
          <w:b w:val="0"/>
          <w:bCs w:val="0"/>
          <w:i w:val="0"/>
          <w:iCs w:val="0"/>
          <w:caps w:val="0"/>
          <w:smallCaps w:val="0"/>
          <w:noProof w:val="0"/>
          <w:color w:val="000000" w:themeColor="text1" w:themeTint="FF" w:themeShade="FF"/>
          <w:sz w:val="24"/>
          <w:szCs w:val="24"/>
          <w:lang w:val="en-US"/>
        </w:rPr>
      </w:pPr>
    </w:p>
    <w:p w:rsidR="1DAF4538" w:rsidP="3F4EE500" w:rsidRDefault="1DAF4538" w14:paraId="09F457D9" w14:textId="13803916">
      <w:pPr>
        <w:pStyle w:val="Heading3"/>
        <w:keepNext w:val="1"/>
        <w:keepLines w:val="1"/>
        <w:spacing w:before="281" w:beforeAutospacing="off" w:after="281" w:afterAutospacing="off"/>
      </w:pP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02. The portfolio</w:t>
      </w:r>
    </w:p>
    <w:p w:rsidR="3FE143A1" w:rsidP="3F4EE500" w:rsidRDefault="3FE143A1" w14:paraId="5D5FE1DB" w14:textId="5AA0A2C6">
      <w:pPr>
        <w:spacing w:before="240" w:beforeAutospacing="off" w:after="240" w:afterAutospacing="off"/>
      </w:pPr>
      <w:r w:rsidRPr="3F4EE500" w:rsidR="3FE143A1">
        <w:rPr>
          <w:rFonts w:ascii="Aptos" w:hAnsi="Aptos" w:eastAsia="Aptos" w:cs="Aptos"/>
          <w:noProof w:val="0"/>
          <w:sz w:val="24"/>
          <w:szCs w:val="24"/>
          <w:lang w:val="en-US"/>
        </w:rPr>
        <w:t>H2: Built around the problem you're solving</w:t>
      </w:r>
    </w:p>
    <w:p w:rsidR="1DAF4538" w:rsidP="3F4EE500" w:rsidRDefault="1DAF4538" w14:paraId="619345AD" w14:textId="61227A5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Industry Solutions</w:t>
      </w:r>
    </w:p>
    <w:p w:rsidR="1DAF4538" w:rsidP="3F4EE500" w:rsidRDefault="1DAF4538" w14:paraId="607D6F6C" w14:textId="2EF972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Solutions built around specific operating environments.</w:t>
      </w:r>
    </w:p>
    <w:p w:rsidR="1DAF4538" w:rsidP="3F4EE500" w:rsidRDefault="1DAF4538" w14:paraId="17E9AF83" w14:textId="0A0899B0">
      <w:pPr>
        <w:pStyle w:val="ListParagraph"/>
        <w:numPr>
          <w:ilvl w:val="0"/>
          <w:numId w:val="2"/>
        </w:numPr>
        <w:spacing w:before="0" w:beforeAutospacing="off" w:after="0" w:afterAutospacing="off"/>
        <w:rPr>
          <w:rFonts w:ascii="Aptos" w:hAnsi="Aptos" w:eastAsia="Aptos" w:cs="Aptos"/>
          <w:b w:val="1"/>
          <w:bCs w:val="1"/>
          <w:i w:val="0"/>
          <w:iCs w:val="0"/>
          <w:caps w:val="0"/>
          <w:smallCaps w:val="0"/>
          <w:noProof w:val="0"/>
          <w:color w:val="000000" w:themeColor="text1" w:themeTint="FF" w:themeShade="FF"/>
          <w:sz w:val="24"/>
          <w:szCs w:val="24"/>
          <w:lang w:val="en-US"/>
        </w:rPr>
      </w:pP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 xml:space="preserve">D365 for Hypermarkets </w:t>
      </w:r>
    </w:p>
    <w:p w:rsidR="1DAF4538" w:rsidP="3F4EE500" w:rsidRDefault="1DAF4538" w14:paraId="11AD7B0E" w14:textId="0546CB1F">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 xml:space="preserve">Innovative Hospitality Solution </w:t>
      </w:r>
    </w:p>
    <w:p w:rsidR="1DAF4538" w:rsidP="3F4EE500" w:rsidRDefault="1DAF4538" w14:paraId="01E8E541" w14:textId="306279CC">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 xml:space="preserve">Consumer Swift Commerce </w:t>
      </w:r>
    </w:p>
    <w:p w:rsidR="1DAF4538" w:rsidP="3F4EE500" w:rsidRDefault="1DAF4538" w14:paraId="4DF5BE17" w14:textId="556E85D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Enterprise Accelerators</w:t>
      </w:r>
    </w:p>
    <w:p w:rsidR="1DAF4538" w:rsidP="3F4EE500" w:rsidRDefault="1DAF4538" w14:paraId="10158128" w14:textId="045AA3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Reusable solutions that speed up common transformation requirements.</w:t>
      </w:r>
    </w:p>
    <w:p w:rsidR="1DAF4538" w:rsidP="3F4EE500" w:rsidRDefault="1DAF4538" w14:paraId="642BE2F3" w14:textId="72494E22">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 xml:space="preserve">B2B in a Box </w:t>
      </w:r>
    </w:p>
    <w:p w:rsidR="1DAF4538" w:rsidP="3F4EE500" w:rsidRDefault="1DAF4538" w14:paraId="10A8A914" w14:textId="68A92A44">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 xml:space="preserve">In-Store Mobility Suite </w:t>
      </w:r>
    </w:p>
    <w:p w:rsidR="1DAF4538" w:rsidP="3F4EE500" w:rsidRDefault="1DAF4538" w14:paraId="14C610E8" w14:textId="4CDC3A9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Technology Accelerators</w:t>
      </w:r>
    </w:p>
    <w:p w:rsidR="1DAF4538" w:rsidP="3F4EE500" w:rsidRDefault="1DAF4538" w14:paraId="0F2147E7" w14:textId="58CB0C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Tools designed to improve integration, performance and optimization.</w:t>
      </w:r>
    </w:p>
    <w:p w:rsidR="1DAF4538" w:rsidP="3F4EE500" w:rsidRDefault="1DAF4538" w14:paraId="0338681A" w14:textId="7D213039">
      <w:pPr>
        <w:pStyle w:val="ListParagraph"/>
        <w:numPr>
          <w:ilvl w:val="0"/>
          <w:numId w:val="4"/>
        </w:numPr>
        <w:spacing w:before="0" w:beforeAutospacing="off" w:after="0" w:afterAutospacing="off"/>
        <w:rPr>
          <w:rFonts w:ascii="Aptos" w:hAnsi="Aptos" w:eastAsia="Aptos" w:cs="Aptos"/>
          <w:b w:val="1"/>
          <w:bCs w:val="1"/>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 xml:space="preserve">Clarity </w:t>
      </w: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 xml:space="preserve">RFID Connector </w:t>
      </w:r>
    </w:p>
    <w:p w:rsidR="1DAF4538" w:rsidP="3F4EE500" w:rsidRDefault="1DAF4538" w14:paraId="36236304" w14:textId="43BF4E39">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 xml:space="preserve">Optim365 </w:t>
      </w:r>
    </w:p>
    <w:p w:rsidR="1DAF4538" w:rsidP="3F4EE500" w:rsidRDefault="1DAF4538" w14:paraId="5EF3AB76" w14:textId="166356C8">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 xml:space="preserve">PerfLens365 </w:t>
      </w:r>
    </w:p>
    <w:p w:rsidR="1DAF4538" w:rsidP="3F4EE500" w:rsidRDefault="1DAF4538" w14:paraId="59D6321E" w14:textId="7D188A8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 xml:space="preserve">03. Why </w:t>
      </w:r>
      <w:r w:rsidRPr="3F4EE500" w:rsidR="6FA51458">
        <w:rPr>
          <w:rFonts w:ascii="Aptos" w:hAnsi="Aptos" w:eastAsia="Aptos" w:cs="Aptos"/>
          <w:b w:val="1"/>
          <w:bCs w:val="1"/>
          <w:i w:val="0"/>
          <w:iCs w:val="0"/>
          <w:caps w:val="0"/>
          <w:smallCaps w:val="0"/>
          <w:noProof w:val="0"/>
          <w:color w:val="0F4761" w:themeColor="accent1" w:themeTint="FF" w:themeShade="BF"/>
          <w:sz w:val="28"/>
          <w:szCs w:val="28"/>
          <w:lang w:val="en-US"/>
        </w:rPr>
        <w:t xml:space="preserve">Dynamics 365 accelerators </w:t>
      </w: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matter</w:t>
      </w:r>
    </w:p>
    <w:p w:rsidR="1DAF4538" w:rsidP="3F4EE500" w:rsidRDefault="1DAF4538" w14:paraId="11B46BFF" w14:textId="5C72FB8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H2:</w:t>
      </w:r>
      <w:r>
        <w:br/>
      </w: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 xml:space="preserve">Why </w:t>
      </w: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start from scratch</w:t>
      </w: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 xml:space="preserve"> when the groundwork already exists?</w:t>
      </w:r>
      <w:commentRangeStart w:id="97686363"/>
      <w:r w:rsidRPr="3F4EE500" w:rsidR="32085A6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commentRangeEnd w:id="97686363"/>
      <w:r>
        <w:rPr>
          <w:rStyle w:val="CommentReference"/>
        </w:rPr>
        <w:commentReference w:id="97686363"/>
      </w:r>
    </w:p>
    <w:p w:rsidR="2889B8A5" w:rsidP="3F4EE500" w:rsidRDefault="2889B8A5" w14:paraId="5A2A8237" w14:textId="601F74AC">
      <w:pPr>
        <w:spacing w:before="240" w:beforeAutospacing="off" w:after="240" w:afterAutospacing="off"/>
      </w:pPr>
      <w:r w:rsidRPr="3F4EE500" w:rsidR="2889B8A5">
        <w:rPr>
          <w:rFonts w:ascii="Aptos" w:hAnsi="Aptos" w:eastAsia="Aptos" w:cs="Aptos"/>
          <w:b w:val="1"/>
          <w:bCs w:val="1"/>
          <w:noProof w:val="0"/>
          <w:sz w:val="24"/>
          <w:szCs w:val="24"/>
          <w:lang w:val="en-US"/>
        </w:rPr>
        <w:t>Proven patterns</w:t>
      </w:r>
      <w:r>
        <w:br/>
      </w:r>
      <w:r w:rsidRPr="3F4EE500" w:rsidR="2889B8A5">
        <w:rPr>
          <w:rFonts w:ascii="Aptos" w:hAnsi="Aptos" w:eastAsia="Aptos" w:cs="Aptos"/>
          <w:noProof w:val="0"/>
          <w:sz w:val="24"/>
          <w:szCs w:val="24"/>
          <w:lang w:val="en-US"/>
        </w:rPr>
        <w:t xml:space="preserve">Built from repeated, real-world delivery, not theory. Optim365's five pillars and In-Store Mobility Suite's five apps both come from patterns </w:t>
      </w:r>
      <w:r w:rsidRPr="3F4EE500" w:rsidR="2889B8A5">
        <w:rPr>
          <w:rFonts w:ascii="Aptos" w:hAnsi="Aptos" w:eastAsia="Aptos" w:cs="Aptos"/>
          <w:noProof w:val="0"/>
          <w:sz w:val="24"/>
          <w:szCs w:val="24"/>
          <w:lang w:val="en-US"/>
        </w:rPr>
        <w:t>Lumovy</w:t>
      </w:r>
      <w:r w:rsidRPr="3F4EE500" w:rsidR="2889B8A5">
        <w:rPr>
          <w:rFonts w:ascii="Aptos" w:hAnsi="Aptos" w:eastAsia="Aptos" w:cs="Aptos"/>
          <w:noProof w:val="0"/>
          <w:sz w:val="24"/>
          <w:szCs w:val="24"/>
          <w:lang w:val="en-US"/>
        </w:rPr>
        <w:t xml:space="preserve"> has already solved for retail estates on Dynamics 365.</w:t>
      </w:r>
    </w:p>
    <w:p w:rsidR="2889B8A5" w:rsidP="3F4EE500" w:rsidRDefault="2889B8A5" w14:paraId="78AAD0D0" w14:textId="10677B34">
      <w:pPr>
        <w:spacing w:before="240" w:beforeAutospacing="off" w:after="240" w:afterAutospacing="off"/>
      </w:pPr>
      <w:r w:rsidRPr="3F4EE500" w:rsidR="2889B8A5">
        <w:rPr>
          <w:rFonts w:ascii="Aptos" w:hAnsi="Aptos" w:eastAsia="Aptos" w:cs="Aptos"/>
          <w:b w:val="1"/>
          <w:bCs w:val="1"/>
          <w:noProof w:val="0"/>
          <w:sz w:val="24"/>
          <w:szCs w:val="24"/>
          <w:lang w:val="en-US"/>
        </w:rPr>
        <w:t>Reduced complexity</w:t>
      </w:r>
      <w:r>
        <w:br/>
      </w:r>
      <w:r w:rsidRPr="3F4EE500" w:rsidR="2889B8A5">
        <w:rPr>
          <w:rFonts w:ascii="Aptos" w:hAnsi="Aptos" w:eastAsia="Aptos" w:cs="Aptos"/>
          <w:noProof w:val="0"/>
          <w:sz w:val="24"/>
          <w:szCs w:val="24"/>
          <w:lang w:val="en-US"/>
        </w:rPr>
        <w:t xml:space="preserve">Address common implementation challenges with pre-built components instead of custom development. </w:t>
      </w:r>
      <w:r w:rsidRPr="3F4EE500" w:rsidR="2889B8A5">
        <w:rPr>
          <w:rFonts w:ascii="Aptos" w:hAnsi="Aptos" w:eastAsia="Aptos" w:cs="Aptos"/>
          <w:b w:val="1"/>
          <w:bCs w:val="1"/>
          <w:noProof w:val="0"/>
          <w:sz w:val="24"/>
          <w:szCs w:val="24"/>
          <w:lang w:val="en-US"/>
        </w:rPr>
        <w:t>Consumer Swift Commerce</w:t>
      </w:r>
      <w:r w:rsidRPr="3F4EE500" w:rsidR="2889B8A5">
        <w:rPr>
          <w:rFonts w:ascii="Aptos" w:hAnsi="Aptos" w:eastAsia="Aptos" w:cs="Aptos"/>
          <w:noProof w:val="0"/>
          <w:sz w:val="24"/>
          <w:szCs w:val="24"/>
          <w:lang w:val="en-US"/>
        </w:rPr>
        <w:t xml:space="preserve"> gives retailers a native mobile app without a long custom build cycle.</w:t>
      </w:r>
    </w:p>
    <w:p w:rsidR="2889B8A5" w:rsidP="3F4EE500" w:rsidRDefault="2889B8A5" w14:paraId="00B2E947" w14:textId="7A83C03C">
      <w:pPr>
        <w:spacing w:before="240" w:beforeAutospacing="off" w:after="240" w:afterAutospacing="off"/>
      </w:pPr>
      <w:r w:rsidRPr="3F4EE500" w:rsidR="2889B8A5">
        <w:rPr>
          <w:rFonts w:ascii="Aptos" w:hAnsi="Aptos" w:eastAsia="Aptos" w:cs="Aptos"/>
          <w:b w:val="1"/>
          <w:bCs w:val="1"/>
          <w:noProof w:val="0"/>
          <w:sz w:val="24"/>
          <w:szCs w:val="24"/>
          <w:lang w:val="en-US"/>
        </w:rPr>
        <w:t>Faster deployment</w:t>
      </w:r>
      <w:r>
        <w:br/>
      </w:r>
      <w:r w:rsidRPr="3F4EE500" w:rsidR="2889B8A5">
        <w:rPr>
          <w:rFonts w:ascii="Aptos" w:hAnsi="Aptos" w:eastAsia="Aptos" w:cs="Aptos"/>
          <w:noProof w:val="0"/>
          <w:sz w:val="24"/>
          <w:szCs w:val="24"/>
          <w:lang w:val="en-US"/>
        </w:rPr>
        <w:t xml:space="preserve">PerfLens365 runs as a </w:t>
      </w:r>
      <w:r w:rsidRPr="3F4EE500" w:rsidR="2889B8A5">
        <w:rPr>
          <w:rFonts w:ascii="Aptos" w:hAnsi="Aptos" w:eastAsia="Aptos" w:cs="Aptos"/>
          <w:noProof w:val="0"/>
          <w:sz w:val="24"/>
          <w:szCs w:val="24"/>
          <w:lang w:val="en-US"/>
        </w:rPr>
        <w:t>3 to 4 week</w:t>
      </w:r>
      <w:r w:rsidRPr="3F4EE500" w:rsidR="2889B8A5">
        <w:rPr>
          <w:rFonts w:ascii="Aptos" w:hAnsi="Aptos" w:eastAsia="Aptos" w:cs="Aptos"/>
          <w:noProof w:val="0"/>
          <w:sz w:val="24"/>
          <w:szCs w:val="24"/>
          <w:lang w:val="en-US"/>
        </w:rPr>
        <w:t xml:space="preserve"> engagement with pre-built test scenarios. Optim365 quantifies its opportunity within weeks of starting. Speed comes from not rebuilding what already exists.</w:t>
      </w:r>
    </w:p>
    <w:p w:rsidR="2889B8A5" w:rsidP="3F4EE500" w:rsidRDefault="2889B8A5" w14:paraId="0CBAAA17" w14:textId="20CFECB2">
      <w:pPr>
        <w:spacing w:before="240" w:beforeAutospacing="off" w:after="240" w:afterAutospacing="off"/>
      </w:pPr>
      <w:r w:rsidRPr="3F4EE500" w:rsidR="2889B8A5">
        <w:rPr>
          <w:rFonts w:ascii="Aptos" w:hAnsi="Aptos" w:eastAsia="Aptos" w:cs="Aptos"/>
          <w:b w:val="1"/>
          <w:bCs w:val="1"/>
          <w:noProof w:val="0"/>
          <w:sz w:val="24"/>
          <w:szCs w:val="24"/>
          <w:lang w:val="en-US"/>
        </w:rPr>
        <w:t>Designed for Microsoft</w:t>
      </w:r>
      <w:r>
        <w:br/>
      </w:r>
      <w:r w:rsidRPr="3F4EE500" w:rsidR="2889B8A5">
        <w:rPr>
          <w:rFonts w:ascii="Aptos" w:hAnsi="Aptos" w:eastAsia="Aptos" w:cs="Aptos"/>
          <w:noProof w:val="0"/>
          <w:sz w:val="24"/>
          <w:szCs w:val="24"/>
          <w:lang w:val="en-US"/>
        </w:rPr>
        <w:t xml:space="preserve">Every accelerator sits natively inside the Dynamics 365 and Power Platform ecosystem, no bolt-on tools, no parallel systems to </w:t>
      </w:r>
      <w:r w:rsidRPr="3F4EE500" w:rsidR="2889B8A5">
        <w:rPr>
          <w:rFonts w:ascii="Aptos" w:hAnsi="Aptos" w:eastAsia="Aptos" w:cs="Aptos"/>
          <w:noProof w:val="0"/>
          <w:sz w:val="24"/>
          <w:szCs w:val="24"/>
          <w:lang w:val="en-US"/>
        </w:rPr>
        <w:t>maintain</w:t>
      </w:r>
      <w:r w:rsidRPr="3F4EE500" w:rsidR="2889B8A5">
        <w:rPr>
          <w:rFonts w:ascii="Aptos" w:hAnsi="Aptos" w:eastAsia="Aptos" w:cs="Aptos"/>
          <w:noProof w:val="0"/>
          <w:sz w:val="24"/>
          <w:szCs w:val="24"/>
          <w:lang w:val="en-US"/>
        </w:rPr>
        <w:t>.</w:t>
      </w:r>
    </w:p>
    <w:p w:rsidR="1DAF4538" w:rsidP="3F4EE500" w:rsidRDefault="1DAF4538" w14:paraId="5A2ECFD4" w14:textId="2752665F">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04. Featured solutions</w:t>
      </w:r>
    </w:p>
    <w:p w:rsidR="1DAF4538" w:rsidP="3F4EE500" w:rsidRDefault="1DAF4538" w14:paraId="75E6C7FF" w14:textId="476D3E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D365 for Hypermarkets</w:t>
      </w:r>
      <w:commentRangeStart w:id="1582860108"/>
      <w:commentRangeEnd w:id="1582860108"/>
      <w:r>
        <w:rPr>
          <w:rStyle w:val="CommentReference"/>
        </w:rPr>
        <w:commentReference w:id="1582860108"/>
      </w:r>
    </w:p>
    <w:p w:rsidR="48772BBE" w:rsidP="3F4EE500" w:rsidRDefault="48772BBE" w14:paraId="302CE121" w14:textId="58D9AA57">
      <w:pPr>
        <w:spacing w:before="240" w:beforeAutospacing="off" w:after="240" w:afterAutospacing="off"/>
      </w:pPr>
      <w:r w:rsidRPr="3F4EE500" w:rsidR="48772BBE">
        <w:rPr>
          <w:rFonts w:ascii="Aptos" w:hAnsi="Aptos" w:eastAsia="Aptos" w:cs="Aptos"/>
          <w:b w:val="1"/>
          <w:bCs w:val="1"/>
          <w:i w:val="0"/>
          <w:iCs w:val="0"/>
          <w:caps w:val="0"/>
          <w:smallCaps w:val="0"/>
          <w:noProof w:val="0"/>
          <w:color w:val="000000" w:themeColor="text1" w:themeTint="FF" w:themeShade="FF"/>
          <w:sz w:val="24"/>
          <w:szCs w:val="24"/>
          <w:lang w:val="en-US"/>
        </w:rPr>
        <w:t xml:space="preserve">The retail accelerator that took a grocery and discount launch live in </w:t>
      </w:r>
      <w:r w:rsidRPr="3F4EE500" w:rsidR="48772BBE">
        <w:rPr>
          <w:rFonts w:ascii="Aptos" w:hAnsi="Aptos" w:eastAsia="Aptos" w:cs="Aptos"/>
          <w:b w:val="1"/>
          <w:bCs w:val="1"/>
          <w:i w:val="0"/>
          <w:iCs w:val="0"/>
          <w:caps w:val="0"/>
          <w:smallCaps w:val="0"/>
          <w:noProof w:val="0"/>
          <w:color w:val="000000" w:themeColor="text1" w:themeTint="FF" w:themeShade="FF"/>
          <w:sz w:val="24"/>
          <w:szCs w:val="24"/>
          <w:lang w:val="en-US"/>
        </w:rPr>
        <w:t>100 days</w:t>
      </w:r>
      <w:r w:rsidRPr="3F4EE500" w:rsidR="48772BBE">
        <w:rPr>
          <w:rFonts w:ascii="Aptos" w:hAnsi="Aptos" w:eastAsia="Aptos" w:cs="Aptos"/>
          <w:b w:val="1"/>
          <w:bCs w:val="1"/>
          <w:i w:val="0"/>
          <w:iCs w:val="0"/>
          <w:caps w:val="0"/>
          <w:smallCaps w:val="0"/>
          <w:noProof w:val="0"/>
          <w:color w:val="000000" w:themeColor="text1" w:themeTint="FF" w:themeShade="FF"/>
          <w:sz w:val="24"/>
          <w:szCs w:val="24"/>
          <w:lang w:val="en-US"/>
        </w:rPr>
        <w:t>, across 130+ business processes and 14 modules.</w:t>
      </w:r>
    </w:p>
    <w:p w:rsidR="1DAF4538" w:rsidP="3F4EE500" w:rsidRDefault="1DAF4538" w14:paraId="71E08CB7" w14:textId="1FE79DB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[Explore solution]</w:t>
      </w:r>
    </w:p>
    <w:p w:rsidR="1DAF4538" w:rsidP="3F4EE500" w:rsidRDefault="1DAF4538" w14:paraId="18BF739E" w14:textId="3CDC884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Then:</w:t>
      </w:r>
    </w:p>
    <w:p w:rsidR="63BC2CC0" w:rsidP="3F4EE500" w:rsidRDefault="63BC2CC0" w14:paraId="75C0833D" w14:textId="7D53ABE1">
      <w:pPr>
        <w:spacing w:before="240" w:beforeAutospacing="off" w:after="240" w:afterAutospacing="off"/>
      </w:pPr>
      <w:r w:rsidRPr="3F4EE500" w:rsidR="63BC2CC0">
        <w:rPr>
          <w:rFonts w:ascii="Aptos" w:hAnsi="Aptos" w:eastAsia="Aptos" w:cs="Aptos"/>
          <w:b w:val="1"/>
          <w:bCs w:val="1"/>
          <w:i w:val="0"/>
          <w:iCs w:val="0"/>
          <w:caps w:val="0"/>
          <w:smallCaps w:val="0"/>
          <w:noProof w:val="0"/>
          <w:color w:val="000000" w:themeColor="text1" w:themeTint="FF" w:themeShade="FF"/>
          <w:sz w:val="24"/>
          <w:szCs w:val="24"/>
          <w:lang w:val="en-US"/>
        </w:rPr>
        <w:t>In-Store Mobility Suite</w:t>
      </w:r>
    </w:p>
    <w:p w:rsidR="63BC2CC0" w:rsidP="3F4EE500" w:rsidRDefault="63BC2CC0" w14:paraId="2F218ABB" w14:textId="2A394523">
      <w:pPr>
        <w:spacing w:before="240" w:beforeAutospacing="off" w:after="240" w:afterAutospacing="off"/>
      </w:pPr>
      <w:r w:rsidRPr="3F4EE500" w:rsidR="63BC2CC0">
        <w:rPr>
          <w:rFonts w:ascii="Aptos" w:hAnsi="Aptos" w:eastAsia="Aptos" w:cs="Aptos"/>
          <w:b w:val="1"/>
          <w:bCs w:val="1"/>
          <w:i w:val="0"/>
          <w:iCs w:val="0"/>
          <w:caps w:val="0"/>
          <w:smallCaps w:val="0"/>
          <w:noProof w:val="0"/>
          <w:color w:val="000000" w:themeColor="text1" w:themeTint="FF" w:themeShade="FF"/>
          <w:sz w:val="24"/>
          <w:szCs w:val="24"/>
          <w:lang w:val="en-US"/>
        </w:rPr>
        <w:t>Five integrated Power Apps that bring store-level ordering, labelling, write-offs and counting onto one handheld screen.</w:t>
      </w:r>
    </w:p>
    <w:p w:rsidR="1DAF4538" w:rsidP="3F4EE500" w:rsidRDefault="1DAF4538" w14:paraId="7A36A003" w14:textId="0E34109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[Explore solution]</w:t>
      </w:r>
    </w:p>
    <w:p w:rsidR="1DAF4538" w:rsidP="3F4EE500" w:rsidRDefault="1DAF4538" w14:paraId="36477482" w14:textId="0570356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Then:</w:t>
      </w:r>
    </w:p>
    <w:p w:rsidR="5547EEE7" w:rsidP="3F4EE500" w:rsidRDefault="5547EEE7" w14:paraId="718C49E7" w14:textId="7881F353">
      <w:pPr>
        <w:spacing w:before="240" w:beforeAutospacing="off" w:after="240" w:afterAutospacing="off"/>
      </w:pPr>
      <w:r w:rsidRPr="3F4EE500" w:rsidR="5547EEE7">
        <w:rPr>
          <w:rFonts w:ascii="Aptos" w:hAnsi="Aptos" w:eastAsia="Aptos" w:cs="Aptos"/>
          <w:b w:val="1"/>
          <w:bCs w:val="1"/>
          <w:i w:val="0"/>
          <w:iCs w:val="0"/>
          <w:caps w:val="0"/>
          <w:smallCaps w:val="0"/>
          <w:noProof w:val="0"/>
          <w:color w:val="000000" w:themeColor="text1" w:themeTint="FF" w:themeShade="FF"/>
          <w:sz w:val="24"/>
          <w:szCs w:val="24"/>
          <w:lang w:val="en-US"/>
        </w:rPr>
        <w:t>Optim365</w:t>
      </w:r>
    </w:p>
    <w:p w:rsidR="5547EEE7" w:rsidP="3F4EE500" w:rsidRDefault="5547EEE7" w14:paraId="49928A98" w14:textId="4B76243F">
      <w:pPr>
        <w:pStyle w:val="Normal"/>
        <w:spacing w:before="240" w:beforeAutospacing="off" w:after="240" w:afterAutospacing="off"/>
      </w:pPr>
      <w:r w:rsidRPr="3F4EE500" w:rsidR="5547EEE7">
        <w:rPr>
          <w:rFonts w:ascii="Aptos" w:hAnsi="Aptos" w:eastAsia="Aptos" w:cs="Aptos"/>
          <w:b w:val="1"/>
          <w:bCs w:val="1"/>
          <w:i w:val="0"/>
          <w:iCs w:val="0"/>
          <w:caps w:val="0"/>
          <w:smallCaps w:val="0"/>
          <w:noProof w:val="0"/>
          <w:color w:val="000000" w:themeColor="text1" w:themeTint="FF" w:themeShade="FF"/>
          <w:sz w:val="24"/>
          <w:szCs w:val="24"/>
          <w:lang w:val="en-US"/>
        </w:rPr>
        <w:t>A five-pillar accelerator that keeps a Dynamics 365 environment performing, costing and auditing like it just went live.</w:t>
      </w:r>
    </w:p>
    <w:p w:rsidR="1DAF4538" w:rsidP="3F4EE500" w:rsidRDefault="1DAF4538" w14:paraId="65C3BDC3" w14:textId="302CA2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[Explore solution]</w:t>
      </w:r>
    </w:p>
    <w:p w:rsidR="1DAF4538" w:rsidP="3F4EE500" w:rsidRDefault="1DAF4538" w14:paraId="0A4BAFF2" w14:textId="667CA5B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05. Product detail grid</w:t>
      </w:r>
      <w:commentRangeStart w:id="1400066829"/>
      <w:commentRangeEnd w:id="1400066829"/>
      <w:r>
        <w:rPr>
          <w:rStyle w:val="CommentReference"/>
        </w:rPr>
        <w:commentReference w:id="1400066829"/>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470"/>
        <w:gridCol w:w="3164"/>
        <w:gridCol w:w="2192"/>
        <w:gridCol w:w="2533"/>
      </w:tblGrid>
      <w:tr w:rsidR="3F4EE500" w:rsidTr="3F4EE500" w14:paraId="0EC47F6C">
        <w:trPr>
          <w:trHeight w:val="300"/>
        </w:trPr>
        <w:tc>
          <w:tcPr>
            <w:tcW w:w="1470" w:type="dxa"/>
            <w:tcMar/>
            <w:vAlign w:val="center"/>
          </w:tcPr>
          <w:p w:rsidR="3F4EE500" w:rsidP="3F4EE500" w:rsidRDefault="3F4EE500" w14:paraId="44FDB9C1" w14:textId="6E9A22CD">
            <w:pPr>
              <w:spacing w:before="0" w:beforeAutospacing="off" w:after="0" w:afterAutospacing="off"/>
              <w:jc w:val="center"/>
            </w:pPr>
            <w:r w:rsidRPr="3F4EE500" w:rsidR="3F4EE500">
              <w:rPr>
                <w:b w:val="1"/>
                <w:bCs w:val="1"/>
              </w:rPr>
              <w:t>Product</w:t>
            </w:r>
          </w:p>
        </w:tc>
        <w:tc>
          <w:tcPr>
            <w:tcW w:w="3164" w:type="dxa"/>
            <w:tcMar/>
            <w:vAlign w:val="center"/>
          </w:tcPr>
          <w:p w:rsidR="3F4EE500" w:rsidP="3F4EE500" w:rsidRDefault="3F4EE500" w14:paraId="2B92B1B7" w14:textId="78F16905">
            <w:pPr>
              <w:spacing w:before="0" w:beforeAutospacing="off" w:after="0" w:afterAutospacing="off"/>
              <w:jc w:val="center"/>
            </w:pPr>
            <w:r w:rsidRPr="3F4EE500" w:rsidR="3F4EE500">
              <w:rPr>
                <w:b w:val="1"/>
                <w:bCs w:val="1"/>
              </w:rPr>
              <w:t>Problem it solves</w:t>
            </w:r>
          </w:p>
        </w:tc>
        <w:tc>
          <w:tcPr>
            <w:tcW w:w="2192" w:type="dxa"/>
            <w:tcMar/>
            <w:vAlign w:val="center"/>
          </w:tcPr>
          <w:p w:rsidR="3F4EE500" w:rsidP="3F4EE500" w:rsidRDefault="3F4EE500" w14:paraId="59B961AF" w14:textId="2A2A06C6">
            <w:pPr>
              <w:spacing w:before="0" w:beforeAutospacing="off" w:after="0" w:afterAutospacing="off"/>
              <w:jc w:val="center"/>
            </w:pPr>
            <w:r w:rsidRPr="3F4EE500" w:rsidR="3F4EE500">
              <w:rPr>
                <w:b w:val="1"/>
                <w:bCs w:val="1"/>
              </w:rPr>
              <w:t>Built for</w:t>
            </w:r>
          </w:p>
        </w:tc>
        <w:tc>
          <w:tcPr>
            <w:tcW w:w="2533" w:type="dxa"/>
            <w:tcMar/>
            <w:vAlign w:val="center"/>
          </w:tcPr>
          <w:p w:rsidR="3F4EE500" w:rsidP="3F4EE500" w:rsidRDefault="3F4EE500" w14:paraId="3E8C9F0A" w14:textId="632D5D66">
            <w:pPr>
              <w:spacing w:before="0" w:beforeAutospacing="off" w:after="0" w:afterAutospacing="off"/>
              <w:jc w:val="center"/>
            </w:pPr>
            <w:r w:rsidRPr="3F4EE500" w:rsidR="3F4EE500">
              <w:rPr>
                <w:b w:val="1"/>
                <w:bCs w:val="1"/>
              </w:rPr>
              <w:t>Capability tags</w:t>
            </w:r>
          </w:p>
        </w:tc>
      </w:tr>
      <w:tr w:rsidR="3F4EE500" w:rsidTr="3F4EE500" w14:paraId="63E510BE">
        <w:trPr>
          <w:trHeight w:val="300"/>
        </w:trPr>
        <w:tc>
          <w:tcPr>
            <w:tcW w:w="1470" w:type="dxa"/>
            <w:tcMar/>
            <w:vAlign w:val="center"/>
          </w:tcPr>
          <w:p w:rsidR="3F4EE500" w:rsidP="3F4EE500" w:rsidRDefault="3F4EE500" w14:paraId="6AEDC112" w14:textId="4D37EFBA">
            <w:pPr>
              <w:spacing w:before="0" w:beforeAutospacing="off" w:after="0" w:afterAutospacing="off"/>
            </w:pPr>
            <w:r w:rsidR="3F4EE500">
              <w:rPr/>
              <w:t>D365 for Hypermarkets</w:t>
            </w:r>
          </w:p>
        </w:tc>
        <w:tc>
          <w:tcPr>
            <w:tcW w:w="3164" w:type="dxa"/>
            <w:tcMar/>
            <w:vAlign w:val="center"/>
          </w:tcPr>
          <w:p w:rsidR="3F4EE500" w:rsidP="3F4EE500" w:rsidRDefault="3F4EE500" w14:paraId="1A3328C8" w14:textId="1CE5A080">
            <w:pPr>
              <w:spacing w:before="0" w:beforeAutospacing="off" w:after="0" w:afterAutospacing="off"/>
            </w:pPr>
            <w:r w:rsidR="3F4EE500">
              <w:rPr/>
              <w:t>Launching complex, high-volume grocery or discount retail on D365 without a slow custom build</w:t>
            </w:r>
          </w:p>
        </w:tc>
        <w:tc>
          <w:tcPr>
            <w:tcW w:w="2192" w:type="dxa"/>
            <w:tcMar/>
            <w:vAlign w:val="center"/>
          </w:tcPr>
          <w:p w:rsidR="3F4EE500" w:rsidP="3F4EE500" w:rsidRDefault="3F4EE500" w14:paraId="111C518E" w14:textId="0E1160C0">
            <w:pPr>
              <w:spacing w:before="0" w:beforeAutospacing="off" w:after="0" w:afterAutospacing="off"/>
            </w:pPr>
            <w:r w:rsidR="3F4EE500">
              <w:rPr/>
              <w:t>Hypermarkets, grocery, discount retail</w:t>
            </w:r>
          </w:p>
        </w:tc>
        <w:tc>
          <w:tcPr>
            <w:tcW w:w="2533" w:type="dxa"/>
            <w:tcMar/>
            <w:vAlign w:val="center"/>
          </w:tcPr>
          <w:p w:rsidR="3F4EE500" w:rsidP="3F4EE500" w:rsidRDefault="3F4EE500" w14:paraId="2D507E31" w14:textId="7329D5BE">
            <w:pPr>
              <w:spacing w:before="0" w:beforeAutospacing="off" w:after="0" w:afterAutospacing="off"/>
            </w:pPr>
            <w:r w:rsidR="3F4EE500">
              <w:rPr/>
              <w:t>Store operations, high SKU volume, rapid go-live</w:t>
            </w:r>
          </w:p>
        </w:tc>
      </w:tr>
      <w:tr w:rsidR="3F4EE500" w:rsidTr="3F4EE500" w14:paraId="172B0B8D">
        <w:trPr>
          <w:trHeight w:val="300"/>
        </w:trPr>
        <w:tc>
          <w:tcPr>
            <w:tcW w:w="1470" w:type="dxa"/>
            <w:tcMar/>
            <w:vAlign w:val="center"/>
          </w:tcPr>
          <w:p w:rsidR="3F4EE500" w:rsidP="3F4EE500" w:rsidRDefault="3F4EE500" w14:paraId="6D079C2A" w14:textId="7243B0D7">
            <w:pPr>
              <w:spacing w:before="0" w:beforeAutospacing="off" w:after="0" w:afterAutospacing="off"/>
            </w:pPr>
            <w:r w:rsidR="3F4EE500">
              <w:rPr/>
              <w:t>Innovative Hospitality Solution</w:t>
            </w:r>
          </w:p>
        </w:tc>
        <w:tc>
          <w:tcPr>
            <w:tcW w:w="3164" w:type="dxa"/>
            <w:tcMar/>
            <w:vAlign w:val="center"/>
          </w:tcPr>
          <w:p w:rsidR="3F4EE500" w:rsidP="3F4EE500" w:rsidRDefault="3F4EE500" w14:paraId="3852FAA1" w14:textId="1BE806D8">
            <w:pPr>
              <w:spacing w:before="0" w:beforeAutospacing="off" w:after="0" w:afterAutospacing="off"/>
            </w:pPr>
            <w:r w:rsidR="3F4EE500">
              <w:rPr/>
              <w:t>Managing event-driven demand across menus, pricing and inventory</w:t>
            </w:r>
          </w:p>
        </w:tc>
        <w:tc>
          <w:tcPr>
            <w:tcW w:w="2192" w:type="dxa"/>
            <w:tcMar/>
            <w:vAlign w:val="center"/>
          </w:tcPr>
          <w:p w:rsidR="3F4EE500" w:rsidP="3F4EE500" w:rsidRDefault="3F4EE500" w14:paraId="11B3E394" w14:textId="554CA2C1">
            <w:pPr>
              <w:spacing w:before="0" w:beforeAutospacing="off" w:after="0" w:afterAutospacing="off"/>
            </w:pPr>
            <w:r w:rsidR="3F4EE500">
              <w:rPr/>
              <w:t>High-volume restaurants, venues, multi-venue operators</w:t>
            </w:r>
          </w:p>
        </w:tc>
        <w:tc>
          <w:tcPr>
            <w:tcW w:w="2533" w:type="dxa"/>
            <w:tcMar/>
            <w:vAlign w:val="center"/>
          </w:tcPr>
          <w:p w:rsidR="3F4EE500" w:rsidP="3F4EE500" w:rsidRDefault="3F4EE500" w14:paraId="0E947C15" w14:textId="2987FEA1">
            <w:pPr>
              <w:spacing w:before="0" w:beforeAutospacing="off" w:after="0" w:afterAutospacing="off"/>
            </w:pPr>
            <w:r w:rsidR="3F4EE500">
              <w:rPr/>
              <w:t>Event-based menus, dynamic pricing, real-time inventory</w:t>
            </w:r>
          </w:p>
        </w:tc>
      </w:tr>
      <w:tr w:rsidR="3F4EE500" w:rsidTr="3F4EE500" w14:paraId="5261DB3A">
        <w:trPr>
          <w:trHeight w:val="300"/>
        </w:trPr>
        <w:tc>
          <w:tcPr>
            <w:tcW w:w="1470" w:type="dxa"/>
            <w:tcMar/>
            <w:vAlign w:val="center"/>
          </w:tcPr>
          <w:p w:rsidR="3F4EE500" w:rsidP="3F4EE500" w:rsidRDefault="3F4EE500" w14:paraId="32E4B3F6" w14:textId="4864E2E6">
            <w:pPr>
              <w:spacing w:before="0" w:beforeAutospacing="off" w:after="0" w:afterAutospacing="off"/>
            </w:pPr>
            <w:r w:rsidR="3F4EE500">
              <w:rPr/>
              <w:t>Clarity</w:t>
            </w:r>
            <w:r w:rsidRPr="3F4EE500" w:rsidR="3F4EE500">
              <w:rPr>
                <w:b w:val="1"/>
                <w:bCs w:val="1"/>
              </w:rPr>
              <w:t xml:space="preserve"> RFID Connector</w:t>
            </w:r>
          </w:p>
        </w:tc>
        <w:tc>
          <w:tcPr>
            <w:tcW w:w="3164" w:type="dxa"/>
            <w:tcMar/>
            <w:vAlign w:val="center"/>
          </w:tcPr>
          <w:p w:rsidR="3F4EE500" w:rsidP="3F4EE500" w:rsidRDefault="3F4EE500" w14:paraId="29C78CAB" w14:textId="7F9D5A33">
            <w:pPr>
              <w:spacing w:before="0" w:beforeAutospacing="off" w:after="0" w:afterAutospacing="off"/>
            </w:pPr>
            <w:r w:rsidR="3F4EE500">
              <w:rPr/>
              <w:t>Manual inventory counting creating gaps between stock and ERP records</w:t>
            </w:r>
          </w:p>
        </w:tc>
        <w:tc>
          <w:tcPr>
            <w:tcW w:w="2192" w:type="dxa"/>
            <w:tcMar/>
            <w:vAlign w:val="center"/>
          </w:tcPr>
          <w:p w:rsidR="3F4EE500" w:rsidP="3F4EE500" w:rsidRDefault="3F4EE500" w14:paraId="61667F73" w14:textId="58708D58">
            <w:pPr>
              <w:spacing w:before="0" w:beforeAutospacing="off" w:after="0" w:afterAutospacing="off"/>
            </w:pPr>
            <w:r w:rsidR="3F4EE500">
              <w:rPr/>
              <w:t>High-volume inventory environments</w:t>
            </w:r>
          </w:p>
        </w:tc>
        <w:tc>
          <w:tcPr>
            <w:tcW w:w="2533" w:type="dxa"/>
            <w:tcMar/>
            <w:vAlign w:val="center"/>
          </w:tcPr>
          <w:p w:rsidR="3F4EE500" w:rsidP="3F4EE500" w:rsidRDefault="3F4EE500" w14:paraId="71DF8DF8" w14:textId="12378347">
            <w:pPr>
              <w:spacing w:before="0" w:beforeAutospacing="off" w:after="0" w:afterAutospacing="off"/>
            </w:pPr>
            <w:r w:rsidR="3F4EE500">
              <w:rPr/>
              <w:t>Automated counting, real-time visibility, D365 F&amp;O integration</w:t>
            </w:r>
          </w:p>
        </w:tc>
      </w:tr>
      <w:tr w:rsidR="3F4EE500" w:rsidTr="3F4EE500" w14:paraId="04ADCF7A">
        <w:trPr>
          <w:trHeight w:val="300"/>
        </w:trPr>
        <w:tc>
          <w:tcPr>
            <w:tcW w:w="1470" w:type="dxa"/>
            <w:tcMar/>
            <w:vAlign w:val="center"/>
          </w:tcPr>
          <w:p w:rsidR="3F4EE500" w:rsidP="3F4EE500" w:rsidRDefault="3F4EE500" w14:paraId="21B34F90" w14:textId="57EF4F87">
            <w:pPr>
              <w:spacing w:before="0" w:beforeAutospacing="off" w:after="0" w:afterAutospacing="off"/>
            </w:pPr>
            <w:r w:rsidR="3F4EE500">
              <w:rPr/>
              <w:t>B2B in a Box</w:t>
            </w:r>
          </w:p>
        </w:tc>
        <w:tc>
          <w:tcPr>
            <w:tcW w:w="3164" w:type="dxa"/>
            <w:tcMar/>
            <w:vAlign w:val="center"/>
          </w:tcPr>
          <w:p w:rsidR="3F4EE500" w:rsidP="3F4EE500" w:rsidRDefault="3F4EE500" w14:paraId="7856D6D2" w14:textId="42912941">
            <w:pPr>
              <w:spacing w:before="0" w:beforeAutospacing="off" w:after="0" w:afterAutospacing="off"/>
            </w:pPr>
            <w:r w:rsidR="3F4EE500">
              <w:rPr/>
              <w:t xml:space="preserve">Standard </w:t>
            </w:r>
            <w:r w:rsidRPr="3F4EE500" w:rsidR="3F4EE500">
              <w:rPr>
                <w:b w:val="1"/>
                <w:bCs w:val="1"/>
              </w:rPr>
              <w:t>D365 Commerce</w:t>
            </w:r>
            <w:r w:rsidR="3F4EE500">
              <w:rPr/>
              <w:t xml:space="preserve"> isn't built for B2B quote-to-order complexity</w:t>
            </w:r>
          </w:p>
        </w:tc>
        <w:tc>
          <w:tcPr>
            <w:tcW w:w="2192" w:type="dxa"/>
            <w:tcMar/>
            <w:vAlign w:val="center"/>
          </w:tcPr>
          <w:p w:rsidR="3F4EE500" w:rsidP="3F4EE500" w:rsidRDefault="3F4EE500" w14:paraId="0D311C4C" w14:textId="742356BC">
            <w:pPr>
              <w:spacing w:before="0" w:beforeAutospacing="off" w:after="0" w:afterAutospacing="off"/>
            </w:pPr>
            <w:r w:rsidR="3F4EE500">
              <w:rPr/>
              <w:t>B2B distributors and wholesalers on D365 Commerce</w:t>
            </w:r>
          </w:p>
        </w:tc>
        <w:tc>
          <w:tcPr>
            <w:tcW w:w="2533" w:type="dxa"/>
            <w:tcMar/>
            <w:vAlign w:val="center"/>
          </w:tcPr>
          <w:p w:rsidR="3F4EE500" w:rsidP="3F4EE500" w:rsidRDefault="3F4EE500" w14:paraId="54F45A92" w14:textId="03F3B739">
            <w:pPr>
              <w:spacing w:before="0" w:beforeAutospacing="off" w:after="0" w:afterAutospacing="off"/>
            </w:pPr>
            <w:r w:rsidR="3F4EE500">
              <w:rPr/>
              <w:t>Quote-to-order, approval workflows, ATP calculation, e-com returns</w:t>
            </w:r>
          </w:p>
        </w:tc>
      </w:tr>
      <w:tr w:rsidR="3F4EE500" w:rsidTr="3F4EE500" w14:paraId="0D62CA6F">
        <w:trPr>
          <w:trHeight w:val="300"/>
        </w:trPr>
        <w:tc>
          <w:tcPr>
            <w:tcW w:w="1470" w:type="dxa"/>
            <w:tcMar/>
            <w:vAlign w:val="center"/>
          </w:tcPr>
          <w:p w:rsidR="3F4EE500" w:rsidP="3F4EE500" w:rsidRDefault="3F4EE500" w14:paraId="26A17E99" w14:textId="684706EE">
            <w:pPr>
              <w:spacing w:before="0" w:beforeAutospacing="off" w:after="0" w:afterAutospacing="off"/>
            </w:pPr>
            <w:r w:rsidR="3F4EE500">
              <w:rPr/>
              <w:t>Consumer Swift Commerce</w:t>
            </w:r>
          </w:p>
        </w:tc>
        <w:tc>
          <w:tcPr>
            <w:tcW w:w="3164" w:type="dxa"/>
            <w:tcMar/>
            <w:vAlign w:val="center"/>
          </w:tcPr>
          <w:p w:rsidR="3F4EE500" w:rsidP="3F4EE500" w:rsidRDefault="3F4EE500" w14:paraId="10681933" w14:textId="076F9EF3">
            <w:pPr>
              <w:spacing w:before="0" w:beforeAutospacing="off" w:after="0" w:afterAutospacing="off"/>
            </w:pPr>
            <w:r w:rsidR="3F4EE500">
              <w:rPr/>
              <w:t xml:space="preserve">Retailers on </w:t>
            </w:r>
            <w:r w:rsidRPr="3F4EE500" w:rsidR="7186CAB5">
              <w:rPr>
                <w:b w:val="1"/>
                <w:bCs w:val="1"/>
              </w:rPr>
              <w:t xml:space="preserve">Microsoft </w:t>
            </w:r>
            <w:r w:rsidRPr="3F4EE500" w:rsidR="3F4EE500">
              <w:rPr>
                <w:b w:val="1"/>
                <w:bCs w:val="1"/>
              </w:rPr>
              <w:t>D365 Commerce</w:t>
            </w:r>
            <w:r w:rsidR="3F4EE500">
              <w:rPr/>
              <w:t xml:space="preserve"> still lack a native mobile app</w:t>
            </w:r>
          </w:p>
        </w:tc>
        <w:tc>
          <w:tcPr>
            <w:tcW w:w="2192" w:type="dxa"/>
            <w:tcMar/>
            <w:vAlign w:val="center"/>
          </w:tcPr>
          <w:p w:rsidR="3F4EE500" w:rsidP="3F4EE500" w:rsidRDefault="3F4EE500" w14:paraId="0B6671AD" w14:textId="4C433304">
            <w:pPr>
              <w:spacing w:before="0" w:beforeAutospacing="off" w:after="0" w:afterAutospacing="off"/>
            </w:pPr>
            <w:r w:rsidR="3F4EE500">
              <w:rPr/>
              <w:t>Retailers already on D365 Commerce</w:t>
            </w:r>
          </w:p>
        </w:tc>
        <w:tc>
          <w:tcPr>
            <w:tcW w:w="2533" w:type="dxa"/>
            <w:tcMar/>
            <w:vAlign w:val="center"/>
          </w:tcPr>
          <w:p w:rsidR="3F4EE500" w:rsidP="3F4EE500" w:rsidRDefault="3F4EE500" w14:paraId="4258AEA4" w14:textId="0FAF9532">
            <w:pPr>
              <w:spacing w:before="0" w:beforeAutospacing="off" w:after="0" w:afterAutospacing="off"/>
            </w:pPr>
            <w:r w:rsidR="3F4EE500">
              <w:rPr/>
              <w:t>Native iOS/Android, real-time commerce data, omnichannel fulfilment</w:t>
            </w:r>
          </w:p>
        </w:tc>
      </w:tr>
      <w:tr w:rsidR="3F4EE500" w:rsidTr="3F4EE500" w14:paraId="42166938">
        <w:trPr>
          <w:trHeight w:val="300"/>
        </w:trPr>
        <w:tc>
          <w:tcPr>
            <w:tcW w:w="1470" w:type="dxa"/>
            <w:tcMar/>
            <w:vAlign w:val="center"/>
          </w:tcPr>
          <w:p w:rsidR="3F4EE500" w:rsidP="3F4EE500" w:rsidRDefault="3F4EE500" w14:paraId="60851B29" w14:textId="04D4A0BF">
            <w:pPr>
              <w:spacing w:before="0" w:beforeAutospacing="off" w:after="0" w:afterAutospacing="off"/>
            </w:pPr>
            <w:r w:rsidR="3F4EE500">
              <w:rPr/>
              <w:t>Optim365</w:t>
            </w:r>
          </w:p>
        </w:tc>
        <w:tc>
          <w:tcPr>
            <w:tcW w:w="3164" w:type="dxa"/>
            <w:tcMar/>
            <w:vAlign w:val="center"/>
          </w:tcPr>
          <w:p w:rsidR="3F4EE500" w:rsidP="3F4EE500" w:rsidRDefault="3F4EE500" w14:paraId="6E0BAFAB" w14:textId="26798E72">
            <w:pPr>
              <w:spacing w:before="0" w:beforeAutospacing="off" w:after="0" w:afterAutospacing="off"/>
            </w:pPr>
            <w:r w:rsidR="3F4EE500">
              <w:rPr/>
              <w:t xml:space="preserve">D365 environments get slower and costlier every year as data and </w:t>
            </w:r>
            <w:r w:rsidR="3D159A2A">
              <w:rPr/>
              <w:t>licenses</w:t>
            </w:r>
            <w:r w:rsidR="3F4EE500">
              <w:rPr/>
              <w:t xml:space="preserve"> accumulate</w:t>
            </w:r>
          </w:p>
        </w:tc>
        <w:tc>
          <w:tcPr>
            <w:tcW w:w="2192" w:type="dxa"/>
            <w:tcMar/>
            <w:vAlign w:val="center"/>
          </w:tcPr>
          <w:p w:rsidR="3F4EE500" w:rsidP="3F4EE500" w:rsidRDefault="3F4EE500" w14:paraId="6E29FFD7" w14:textId="69B35B53">
            <w:pPr>
              <w:spacing w:before="0" w:beforeAutospacing="off" w:after="0" w:afterAutospacing="off"/>
            </w:pPr>
            <w:r w:rsidR="3F4EE500">
              <w:rPr/>
              <w:t>Organi</w:t>
            </w:r>
            <w:r w:rsidR="3D282494">
              <w:rPr/>
              <w:t>zz</w:t>
            </w:r>
            <w:r w:rsidR="3F4EE500">
              <w:rPr/>
              <w:t>ations</w:t>
            </w:r>
            <w:r w:rsidR="3F4EE500">
              <w:rPr/>
              <w:t xml:space="preserve"> live on D365 for 2+ years</w:t>
            </w:r>
          </w:p>
        </w:tc>
        <w:tc>
          <w:tcPr>
            <w:tcW w:w="2533" w:type="dxa"/>
            <w:tcMar/>
            <w:vAlign w:val="center"/>
          </w:tcPr>
          <w:p w:rsidR="3F4EE500" w:rsidP="3F4EE500" w:rsidRDefault="3F4EE500" w14:paraId="7C641A36" w14:textId="26F022C9">
            <w:pPr>
              <w:spacing w:before="0" w:beforeAutospacing="off" w:after="0" w:afterAutospacing="off"/>
            </w:pPr>
            <w:r w:rsidR="3F4EE500">
              <w:rPr/>
              <w:t xml:space="preserve">Data archival, database cleanup, batch tuning, </w:t>
            </w:r>
            <w:r w:rsidR="4607E905">
              <w:rPr/>
              <w:t>license</w:t>
            </w:r>
            <w:r w:rsidR="3F4EE500">
              <w:rPr/>
              <w:t xml:space="preserve"> governance</w:t>
            </w:r>
          </w:p>
        </w:tc>
      </w:tr>
      <w:tr w:rsidR="3F4EE500" w:rsidTr="3F4EE500" w14:paraId="6D29F653">
        <w:trPr>
          <w:trHeight w:val="300"/>
        </w:trPr>
        <w:tc>
          <w:tcPr>
            <w:tcW w:w="1470" w:type="dxa"/>
            <w:tcMar/>
            <w:vAlign w:val="center"/>
          </w:tcPr>
          <w:p w:rsidR="3F4EE500" w:rsidP="3F4EE500" w:rsidRDefault="3F4EE500" w14:paraId="5C27EBFD" w14:textId="25D54EB1">
            <w:pPr>
              <w:spacing w:before="0" w:beforeAutospacing="off" w:after="0" w:afterAutospacing="off"/>
            </w:pPr>
            <w:r w:rsidR="3F4EE500">
              <w:rPr/>
              <w:t>PerfLens365</w:t>
            </w:r>
          </w:p>
        </w:tc>
        <w:tc>
          <w:tcPr>
            <w:tcW w:w="3164" w:type="dxa"/>
            <w:tcMar/>
            <w:vAlign w:val="center"/>
          </w:tcPr>
          <w:p w:rsidR="3F4EE500" w:rsidP="3F4EE500" w:rsidRDefault="3F4EE500" w14:paraId="3BBE5D7A" w14:textId="1E043CAD">
            <w:pPr>
              <w:spacing w:before="0" w:beforeAutospacing="off" w:after="0" w:afterAutospacing="off"/>
            </w:pPr>
            <w:r w:rsidR="3F4EE500">
              <w:rPr/>
              <w:t>Performance risk before a major release or peak season</w:t>
            </w:r>
          </w:p>
        </w:tc>
        <w:tc>
          <w:tcPr>
            <w:tcW w:w="2192" w:type="dxa"/>
            <w:tcMar/>
            <w:vAlign w:val="center"/>
          </w:tcPr>
          <w:p w:rsidR="3F4EE500" w:rsidP="3F4EE500" w:rsidRDefault="3F4EE500" w14:paraId="0F6845DC" w14:textId="475DDE68">
            <w:pPr>
              <w:spacing w:before="0" w:beforeAutospacing="off" w:after="0" w:afterAutospacing="off"/>
            </w:pPr>
            <w:r w:rsidR="3F4EE500">
              <w:rPr/>
              <w:t>High-transaction D365 environments pre-go-live or pre-peak</w:t>
            </w:r>
          </w:p>
        </w:tc>
        <w:tc>
          <w:tcPr>
            <w:tcW w:w="2533" w:type="dxa"/>
            <w:tcMar/>
            <w:vAlign w:val="center"/>
          </w:tcPr>
          <w:p w:rsidR="3F4EE500" w:rsidP="3F4EE500" w:rsidRDefault="3F4EE500" w14:paraId="60DCD173" w14:textId="1E03BBEA">
            <w:pPr>
              <w:spacing w:before="0" w:beforeAutospacing="off" w:after="0" w:afterAutospacing="off"/>
            </w:pPr>
            <w:r w:rsidR="3F4EE500">
              <w:rPr/>
              <w:t>AI-driven load testing, observability, architecture diagnostics</w:t>
            </w:r>
          </w:p>
        </w:tc>
      </w:tr>
      <w:tr w:rsidR="3F4EE500" w:rsidTr="3F4EE500" w14:paraId="6F58390A">
        <w:trPr>
          <w:trHeight w:val="300"/>
        </w:trPr>
        <w:tc>
          <w:tcPr>
            <w:tcW w:w="1470" w:type="dxa"/>
            <w:tcMar/>
            <w:vAlign w:val="center"/>
          </w:tcPr>
          <w:p w:rsidR="3F4EE500" w:rsidP="3F4EE500" w:rsidRDefault="3F4EE500" w14:paraId="0D103B2B" w14:textId="44921709">
            <w:pPr>
              <w:spacing w:before="0" w:beforeAutospacing="off" w:after="0" w:afterAutospacing="off"/>
            </w:pPr>
            <w:r w:rsidR="3F4EE500">
              <w:rPr/>
              <w:t>In-Store Mobility Suite</w:t>
            </w:r>
          </w:p>
        </w:tc>
        <w:tc>
          <w:tcPr>
            <w:tcW w:w="3164" w:type="dxa"/>
            <w:tcMar/>
            <w:vAlign w:val="center"/>
          </w:tcPr>
          <w:p w:rsidR="3F4EE500" w:rsidP="3F4EE500" w:rsidRDefault="3F4EE500" w14:paraId="6F27BFFF" w14:textId="4BA9B162">
            <w:pPr>
              <w:spacing w:before="0" w:beforeAutospacing="off" w:after="0" w:afterAutospacing="off"/>
            </w:pPr>
            <w:r w:rsidR="3F4EE500">
              <w:rPr/>
              <w:t>Store processes still run on paper, disconnected from the ERP</w:t>
            </w:r>
          </w:p>
        </w:tc>
        <w:tc>
          <w:tcPr>
            <w:tcW w:w="2192" w:type="dxa"/>
            <w:tcMar/>
            <w:vAlign w:val="center"/>
          </w:tcPr>
          <w:p w:rsidR="3F4EE500" w:rsidP="3F4EE500" w:rsidRDefault="3F4EE500" w14:paraId="4948CF34" w14:textId="206031C5">
            <w:pPr>
              <w:spacing w:before="0" w:beforeAutospacing="off" w:after="0" w:afterAutospacing="off"/>
            </w:pPr>
            <w:r w:rsidR="3F4EE500">
              <w:rPr/>
              <w:t>Multi-store retail estates on D365 F&amp;O</w:t>
            </w:r>
          </w:p>
        </w:tc>
        <w:tc>
          <w:tcPr>
            <w:tcW w:w="2533" w:type="dxa"/>
            <w:tcMar/>
            <w:vAlign w:val="center"/>
          </w:tcPr>
          <w:p w:rsidR="3F4EE500" w:rsidP="3F4EE500" w:rsidRDefault="3F4EE500" w14:paraId="17FA13DF" w14:textId="4BB32079">
            <w:pPr>
              <w:spacing w:before="0" w:beforeAutospacing="off" w:after="0" w:afterAutospacing="off"/>
            </w:pPr>
            <w:r w:rsidR="3F4EE500">
              <w:rPr/>
              <w:t>DC ordering, shelf labels, stock write-off, counting</w:t>
            </w:r>
          </w:p>
        </w:tc>
      </w:tr>
    </w:tbl>
    <w:p w:rsidR="3F4EE500" w:rsidP="3F4EE500" w:rsidRDefault="3F4EE500" w14:paraId="7A148EDD" w14:textId="7131D46A">
      <w:pPr>
        <w:rPr>
          <w:rFonts w:ascii="Aptos" w:hAnsi="Aptos" w:eastAsia="Aptos" w:cs="Aptos"/>
          <w:b w:val="0"/>
          <w:bCs w:val="0"/>
          <w:i w:val="0"/>
          <w:iCs w:val="0"/>
          <w:caps w:val="0"/>
          <w:smallCaps w:val="0"/>
          <w:noProof w:val="0"/>
          <w:color w:val="000000" w:themeColor="text1" w:themeTint="FF" w:themeShade="FF"/>
          <w:sz w:val="24"/>
          <w:szCs w:val="24"/>
          <w:lang w:val="en-US"/>
        </w:rPr>
      </w:pPr>
    </w:p>
    <w:p w:rsidR="1DAF4538" w:rsidP="3F4EE500" w:rsidRDefault="1DAF4538" w14:paraId="5DF9DDB4" w14:textId="500D1BE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06. From accelerator to implementation</w:t>
      </w:r>
    </w:p>
    <w:p w:rsidR="169EA2CE" w:rsidP="3F4EE500" w:rsidRDefault="169EA2CE" w14:paraId="00F4D1A0" w14:textId="729E7EDC">
      <w:pPr>
        <w:spacing w:before="240" w:beforeAutospacing="off" w:after="240" w:afterAutospacing="off"/>
      </w:pPr>
      <w:r w:rsidRPr="3F4EE500" w:rsidR="169EA2CE">
        <w:rPr>
          <w:rFonts w:ascii="Aptos" w:hAnsi="Aptos" w:eastAsia="Aptos" w:cs="Aptos"/>
          <w:b w:val="1"/>
          <w:bCs w:val="1"/>
          <w:noProof w:val="0"/>
          <w:sz w:val="24"/>
          <w:szCs w:val="24"/>
          <w:lang w:val="en-US"/>
        </w:rPr>
        <w:t>06. From accelerator to implementation</w:t>
      </w:r>
    </w:p>
    <w:p w:rsidR="169EA2CE" w:rsidP="3F4EE500" w:rsidRDefault="169EA2CE" w14:paraId="39B89502" w14:textId="32581529">
      <w:pPr>
        <w:spacing w:before="240" w:beforeAutospacing="off" w:after="240" w:afterAutospacing="off"/>
      </w:pPr>
      <w:r w:rsidRPr="3F4EE500" w:rsidR="169EA2CE">
        <w:rPr>
          <w:rFonts w:ascii="Aptos" w:hAnsi="Aptos" w:eastAsia="Aptos" w:cs="Aptos"/>
          <w:noProof w:val="0"/>
          <w:sz w:val="24"/>
          <w:szCs w:val="24"/>
          <w:lang w:val="en-US"/>
        </w:rPr>
        <w:t>H2: Your accelerator doesn't sit on the shelf. We put it to work.</w:t>
      </w:r>
    </w:p>
    <w:p w:rsidR="169EA2CE" w:rsidP="3F4EE500" w:rsidRDefault="169EA2CE" w14:paraId="222CA9AE" w14:textId="3C361AD3">
      <w:pPr>
        <w:spacing w:before="240" w:beforeAutospacing="off" w:after="240" w:afterAutospacing="off"/>
      </w:pPr>
      <w:r w:rsidRPr="3F4EE500" w:rsidR="169EA2CE">
        <w:rPr>
          <w:rFonts w:ascii="Aptos" w:hAnsi="Aptos" w:eastAsia="Aptos" w:cs="Aptos"/>
          <w:noProof w:val="0"/>
          <w:sz w:val="24"/>
          <w:szCs w:val="24"/>
          <w:lang w:val="en-US"/>
        </w:rPr>
        <w:t>Body copy: An accelerator is a starting point, not the whole engagement. Once it's chosen, it moves through a defined path into your environment, and connects back to the practice expertise and delivery support behind it.</w:t>
      </w:r>
    </w:p>
    <w:p w:rsidR="169EA2CE" w:rsidP="3F4EE500" w:rsidRDefault="169EA2CE" w14:paraId="48CAB103" w14:textId="20BEF49A">
      <w:pPr>
        <w:spacing w:before="240" w:beforeAutospacing="off" w:after="240" w:afterAutospacing="off"/>
      </w:pPr>
      <w:r w:rsidRPr="3F4EE500" w:rsidR="169EA2CE">
        <w:rPr>
          <w:rFonts w:ascii="Aptos" w:hAnsi="Aptos" w:eastAsia="Aptos" w:cs="Aptos"/>
          <w:b w:val="1"/>
          <w:bCs w:val="1"/>
          <w:noProof w:val="0"/>
          <w:sz w:val="24"/>
          <w:szCs w:val="24"/>
          <w:lang w:val="en-US"/>
        </w:rPr>
        <w:t>Visual 1: Deployment lifecycle</w:t>
      </w:r>
      <w:r>
        <w:br/>
      </w:r>
      <w:r w:rsidRPr="3F4EE500" w:rsidR="169EA2CE">
        <w:rPr>
          <w:rFonts w:ascii="Aptos" w:hAnsi="Aptos" w:eastAsia="Aptos" w:cs="Aptos"/>
          <w:noProof w:val="0"/>
          <w:sz w:val="24"/>
          <w:szCs w:val="24"/>
          <w:lang w:val="en-US"/>
        </w:rPr>
        <w:t>Assess → Configure → Integrate → Deploy → Optimize</w:t>
      </w:r>
    </w:p>
    <w:p w:rsidR="169EA2CE" w:rsidP="3F4EE500" w:rsidRDefault="169EA2CE" w14:paraId="6DC614FA" w14:textId="5660FFBE">
      <w:pPr>
        <w:spacing w:before="240" w:beforeAutospacing="off" w:after="240" w:afterAutospacing="off"/>
      </w:pPr>
      <w:r w:rsidRPr="3F4EE500" w:rsidR="169EA2CE">
        <w:rPr>
          <w:rFonts w:ascii="Aptos" w:hAnsi="Aptos" w:eastAsia="Aptos" w:cs="Aptos"/>
          <w:noProof w:val="0"/>
          <w:sz w:val="24"/>
          <w:szCs w:val="24"/>
          <w:lang w:val="en-US"/>
        </w:rPr>
        <w:t>Short line under it: This reflects how Lumovy actually delivers, not a generic framework. Optim365 runs through Assess, Design, Execute and Sustain. In-Store Mobility Suite rolls out in Discover, Configure, Pilot and estate-wide waves.</w:t>
      </w:r>
    </w:p>
    <w:p w:rsidR="169EA2CE" w:rsidP="3F4EE500" w:rsidRDefault="169EA2CE" w14:paraId="251946B7" w14:textId="666CC537">
      <w:pPr>
        <w:spacing w:before="240" w:beforeAutospacing="off" w:after="240" w:afterAutospacing="off"/>
      </w:pPr>
      <w:r w:rsidRPr="3F4EE500" w:rsidR="169EA2CE">
        <w:rPr>
          <w:rFonts w:ascii="Aptos" w:hAnsi="Aptos" w:eastAsia="Aptos" w:cs="Aptos"/>
          <w:b w:val="1"/>
          <w:bCs w:val="1"/>
          <w:noProof w:val="0"/>
          <w:sz w:val="24"/>
          <w:szCs w:val="24"/>
          <w:lang w:val="en-US"/>
        </w:rPr>
        <w:t>Visual 2: How the three hubs connect</w:t>
      </w:r>
    </w:p>
    <w:p w:rsidR="169EA2CE" w:rsidP="3F4EE500" w:rsidRDefault="169EA2CE" w14:paraId="2B20141F" w14:textId="4B5D1881">
      <w:pPr>
        <w:spacing w:before="240" w:beforeAutospacing="off" w:after="240" w:afterAutospacing="off"/>
      </w:pPr>
      <w:r w:rsidRPr="3F4EE500" w:rsidR="169EA2CE">
        <w:rPr>
          <w:rFonts w:ascii="Aptos" w:hAnsi="Aptos" w:eastAsia="Aptos" w:cs="Aptos"/>
          <w:noProof w:val="0"/>
          <w:sz w:val="24"/>
          <w:szCs w:val="24"/>
          <w:lang w:val="en-US"/>
        </w:rPr>
        <w:t>Practice expertise</w:t>
      </w:r>
      <w:r>
        <w:br/>
      </w:r>
      <w:r w:rsidRPr="3F4EE500" w:rsidR="169EA2CE">
        <w:rPr>
          <w:rFonts w:ascii="Aptos" w:hAnsi="Aptos" w:eastAsia="Aptos" w:cs="Aptos"/>
          <w:noProof w:val="0"/>
          <w:sz w:val="24"/>
          <w:szCs w:val="24"/>
          <w:lang w:val="en-US"/>
        </w:rPr>
        <w:t xml:space="preserve"> ↓</w:t>
      </w:r>
      <w:r>
        <w:br/>
      </w:r>
      <w:r w:rsidRPr="3F4EE500" w:rsidR="169EA2CE">
        <w:rPr>
          <w:rFonts w:ascii="Aptos" w:hAnsi="Aptos" w:eastAsia="Aptos" w:cs="Aptos"/>
          <w:noProof w:val="0"/>
          <w:sz w:val="24"/>
          <w:szCs w:val="24"/>
          <w:lang w:val="en-US"/>
        </w:rPr>
        <w:t>Lumovy</w:t>
      </w:r>
      <w:r w:rsidRPr="3F4EE500" w:rsidR="169EA2CE">
        <w:rPr>
          <w:rFonts w:ascii="Aptos" w:hAnsi="Aptos" w:eastAsia="Aptos" w:cs="Aptos"/>
          <w:noProof w:val="0"/>
          <w:sz w:val="24"/>
          <w:szCs w:val="24"/>
          <w:lang w:val="en-US"/>
        </w:rPr>
        <w:t xml:space="preserve"> accelerator</w:t>
      </w:r>
      <w:r>
        <w:br/>
      </w:r>
      <w:r w:rsidRPr="3F4EE500" w:rsidR="169EA2CE">
        <w:rPr>
          <w:rFonts w:ascii="Aptos" w:hAnsi="Aptos" w:eastAsia="Aptos" w:cs="Aptos"/>
          <w:noProof w:val="0"/>
          <w:sz w:val="24"/>
          <w:szCs w:val="24"/>
          <w:lang w:val="en-US"/>
        </w:rPr>
        <w:t xml:space="preserve"> ↓</w:t>
      </w:r>
      <w:r>
        <w:br/>
      </w:r>
      <w:r w:rsidRPr="3F4EE500" w:rsidR="169EA2CE">
        <w:rPr>
          <w:rFonts w:ascii="Aptos" w:hAnsi="Aptos" w:eastAsia="Aptos" w:cs="Aptos"/>
          <w:noProof w:val="0"/>
          <w:sz w:val="24"/>
          <w:szCs w:val="24"/>
          <w:lang w:val="en-US"/>
        </w:rPr>
        <w:t>Implementation</w:t>
      </w:r>
      <w:r>
        <w:br/>
      </w:r>
      <w:r w:rsidRPr="3F4EE500" w:rsidR="169EA2CE">
        <w:rPr>
          <w:rFonts w:ascii="Aptos" w:hAnsi="Aptos" w:eastAsia="Aptos" w:cs="Aptos"/>
          <w:noProof w:val="0"/>
          <w:sz w:val="24"/>
          <w:szCs w:val="24"/>
          <w:lang w:val="en-US"/>
        </w:rPr>
        <w:t xml:space="preserve"> ↓</w:t>
      </w:r>
      <w:r>
        <w:br/>
      </w:r>
      <w:r w:rsidRPr="3F4EE500" w:rsidR="169EA2CE">
        <w:rPr>
          <w:rFonts w:ascii="Aptos" w:hAnsi="Aptos" w:eastAsia="Aptos" w:cs="Aptos"/>
          <w:noProof w:val="0"/>
          <w:sz w:val="24"/>
          <w:szCs w:val="24"/>
          <w:lang w:val="en-US"/>
        </w:rPr>
        <w:t>Ongoing support</w:t>
      </w:r>
    </w:p>
    <w:p w:rsidR="169EA2CE" w:rsidP="3F4EE500" w:rsidRDefault="169EA2CE" w14:paraId="28AB56AD" w14:textId="080D1D76">
      <w:pPr>
        <w:spacing w:before="240" w:beforeAutospacing="off" w:after="240" w:afterAutospacing="off"/>
      </w:pPr>
      <w:r w:rsidRPr="3F4EE500" w:rsidR="169EA2CE">
        <w:rPr>
          <w:rFonts w:ascii="Aptos" w:hAnsi="Aptos" w:eastAsia="Aptos" w:cs="Aptos"/>
          <w:noProof w:val="0"/>
          <w:sz w:val="24"/>
          <w:szCs w:val="24"/>
          <w:lang w:val="en-US"/>
        </w:rPr>
        <w:t>Short line under it: Practice Areas brings the business understanding. Products &amp; Accelerators brings the pre-built solution. Delivery &amp; Support brings it live and keeps it running. None of the three stands alone, an accelerator is only fast because it's backed by practice expertise, and it only sticks because delivery carries it through to support.</w:t>
      </w:r>
    </w:p>
    <w:p w:rsidR="3F4EE500" w:rsidP="3F4EE500" w:rsidRDefault="3F4EE500" w14:paraId="422BB704" w14:textId="7E144ACB">
      <w:pPr>
        <w:rPr>
          <w:rFonts w:ascii="Aptos" w:hAnsi="Aptos" w:eastAsia="Aptos" w:cs="Aptos"/>
          <w:b w:val="0"/>
          <w:bCs w:val="0"/>
          <w:i w:val="0"/>
          <w:iCs w:val="0"/>
          <w:caps w:val="0"/>
          <w:smallCaps w:val="0"/>
          <w:noProof w:val="0"/>
          <w:color w:val="000000" w:themeColor="text1" w:themeTint="FF" w:themeShade="FF"/>
          <w:sz w:val="24"/>
          <w:szCs w:val="24"/>
          <w:lang w:val="en-US"/>
        </w:rPr>
      </w:pPr>
    </w:p>
    <w:p w:rsidR="1DAF4538" w:rsidP="3F4EE500" w:rsidRDefault="1DAF4538" w14:paraId="05331FA5" w14:textId="4DC13AC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07. Outcomes / proof</w:t>
      </w:r>
    </w:p>
    <w:p w:rsidR="1DAF4538" w:rsidP="3F4EE500" w:rsidRDefault="1DAF4538" w14:paraId="4CABE9CC" w14:textId="4C462177">
      <w:pPr>
        <w:spacing w:before="240" w:beforeAutospacing="off" w:after="240" w:afterAutospacing="off"/>
      </w:pP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H2:</w:t>
      </w:r>
      <w:r>
        <w:br/>
      </w: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 xml:space="preserve">Built around </w:t>
      </w: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real business</w:t>
      </w: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 xml:space="preserve"> requirements.</w:t>
      </w:r>
    </w:p>
    <w:p w:rsidR="2F1057CA" w:rsidP="3F4EE500" w:rsidRDefault="2F1057CA" w14:paraId="02E86F38" w14:textId="3255D0E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F4EE500" w:rsidR="2F1057CA">
        <w:rPr>
          <w:rFonts w:ascii="Aptos" w:hAnsi="Aptos" w:eastAsia="Aptos" w:cs="Aptos"/>
          <w:noProof w:val="0"/>
          <w:sz w:val="24"/>
          <w:szCs w:val="24"/>
          <w:lang w:val="en-US"/>
        </w:rPr>
        <w:t>100 days</w:t>
      </w:r>
      <w:r w:rsidRPr="3F4EE500" w:rsidR="2F1057CA">
        <w:rPr>
          <w:rFonts w:ascii="Aptos" w:hAnsi="Aptos" w:eastAsia="Aptos" w:cs="Aptos"/>
          <w:noProof w:val="0"/>
          <w:sz w:val="24"/>
          <w:szCs w:val="24"/>
          <w:lang w:val="en-US"/>
        </w:rPr>
        <w:t xml:space="preserve"> to full ERP-enabled store operations</w:t>
      </w:r>
    </w:p>
    <w:p w:rsidR="2F1057CA" w:rsidP="3F4EE500" w:rsidRDefault="2F1057CA" w14:paraId="1298411B" w14:textId="0A04A8A0">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F4EE500" w:rsidR="2F1057CA">
        <w:rPr>
          <w:rFonts w:ascii="Aptos" w:hAnsi="Aptos" w:eastAsia="Aptos" w:cs="Aptos"/>
          <w:noProof w:val="0"/>
          <w:sz w:val="24"/>
          <w:szCs w:val="24"/>
          <w:lang w:val="en-US"/>
        </w:rPr>
        <w:t>130+ business processes across 14 modules</w:t>
      </w:r>
    </w:p>
    <w:p w:rsidR="2F1057CA" w:rsidP="3F4EE500" w:rsidRDefault="2F1057CA" w14:paraId="44E8C0E2" w14:textId="3F2619DE">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F4EE500" w:rsidR="2F1057CA">
        <w:rPr>
          <w:rFonts w:ascii="Aptos" w:hAnsi="Aptos" w:eastAsia="Aptos" w:cs="Aptos"/>
          <w:noProof w:val="0"/>
          <w:sz w:val="24"/>
          <w:szCs w:val="24"/>
          <w:lang w:val="en-US"/>
        </w:rPr>
        <w:t>1,600+ SKUs and 160 weekly offers</w:t>
      </w:r>
    </w:p>
    <w:p w:rsidR="1DAF4538" w:rsidP="3F4EE500" w:rsidRDefault="1DAF4538" w14:paraId="0A575447" w14:textId="0353E3A0">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08. FAQs</w:t>
      </w:r>
    </w:p>
    <w:p w:rsidR="667E3211" w:rsidP="3F4EE500" w:rsidRDefault="667E3211" w14:paraId="32571CFA" w14:textId="224A847F">
      <w:pPr>
        <w:pStyle w:val="ListParagraph"/>
        <w:numPr>
          <w:ilvl w:val="0"/>
          <w:numId w:val="2"/>
        </w:numPr>
        <w:bidi w:val="0"/>
        <w:spacing w:before="0" w:beforeAutospacing="off" w:after="0" w:afterAutospacing="off"/>
        <w:jc w:val="left"/>
        <w:rPr>
          <w:rFonts w:ascii="Aptos" w:hAnsi="Aptos" w:eastAsia="Aptos" w:cs="Aptos"/>
          <w:noProof w:val="0"/>
          <w:sz w:val="24"/>
          <w:szCs w:val="24"/>
          <w:lang w:val="en-US"/>
        </w:rPr>
      </w:pPr>
      <w:r w:rsidRPr="3F4EE500" w:rsidR="667E3211">
        <w:rPr>
          <w:rFonts w:ascii="Aptos" w:hAnsi="Aptos" w:eastAsia="Aptos" w:cs="Aptos"/>
          <w:noProof w:val="0"/>
          <w:sz w:val="24"/>
          <w:szCs w:val="24"/>
          <w:lang w:val="en-US"/>
        </w:rPr>
        <w:t>Can these accelerators be customized, or are they fixed products?</w:t>
      </w:r>
    </w:p>
    <w:p w:rsidR="667E3211" w:rsidP="3F4EE500" w:rsidRDefault="667E3211" w14:paraId="69ED77D5" w14:textId="27AF1E68">
      <w:pPr>
        <w:bidi w:val="0"/>
        <w:spacing w:before="0" w:beforeAutospacing="off" w:after="0" w:afterAutospacing="off"/>
        <w:ind w:left="0"/>
        <w:jc w:val="left"/>
      </w:pPr>
      <w:r w:rsidRPr="3F4EE500" w:rsidR="667E3211">
        <w:rPr>
          <w:rFonts w:ascii="Aptos" w:hAnsi="Aptos" w:eastAsia="Aptos" w:cs="Aptos"/>
          <w:noProof w:val="0"/>
          <w:sz w:val="24"/>
          <w:szCs w:val="24"/>
          <w:lang w:val="en-US"/>
        </w:rPr>
        <w:t xml:space="preserve"> Every accelerator is a starting point, not a locked template. Configuration is expected, the goal is to avoid building from zero, not to avoid adapting to your business.</w:t>
      </w:r>
    </w:p>
    <w:p w:rsidR="3F4EE500" w:rsidP="3F4EE500" w:rsidRDefault="3F4EE500" w14:paraId="4F384FB5" w14:textId="35414015">
      <w:pPr>
        <w:bidi w:val="0"/>
        <w:spacing w:before="0" w:beforeAutospacing="off" w:after="0" w:afterAutospacing="off"/>
        <w:ind w:left="0"/>
        <w:jc w:val="left"/>
        <w:rPr>
          <w:rFonts w:ascii="Aptos" w:hAnsi="Aptos" w:eastAsia="Aptos" w:cs="Aptos"/>
          <w:noProof w:val="0"/>
          <w:sz w:val="24"/>
          <w:szCs w:val="24"/>
          <w:lang w:val="en-US"/>
        </w:rPr>
      </w:pPr>
    </w:p>
    <w:p w:rsidR="667E3211" w:rsidP="3F4EE500" w:rsidRDefault="667E3211" w14:paraId="77E11D07" w14:textId="1A43530A">
      <w:pPr>
        <w:pStyle w:val="ListParagraph"/>
        <w:numPr>
          <w:ilvl w:val="0"/>
          <w:numId w:val="2"/>
        </w:numPr>
        <w:bidi w:val="0"/>
        <w:spacing w:before="0" w:beforeAutospacing="off" w:after="0" w:afterAutospacing="off"/>
        <w:jc w:val="left"/>
        <w:rPr>
          <w:rFonts w:ascii="Aptos" w:hAnsi="Aptos" w:eastAsia="Aptos" w:cs="Aptos"/>
          <w:noProof w:val="0"/>
          <w:sz w:val="24"/>
          <w:szCs w:val="24"/>
          <w:lang w:val="en-US"/>
        </w:rPr>
      </w:pPr>
      <w:r w:rsidRPr="3F4EE500" w:rsidR="667E3211">
        <w:rPr>
          <w:rFonts w:ascii="Aptos" w:hAnsi="Aptos" w:eastAsia="Aptos" w:cs="Aptos"/>
          <w:noProof w:val="0"/>
          <w:sz w:val="24"/>
          <w:szCs w:val="24"/>
          <w:lang w:val="en-US"/>
        </w:rPr>
        <w:t>Do we need a full Dynamics 365 implementation before using an accelerator?</w:t>
      </w:r>
    </w:p>
    <w:p w:rsidR="667E3211" w:rsidP="3F4EE500" w:rsidRDefault="667E3211" w14:paraId="2DE70A3C" w14:textId="1B40BA9D">
      <w:pPr>
        <w:bidi w:val="0"/>
        <w:spacing w:before="0" w:beforeAutospacing="off" w:after="0" w:afterAutospacing="off"/>
        <w:jc w:val="left"/>
      </w:pPr>
      <w:r w:rsidRPr="3F4EE500" w:rsidR="667E3211">
        <w:rPr>
          <w:rFonts w:ascii="Aptos" w:hAnsi="Aptos" w:eastAsia="Aptos" w:cs="Aptos"/>
          <w:noProof w:val="0"/>
          <w:sz w:val="24"/>
          <w:szCs w:val="24"/>
          <w:lang w:val="en-US"/>
        </w:rPr>
        <w:t xml:space="preserve"> No. Several, like Optim365 and Clarity RFID Connector, are designed to layer onto an existing D365 environment. Others, like D365 for Hypermarkets, are built into a new implementation from day one.</w:t>
      </w:r>
    </w:p>
    <w:p w:rsidR="3F4EE500" w:rsidP="3F4EE500" w:rsidRDefault="3F4EE500" w14:paraId="1D741EFE" w14:textId="0399B553">
      <w:pPr>
        <w:bidi w:val="0"/>
        <w:spacing w:before="0" w:beforeAutospacing="off" w:after="0" w:afterAutospacing="off"/>
        <w:jc w:val="left"/>
        <w:rPr>
          <w:rFonts w:ascii="Aptos" w:hAnsi="Aptos" w:eastAsia="Aptos" w:cs="Aptos"/>
          <w:noProof w:val="0"/>
          <w:sz w:val="24"/>
          <w:szCs w:val="24"/>
          <w:lang w:val="en-US"/>
        </w:rPr>
      </w:pPr>
    </w:p>
    <w:p w:rsidR="667E3211" w:rsidP="3F4EE500" w:rsidRDefault="667E3211" w14:paraId="510F5BBF" w14:textId="0BEB4DCE">
      <w:pPr>
        <w:pStyle w:val="ListParagraph"/>
        <w:numPr>
          <w:ilvl w:val="0"/>
          <w:numId w:val="2"/>
        </w:numPr>
        <w:bidi w:val="0"/>
        <w:spacing w:before="0" w:beforeAutospacing="off" w:after="0" w:afterAutospacing="off"/>
        <w:jc w:val="left"/>
        <w:rPr>
          <w:rFonts w:ascii="Aptos" w:hAnsi="Aptos" w:eastAsia="Aptos" w:cs="Aptos"/>
          <w:noProof w:val="0"/>
          <w:sz w:val="24"/>
          <w:szCs w:val="24"/>
          <w:lang w:val="en-US"/>
        </w:rPr>
      </w:pPr>
      <w:r w:rsidRPr="3F4EE500" w:rsidR="667E3211">
        <w:rPr>
          <w:rFonts w:ascii="Aptos" w:hAnsi="Aptos" w:eastAsia="Aptos" w:cs="Aptos"/>
          <w:noProof w:val="0"/>
          <w:sz w:val="24"/>
          <w:szCs w:val="24"/>
          <w:lang w:val="en-US"/>
        </w:rPr>
        <w:t>How long does it typically take to deploy one of these?</w:t>
      </w:r>
    </w:p>
    <w:p w:rsidR="667E3211" w:rsidP="3F4EE500" w:rsidRDefault="667E3211" w14:paraId="3A076ED9" w14:textId="489D0856">
      <w:pPr>
        <w:bidi w:val="0"/>
        <w:spacing w:before="0" w:beforeAutospacing="off" w:after="0" w:afterAutospacing="off"/>
        <w:jc w:val="left"/>
      </w:pPr>
      <w:r w:rsidRPr="3F4EE500" w:rsidR="667E3211">
        <w:rPr>
          <w:rFonts w:ascii="Aptos" w:hAnsi="Aptos" w:eastAsia="Aptos" w:cs="Aptos"/>
          <w:noProof w:val="0"/>
          <w:sz w:val="24"/>
          <w:szCs w:val="24"/>
          <w:lang w:val="en-US"/>
        </w:rPr>
        <w:t xml:space="preserve"> It varies by product. PerfLens365 runs 3 to 4 weeks. Optim365 shows measurable results within weeks of starting. Larger accelerators like In-Store Mobility Suite are rolled out in phased waves.</w:t>
      </w:r>
    </w:p>
    <w:p w:rsidR="3F4EE500" w:rsidP="3F4EE500" w:rsidRDefault="3F4EE500" w14:paraId="58165D5B" w14:textId="7667A7DE">
      <w:pPr>
        <w:bidi w:val="0"/>
        <w:spacing w:before="0" w:beforeAutospacing="off" w:after="0" w:afterAutospacing="off"/>
        <w:jc w:val="left"/>
        <w:rPr>
          <w:rFonts w:ascii="Aptos" w:hAnsi="Aptos" w:eastAsia="Aptos" w:cs="Aptos"/>
          <w:noProof w:val="0"/>
          <w:sz w:val="24"/>
          <w:szCs w:val="24"/>
          <w:lang w:val="en-US"/>
        </w:rPr>
      </w:pPr>
    </w:p>
    <w:p w:rsidR="667E3211" w:rsidP="3F4EE500" w:rsidRDefault="667E3211" w14:paraId="4DF067DC" w14:textId="3F12CCC3">
      <w:pPr>
        <w:pStyle w:val="ListParagraph"/>
        <w:numPr>
          <w:ilvl w:val="0"/>
          <w:numId w:val="2"/>
        </w:numPr>
        <w:bidi w:val="0"/>
        <w:spacing w:before="0" w:beforeAutospacing="off" w:after="0" w:afterAutospacing="off"/>
        <w:jc w:val="left"/>
        <w:rPr>
          <w:rFonts w:ascii="Aptos" w:hAnsi="Aptos" w:eastAsia="Aptos" w:cs="Aptos"/>
          <w:noProof w:val="0"/>
          <w:sz w:val="24"/>
          <w:szCs w:val="24"/>
          <w:lang w:val="en-US"/>
        </w:rPr>
      </w:pPr>
      <w:r w:rsidRPr="3F4EE500" w:rsidR="667E3211">
        <w:rPr>
          <w:rFonts w:ascii="Aptos" w:hAnsi="Aptos" w:eastAsia="Aptos" w:cs="Aptos"/>
          <w:noProof w:val="0"/>
          <w:sz w:val="24"/>
          <w:szCs w:val="24"/>
          <w:lang w:val="en-US"/>
        </w:rPr>
        <w:t>Are these accelerators only for retail, or do they apply to other industries too?</w:t>
      </w:r>
    </w:p>
    <w:p w:rsidR="667E3211" w:rsidP="3F4EE500" w:rsidRDefault="667E3211" w14:paraId="2A426BAF" w14:textId="727B542C">
      <w:pPr>
        <w:bidi w:val="0"/>
        <w:spacing w:before="0" w:beforeAutospacing="off" w:after="0" w:afterAutospacing="off"/>
        <w:jc w:val="left"/>
      </w:pPr>
      <w:r w:rsidRPr="3F4EE500" w:rsidR="667E3211">
        <w:rPr>
          <w:rFonts w:ascii="Aptos" w:hAnsi="Aptos" w:eastAsia="Aptos" w:cs="Aptos"/>
          <w:noProof w:val="0"/>
          <w:sz w:val="24"/>
          <w:szCs w:val="24"/>
          <w:lang w:val="en-US"/>
        </w:rPr>
        <w:t xml:space="preserve"> Most were built from retail and hospitality delivery, but the underlying capability, performance tuning, inventory automation, mobile ordering, applies wherever Dynamics 365 is used at scale.</w:t>
      </w:r>
    </w:p>
    <w:p w:rsidR="667E3211" w:rsidP="3F4EE500" w:rsidRDefault="667E3211" w14:paraId="4383419B" w14:textId="1CBCD1CB">
      <w:pPr>
        <w:pStyle w:val="ListParagraph"/>
        <w:numPr>
          <w:ilvl w:val="0"/>
          <w:numId w:val="2"/>
        </w:numPr>
        <w:bidi w:val="0"/>
        <w:spacing w:before="0" w:beforeAutospacing="off" w:after="0" w:afterAutospacing="off"/>
        <w:jc w:val="left"/>
        <w:rPr>
          <w:rFonts w:ascii="Aptos" w:hAnsi="Aptos" w:eastAsia="Aptos" w:cs="Aptos"/>
          <w:noProof w:val="0"/>
          <w:sz w:val="24"/>
          <w:szCs w:val="24"/>
          <w:lang w:val="en-US"/>
        </w:rPr>
      </w:pPr>
      <w:r w:rsidRPr="3F4EE500" w:rsidR="667E3211">
        <w:rPr>
          <w:rFonts w:ascii="Aptos" w:hAnsi="Aptos" w:eastAsia="Aptos" w:cs="Aptos"/>
          <w:noProof w:val="0"/>
          <w:sz w:val="24"/>
          <w:szCs w:val="24"/>
          <w:lang w:val="en-US"/>
        </w:rPr>
        <w:t>Can we combine multiple accelerators in the same environment?</w:t>
      </w:r>
    </w:p>
    <w:p w:rsidR="667E3211" w:rsidP="3F4EE500" w:rsidRDefault="667E3211" w14:paraId="7531024C" w14:textId="3F9C594F">
      <w:pPr>
        <w:bidi w:val="0"/>
        <w:spacing w:before="0" w:beforeAutospacing="off" w:after="0" w:afterAutospacing="off"/>
        <w:jc w:val="left"/>
      </w:pPr>
      <w:r w:rsidRPr="3F4EE500" w:rsidR="667E3211">
        <w:rPr>
          <w:rFonts w:ascii="Aptos" w:hAnsi="Aptos" w:eastAsia="Aptos" w:cs="Aptos"/>
          <w:noProof w:val="0"/>
          <w:sz w:val="24"/>
          <w:szCs w:val="24"/>
          <w:lang w:val="en-US"/>
        </w:rPr>
        <w:t xml:space="preserve"> Yes. Several are designed to work together, for example In-Store Mobility Suite and Optim365 can run on the same D365 F&amp;O environment without conflict.</w:t>
      </w:r>
    </w:p>
    <w:p w:rsidR="3F4EE500" w:rsidP="3F4EE500" w:rsidRDefault="3F4EE500" w14:paraId="4A10B9D7" w14:textId="53DD7103">
      <w:pPr>
        <w:bidi w:val="0"/>
        <w:spacing w:before="0" w:beforeAutospacing="off" w:after="0" w:afterAutospacing="off"/>
        <w:jc w:val="left"/>
        <w:rPr>
          <w:rFonts w:ascii="Aptos" w:hAnsi="Aptos" w:eastAsia="Aptos" w:cs="Aptos"/>
          <w:noProof w:val="0"/>
          <w:sz w:val="24"/>
          <w:szCs w:val="24"/>
          <w:lang w:val="en-US"/>
        </w:rPr>
      </w:pPr>
    </w:p>
    <w:p w:rsidR="667E3211" w:rsidP="3F4EE500" w:rsidRDefault="667E3211" w14:paraId="25333ADD" w14:textId="1D805D8D">
      <w:pPr>
        <w:pStyle w:val="ListParagraph"/>
        <w:numPr>
          <w:ilvl w:val="0"/>
          <w:numId w:val="2"/>
        </w:numPr>
        <w:bidi w:val="0"/>
        <w:spacing w:before="0" w:beforeAutospacing="off" w:after="0" w:afterAutospacing="off"/>
        <w:jc w:val="left"/>
        <w:rPr>
          <w:rFonts w:ascii="Aptos" w:hAnsi="Aptos" w:eastAsia="Aptos" w:cs="Aptos"/>
          <w:noProof w:val="0"/>
          <w:sz w:val="24"/>
          <w:szCs w:val="24"/>
          <w:lang w:val="en-US"/>
        </w:rPr>
      </w:pPr>
      <w:r w:rsidRPr="3F4EE500" w:rsidR="667E3211">
        <w:rPr>
          <w:rFonts w:ascii="Aptos" w:hAnsi="Aptos" w:eastAsia="Aptos" w:cs="Aptos"/>
          <w:noProof w:val="0"/>
          <w:sz w:val="24"/>
          <w:szCs w:val="24"/>
          <w:lang w:val="en-US"/>
        </w:rPr>
        <w:t>Who supports the accelerator after it goes live?</w:t>
      </w:r>
    </w:p>
    <w:p w:rsidR="667E3211" w:rsidP="3F4EE500" w:rsidRDefault="667E3211" w14:paraId="0747C0F5" w14:textId="5FD5AE5F">
      <w:pPr>
        <w:bidi w:val="0"/>
        <w:spacing w:before="0" w:beforeAutospacing="off" w:after="0" w:afterAutospacing="off"/>
        <w:jc w:val="left"/>
      </w:pPr>
      <w:r w:rsidRPr="3F4EE500" w:rsidR="667E3211">
        <w:rPr>
          <w:rFonts w:ascii="Aptos" w:hAnsi="Aptos" w:eastAsia="Aptos" w:cs="Aptos"/>
          <w:noProof w:val="0"/>
          <w:sz w:val="24"/>
          <w:szCs w:val="24"/>
          <w:lang w:val="en-US"/>
        </w:rPr>
        <w:t xml:space="preserve"> Lumovy's Delivery &amp; Support team takes over post-launch, the same team that handles managed support and expansion across all of Lumovy's practice areas.</w:t>
      </w:r>
    </w:p>
    <w:p w:rsidR="3F4EE500" w:rsidP="3F4EE500" w:rsidRDefault="3F4EE500" w14:paraId="3AA59A1D" w14:textId="5B9A26F4">
      <w:pPr>
        <w:pStyle w:val="Normal"/>
        <w:suppressLineNumbers w:val="0"/>
        <w:bidi w:val="0"/>
        <w:spacing w:before="0" w:beforeAutospacing="off" w:after="0" w:afterAutospacing="off" w:line="279"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3F4EE500" w:rsidP="3F4EE500" w:rsidRDefault="3F4EE500" w14:paraId="4F6F7D2E" w14:textId="303D9DD9">
      <w:pPr>
        <w:rPr>
          <w:rFonts w:ascii="Aptos" w:hAnsi="Aptos" w:eastAsia="Aptos" w:cs="Aptos"/>
          <w:b w:val="0"/>
          <w:bCs w:val="0"/>
          <w:i w:val="0"/>
          <w:iCs w:val="0"/>
          <w:caps w:val="0"/>
          <w:smallCaps w:val="0"/>
          <w:noProof w:val="0"/>
          <w:color w:val="000000" w:themeColor="text1" w:themeTint="FF" w:themeShade="FF"/>
          <w:sz w:val="24"/>
          <w:szCs w:val="24"/>
          <w:lang w:val="en-US"/>
        </w:rPr>
      </w:pPr>
    </w:p>
    <w:p w:rsidR="1DAF4538" w:rsidP="3F4EE500" w:rsidRDefault="1DAF4538" w14:paraId="499FCA14" w14:textId="3E7F4F4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09. CTA</w:t>
      </w:r>
    </w:p>
    <w:p w:rsidR="1DAF4538" w:rsidP="3F4EE500" w:rsidRDefault="1DAF4538" w14:paraId="2BFB253E" w14:textId="390DEC2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H2:</w:t>
      </w:r>
      <w:r>
        <w:br/>
      </w: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Have a business challenge in mind? There may already be a head start.</w:t>
      </w:r>
    </w:p>
    <w:p w:rsidR="1DAF4538" w:rsidP="3F4EE500" w:rsidRDefault="1DAF4538" w14:paraId="7D50976D" w14:textId="23468FE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CTA:</w:t>
      </w: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 xml:space="preserve"> Explore our solutions</w:t>
      </w:r>
    </w:p>
    <w:p w:rsidR="1DAF4538" w:rsidP="3F4EE500" w:rsidRDefault="1DAF4538" w14:paraId="6A32D2F0" w14:textId="6C20057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F4EE500" w:rsidR="1DAF4538">
        <w:rPr>
          <w:rFonts w:ascii="Aptos" w:hAnsi="Aptos" w:eastAsia="Aptos" w:cs="Aptos"/>
          <w:b w:val="1"/>
          <w:bCs w:val="1"/>
          <w:i w:val="0"/>
          <w:iCs w:val="0"/>
          <w:caps w:val="0"/>
          <w:smallCaps w:val="0"/>
          <w:noProof w:val="0"/>
          <w:color w:val="000000" w:themeColor="text1" w:themeTint="FF" w:themeShade="FF"/>
          <w:sz w:val="24"/>
          <w:szCs w:val="24"/>
          <w:lang w:val="en-US"/>
        </w:rPr>
        <w:t>Secondary:</w:t>
      </w:r>
      <w:r w:rsidRPr="3F4EE500" w:rsidR="1DAF4538">
        <w:rPr>
          <w:rFonts w:ascii="Aptos" w:hAnsi="Aptos" w:eastAsia="Aptos" w:cs="Aptos"/>
          <w:b w:val="0"/>
          <w:bCs w:val="0"/>
          <w:i w:val="0"/>
          <w:iCs w:val="0"/>
          <w:caps w:val="0"/>
          <w:smallCaps w:val="0"/>
          <w:noProof w:val="0"/>
          <w:color w:val="000000" w:themeColor="text1" w:themeTint="FF" w:themeShade="FF"/>
          <w:sz w:val="24"/>
          <w:szCs w:val="24"/>
          <w:lang w:val="en-US"/>
        </w:rPr>
        <w:t xml:space="preserve"> Talk to an expert</w:t>
      </w:r>
    </w:p>
    <w:p w:rsidR="3F4EE500" w:rsidP="3F4EE500" w:rsidRDefault="3F4EE500" w14:paraId="52C3111E" w14:textId="436D08DF">
      <w:pPr>
        <w:rPr>
          <w:rFonts w:ascii="Aptos" w:hAnsi="Aptos" w:eastAsia="Aptos" w:cs="Aptos"/>
          <w:b w:val="0"/>
          <w:bCs w:val="0"/>
          <w:i w:val="0"/>
          <w:iCs w:val="0"/>
          <w:caps w:val="0"/>
          <w:smallCaps w:val="0"/>
          <w:noProof w:val="0"/>
          <w:color w:val="000000" w:themeColor="text1" w:themeTint="FF" w:themeShade="FF"/>
          <w:sz w:val="24"/>
          <w:szCs w:val="24"/>
          <w:lang w:val="en-US"/>
        </w:rPr>
      </w:pPr>
    </w:p>
    <w:p w:rsidR="3F4EE500" w:rsidRDefault="3F4EE500" w14:paraId="110AD77A" w14:textId="402F5663">
      <w:r>
        <w:br w:type="page"/>
      </w:r>
    </w:p>
    <w:p w:rsidR="1DAF4538" w:rsidP="3F4EE500" w:rsidRDefault="1DAF4538" w14:paraId="6B84B45B" w14:textId="6C83C792">
      <w:pPr>
        <w:pStyle w:val="Heading3"/>
        <w:keepNext w:val="1"/>
        <w:keepLines w:val="1"/>
        <w:spacing w:before="281" w:beforeAutospacing="off" w:after="281" w:afterAutospacing="off"/>
      </w:pPr>
      <w:r w:rsidRPr="3F4EE500" w:rsidR="1DAF4538">
        <w:rPr>
          <w:rFonts w:ascii="Aptos" w:hAnsi="Aptos" w:eastAsia="Aptos" w:cs="Aptos"/>
          <w:b w:val="1"/>
          <w:bCs w:val="1"/>
          <w:i w:val="0"/>
          <w:iCs w:val="0"/>
          <w:caps w:val="0"/>
          <w:smallCaps w:val="0"/>
          <w:noProof w:val="0"/>
          <w:color w:val="0F4761" w:themeColor="accent1" w:themeTint="FF" w:themeShade="BF"/>
          <w:sz w:val="28"/>
          <w:szCs w:val="28"/>
          <w:lang w:val="en-US"/>
        </w:rPr>
        <w:t>Why this is the best structure</w:t>
      </w:r>
    </w:p>
    <w:p w:rsidR="4F0044CF" w:rsidP="3F4EE500" w:rsidRDefault="4F0044CF" w14:paraId="22B84C3C" w14:textId="3EE0F5D7">
      <w:pPr>
        <w:spacing w:before="240" w:beforeAutospacing="off" w:after="240" w:afterAutospacing="off"/>
      </w:pPr>
      <w:r w:rsidRPr="3F4EE500" w:rsidR="4F0044CF">
        <w:rPr>
          <w:rFonts w:ascii="Aptos" w:hAnsi="Aptos" w:eastAsia="Aptos" w:cs="Aptos"/>
          <w:noProof w:val="0"/>
          <w:sz w:val="24"/>
          <w:szCs w:val="24"/>
          <w:lang w:val="en-US"/>
        </w:rPr>
        <w:t xml:space="preserve">Leading Dynamics partners already treat their accelerators as a portfolio, not a flat product list. Velosio splits its accelerators into two clear groups, Implementation Accelerators and Industry Accelerators, instead of listing every product on one page. Hitachi Solutions does something similar </w:t>
      </w:r>
      <w:r w:rsidRPr="3F4EE500" w:rsidR="4F0044CF">
        <w:rPr>
          <w:rFonts w:ascii="Aptos" w:hAnsi="Aptos" w:eastAsia="Aptos" w:cs="Aptos"/>
          <w:noProof w:val="0"/>
          <w:sz w:val="24"/>
          <w:szCs w:val="24"/>
          <w:lang w:val="en-US"/>
        </w:rPr>
        <w:t>with</w:t>
      </w:r>
      <w:r w:rsidRPr="3F4EE500" w:rsidR="4F0044CF">
        <w:rPr>
          <w:rFonts w:ascii="Aptos" w:hAnsi="Aptos" w:eastAsia="Aptos" w:cs="Aptos"/>
          <w:noProof w:val="0"/>
          <w:sz w:val="24"/>
          <w:szCs w:val="24"/>
          <w:lang w:val="en-US"/>
        </w:rPr>
        <w:t xml:space="preserve"> its Engage product line, grouping tools by industry and function. Outcome-led messaging also works better than a plain feature list. </w:t>
      </w:r>
      <w:hyperlink r:id="R944a0227b64e4a6a">
        <w:r w:rsidRPr="3F4EE500" w:rsidR="4F0044CF">
          <w:rPr>
            <w:rStyle w:val="Hyperlink"/>
            <w:noProof w:val="0"/>
            <w:lang w:val="en-US"/>
          </w:rPr>
          <w:t>Velosio</w:t>
        </w:r>
      </w:hyperlink>
      <w:r w:rsidRPr="3F4EE500" w:rsidR="4F0044CF">
        <w:rPr>
          <w:rFonts w:ascii="Aptos" w:hAnsi="Aptos" w:eastAsia="Aptos" w:cs="Aptos"/>
          <w:noProof w:val="0"/>
          <w:sz w:val="24"/>
          <w:szCs w:val="24"/>
          <w:lang w:val="en-US"/>
        </w:rPr>
        <w:t xml:space="preserve"> states its accelerators cut customization and configuration time by 20 to 30 percent, which is proof of this. </w:t>
      </w:r>
      <w:r w:rsidRPr="3F4EE500" w:rsidR="4F0044CF">
        <w:rPr>
          <w:rFonts w:ascii="Aptos" w:hAnsi="Aptos" w:eastAsia="Aptos" w:cs="Aptos"/>
          <w:noProof w:val="0"/>
          <w:sz w:val="24"/>
          <w:szCs w:val="24"/>
          <w:lang w:val="en-US"/>
        </w:rPr>
        <w:t>Lumovy's</w:t>
      </w:r>
      <w:r w:rsidRPr="3F4EE500" w:rsidR="4F0044CF">
        <w:rPr>
          <w:rFonts w:ascii="Aptos" w:hAnsi="Aptos" w:eastAsia="Aptos" w:cs="Aptos"/>
          <w:noProof w:val="0"/>
          <w:sz w:val="24"/>
          <w:szCs w:val="24"/>
          <w:lang w:val="en-US"/>
        </w:rPr>
        <w:t xml:space="preserve"> three categories, Industry Solutions, Enterprise Accelerators</w:t>
      </w:r>
      <w:r w:rsidRPr="3F4EE500" w:rsidR="4F0044CF">
        <w:rPr>
          <w:rFonts w:ascii="Aptos" w:hAnsi="Aptos" w:eastAsia="Aptos" w:cs="Aptos"/>
          <w:noProof w:val="0"/>
          <w:sz w:val="24"/>
          <w:szCs w:val="24"/>
          <w:lang w:val="en-US"/>
        </w:rPr>
        <w:t>, Technology</w:t>
      </w:r>
      <w:r w:rsidRPr="3F4EE500" w:rsidR="4F0044CF">
        <w:rPr>
          <w:rFonts w:ascii="Aptos" w:hAnsi="Aptos" w:eastAsia="Aptos" w:cs="Aptos"/>
          <w:noProof w:val="0"/>
          <w:sz w:val="24"/>
          <w:szCs w:val="24"/>
          <w:lang w:val="en-US"/>
        </w:rPr>
        <w:t xml:space="preserve"> Accelerators, follow the same logic while staying true to the eight products </w:t>
      </w:r>
      <w:r w:rsidRPr="3F4EE500" w:rsidR="4F0044CF">
        <w:rPr>
          <w:rFonts w:ascii="Aptos" w:hAnsi="Aptos" w:eastAsia="Aptos" w:cs="Aptos"/>
          <w:noProof w:val="0"/>
          <w:sz w:val="24"/>
          <w:szCs w:val="24"/>
          <w:lang w:val="en-US"/>
        </w:rPr>
        <w:t>Lumovy</w:t>
      </w:r>
      <w:r w:rsidRPr="3F4EE500" w:rsidR="4F0044CF">
        <w:rPr>
          <w:rFonts w:ascii="Aptos" w:hAnsi="Aptos" w:eastAsia="Aptos" w:cs="Aptos"/>
          <w:noProof w:val="0"/>
          <w:sz w:val="24"/>
          <w:szCs w:val="24"/>
          <w:lang w:val="en-US"/>
        </w:rPr>
        <w:t xml:space="preserve"> </w:t>
      </w:r>
      <w:r w:rsidRPr="3F4EE500" w:rsidR="4F0044CF">
        <w:rPr>
          <w:rFonts w:ascii="Aptos" w:hAnsi="Aptos" w:eastAsia="Aptos" w:cs="Aptos"/>
          <w:noProof w:val="0"/>
          <w:sz w:val="24"/>
          <w:szCs w:val="24"/>
          <w:lang w:val="en-US"/>
        </w:rPr>
        <w:t>actually has</w:t>
      </w:r>
      <w:r w:rsidRPr="3F4EE500" w:rsidR="4F0044CF">
        <w:rPr>
          <w:rFonts w:ascii="Aptos" w:hAnsi="Aptos" w:eastAsia="Aptos" w:cs="Aptos"/>
          <w:noProof w:val="0"/>
          <w:sz w:val="24"/>
          <w:szCs w:val="24"/>
          <w:lang w:val="en-US"/>
        </w:rPr>
        <w:t>.</w:t>
      </w:r>
    </w:p>
    <w:p w:rsidR="580AE3DE" w:rsidP="3F4EE500" w:rsidRDefault="580AE3DE" w14:paraId="5114F0B9" w14:textId="0CA02812">
      <w:pPr>
        <w:spacing w:before="240" w:beforeAutospacing="off" w:after="240" w:afterAutospacing="off"/>
      </w:pPr>
      <w:r w:rsidRPr="3F4EE500" w:rsidR="580AE3DE">
        <w:rPr>
          <w:rFonts w:ascii="Aptos" w:hAnsi="Aptos" w:eastAsia="Aptos" w:cs="Aptos"/>
          <w:b w:val="1"/>
          <w:bCs w:val="1"/>
          <w:noProof w:val="0"/>
          <w:sz w:val="24"/>
          <w:szCs w:val="24"/>
          <w:lang w:val="en-US"/>
        </w:rPr>
        <w:t>Evidence at a glance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22"/>
        <w:gridCol w:w="3881"/>
        <w:gridCol w:w="3157"/>
      </w:tblGrid>
      <w:tr w:rsidR="3F4EE500" w:rsidTr="3F4EE500" w14:paraId="2A8941BD">
        <w:trPr>
          <w:trHeight w:val="300"/>
        </w:trPr>
        <w:tc>
          <w:tcPr>
            <w:tcW w:w="2322" w:type="dxa"/>
            <w:tcMar/>
            <w:vAlign w:val="center"/>
          </w:tcPr>
          <w:p w:rsidR="3F4EE500" w:rsidP="3F4EE500" w:rsidRDefault="3F4EE500" w14:paraId="62BF130C" w14:textId="2E6BB1AF">
            <w:pPr>
              <w:spacing w:before="0" w:beforeAutospacing="off" w:after="0" w:afterAutospacing="off"/>
              <w:jc w:val="center"/>
            </w:pPr>
            <w:r w:rsidRPr="3F4EE500" w:rsidR="3F4EE500">
              <w:rPr>
                <w:b w:val="1"/>
                <w:bCs w:val="1"/>
              </w:rPr>
              <w:t>Finding</w:t>
            </w:r>
          </w:p>
        </w:tc>
        <w:tc>
          <w:tcPr>
            <w:tcW w:w="3881" w:type="dxa"/>
            <w:tcMar/>
            <w:vAlign w:val="center"/>
          </w:tcPr>
          <w:p w:rsidR="3F4EE500" w:rsidP="3F4EE500" w:rsidRDefault="3F4EE500" w14:paraId="705896F3" w14:textId="0B35CD01">
            <w:pPr>
              <w:spacing w:before="0" w:beforeAutospacing="off" w:after="0" w:afterAutospacing="off"/>
              <w:jc w:val="center"/>
            </w:pPr>
            <w:r w:rsidRPr="3F4EE500" w:rsidR="3F4EE500">
              <w:rPr>
                <w:b w:val="1"/>
                <w:bCs w:val="1"/>
              </w:rPr>
              <w:t>Evidence</w:t>
            </w:r>
          </w:p>
        </w:tc>
        <w:tc>
          <w:tcPr>
            <w:tcW w:w="3157" w:type="dxa"/>
            <w:tcMar/>
            <w:vAlign w:val="center"/>
          </w:tcPr>
          <w:p w:rsidR="3F4EE500" w:rsidP="3F4EE500" w:rsidRDefault="3F4EE500" w14:paraId="4A5D5528" w14:textId="6AFCECC8">
            <w:pPr>
              <w:spacing w:before="0" w:beforeAutospacing="off" w:after="0" w:afterAutospacing="off"/>
              <w:jc w:val="center"/>
            </w:pPr>
            <w:r w:rsidRPr="3F4EE500" w:rsidR="3F4EE500">
              <w:rPr>
                <w:b w:val="1"/>
                <w:bCs w:val="1"/>
              </w:rPr>
              <w:t>Lumovy decision</w:t>
            </w:r>
          </w:p>
        </w:tc>
      </w:tr>
      <w:tr w:rsidR="3F4EE500" w:rsidTr="3F4EE500" w14:paraId="268E8DB9">
        <w:trPr>
          <w:trHeight w:val="300"/>
        </w:trPr>
        <w:tc>
          <w:tcPr>
            <w:tcW w:w="2322" w:type="dxa"/>
            <w:tcMar/>
            <w:vAlign w:val="center"/>
          </w:tcPr>
          <w:p w:rsidR="3F4EE500" w:rsidP="3F4EE500" w:rsidRDefault="3F4EE500" w14:paraId="5614F0AE" w14:textId="5A439651">
            <w:pPr>
              <w:spacing w:before="0" w:beforeAutospacing="off" w:after="0" w:afterAutospacing="off"/>
            </w:pPr>
            <w:r w:rsidR="3F4EE500">
              <w:rPr/>
              <w:t>Leading partners group accelerators instead of listing them flat</w:t>
            </w:r>
          </w:p>
        </w:tc>
        <w:tc>
          <w:tcPr>
            <w:tcW w:w="3881" w:type="dxa"/>
            <w:tcMar/>
            <w:vAlign w:val="center"/>
          </w:tcPr>
          <w:p w:rsidR="3F4EE500" w:rsidP="3F4EE500" w:rsidRDefault="3F4EE500" w14:paraId="102A2329" w14:textId="5066E539">
            <w:pPr>
              <w:spacing w:before="0" w:beforeAutospacing="off" w:after="0" w:afterAutospacing="off"/>
            </w:pPr>
            <w:r w:rsidR="3F4EE500">
              <w:rPr/>
              <w:t>Velosio separates Implementation and Industry Accelerators; Hitachi groups Engage products by industry</w:t>
            </w:r>
          </w:p>
        </w:tc>
        <w:tc>
          <w:tcPr>
            <w:tcW w:w="3157" w:type="dxa"/>
            <w:tcMar/>
            <w:vAlign w:val="center"/>
          </w:tcPr>
          <w:p w:rsidR="3F4EE500" w:rsidP="3F4EE500" w:rsidRDefault="3F4EE500" w14:paraId="7DEE6CC7" w14:textId="3C153B14">
            <w:pPr>
              <w:spacing w:before="0" w:beforeAutospacing="off" w:after="0" w:afterAutospacing="off"/>
            </w:pPr>
            <w:r w:rsidR="3F4EE500">
              <w:rPr/>
              <w:t>Group Lumovy's eight products into three categories</w:t>
            </w:r>
          </w:p>
        </w:tc>
      </w:tr>
      <w:tr w:rsidR="3F4EE500" w:rsidTr="3F4EE500" w14:paraId="59D76469">
        <w:trPr>
          <w:trHeight w:val="300"/>
        </w:trPr>
        <w:tc>
          <w:tcPr>
            <w:tcW w:w="2322" w:type="dxa"/>
            <w:tcMar/>
            <w:vAlign w:val="center"/>
          </w:tcPr>
          <w:p w:rsidR="3F4EE500" w:rsidP="3F4EE500" w:rsidRDefault="3F4EE500" w14:paraId="7B8F3F30" w14:textId="65AD0E6A">
            <w:pPr>
              <w:spacing w:before="0" w:beforeAutospacing="off" w:after="0" w:afterAutospacing="off"/>
            </w:pPr>
            <w:r w:rsidR="3F4EE500">
              <w:rPr/>
              <w:t>Outcome language performs better than a feature list</w:t>
            </w:r>
          </w:p>
        </w:tc>
        <w:tc>
          <w:tcPr>
            <w:tcW w:w="3881" w:type="dxa"/>
            <w:tcMar/>
            <w:vAlign w:val="center"/>
          </w:tcPr>
          <w:p w:rsidR="3F4EE500" w:rsidP="3F4EE500" w:rsidRDefault="3F4EE500" w14:paraId="6A871EFF" w14:textId="4577DC87">
            <w:pPr>
              <w:spacing w:before="0" w:beforeAutospacing="off" w:after="0" w:afterAutospacing="off"/>
            </w:pPr>
            <w:r w:rsidR="3F4EE500">
              <w:rPr/>
              <w:t>Velosio states its accelerators reduce customization by 20 to 30 percent</w:t>
            </w:r>
          </w:p>
        </w:tc>
        <w:tc>
          <w:tcPr>
            <w:tcW w:w="3157" w:type="dxa"/>
            <w:tcMar/>
            <w:vAlign w:val="center"/>
          </w:tcPr>
          <w:p w:rsidR="3F4EE500" w:rsidP="3F4EE500" w:rsidRDefault="3F4EE500" w14:paraId="40900E75" w14:textId="269B905E">
            <w:pPr>
              <w:spacing w:before="0" w:beforeAutospacing="off" w:after="0" w:afterAutospacing="off"/>
            </w:pPr>
            <w:r w:rsidR="3F4EE500">
              <w:rPr/>
              <w:t>Use the "why accelerators matter" section to talk about speed and reduced complexity</w:t>
            </w:r>
          </w:p>
        </w:tc>
      </w:tr>
      <w:tr w:rsidR="3F4EE500" w:rsidTr="3F4EE500" w14:paraId="1788C3DA">
        <w:trPr>
          <w:trHeight w:val="300"/>
        </w:trPr>
        <w:tc>
          <w:tcPr>
            <w:tcW w:w="2322" w:type="dxa"/>
            <w:tcMar/>
            <w:vAlign w:val="center"/>
          </w:tcPr>
          <w:p w:rsidR="3F4EE500" w:rsidP="3F4EE500" w:rsidRDefault="3F4EE500" w14:paraId="59A2FF8F" w14:textId="667CB837">
            <w:pPr>
              <w:spacing w:before="0" w:beforeAutospacing="off" w:after="0" w:afterAutospacing="off"/>
            </w:pPr>
            <w:r w:rsidR="3F4EE500">
              <w:rPr/>
              <w:t>Accelerators are usually shown apart from delivery services</w:t>
            </w:r>
          </w:p>
        </w:tc>
        <w:tc>
          <w:tcPr>
            <w:tcW w:w="3881" w:type="dxa"/>
            <w:tcMar/>
            <w:vAlign w:val="center"/>
          </w:tcPr>
          <w:p w:rsidR="3F4EE500" w:rsidP="3F4EE500" w:rsidRDefault="3F4EE500" w14:paraId="37EA7D00" w14:textId="0A9682C6">
            <w:pPr>
              <w:spacing w:before="0" w:beforeAutospacing="off" w:after="0" w:afterAutospacing="off"/>
            </w:pPr>
            <w:r w:rsidR="3F4EE500">
              <w:rPr/>
              <w:t>Velosio and Hitachi keep accelerators and implementation on separate pages</w:t>
            </w:r>
          </w:p>
        </w:tc>
        <w:tc>
          <w:tcPr>
            <w:tcW w:w="3157" w:type="dxa"/>
            <w:tcMar/>
            <w:vAlign w:val="center"/>
          </w:tcPr>
          <w:p w:rsidR="3F4EE500" w:rsidP="3F4EE500" w:rsidRDefault="3F4EE500" w14:paraId="6167F5A9" w14:textId="0C7112F5">
            <w:pPr>
              <w:spacing w:before="0" w:beforeAutospacing="off" w:after="0" w:afterAutospacing="off"/>
            </w:pPr>
            <w:r w:rsidR="3F4EE500">
              <w:rPr/>
              <w:t>Add a section connecting products to Practice Areas and Delivery</w:t>
            </w:r>
          </w:p>
        </w:tc>
      </w:tr>
      <w:tr w:rsidR="3F4EE500" w:rsidTr="3F4EE500" w14:paraId="79E0B3AA">
        <w:trPr>
          <w:trHeight w:val="300"/>
        </w:trPr>
        <w:tc>
          <w:tcPr>
            <w:tcW w:w="2322" w:type="dxa"/>
            <w:tcMar/>
            <w:vAlign w:val="center"/>
          </w:tcPr>
          <w:p w:rsidR="3F4EE500" w:rsidP="3F4EE500" w:rsidRDefault="3F4EE500" w14:paraId="4B612718" w14:textId="1A0CAFDA">
            <w:pPr>
              <w:spacing w:before="0" w:beforeAutospacing="off" w:after="0" w:afterAutospacing="off"/>
            </w:pPr>
            <w:r w:rsidR="3F4EE500">
              <w:rPr/>
              <w:t>Featured products make a portfolio feel stronger</w:t>
            </w:r>
          </w:p>
        </w:tc>
        <w:tc>
          <w:tcPr>
            <w:tcW w:w="3881" w:type="dxa"/>
            <w:tcMar/>
            <w:vAlign w:val="center"/>
          </w:tcPr>
          <w:p w:rsidR="3F4EE500" w:rsidP="3F4EE500" w:rsidRDefault="3F4EE500" w14:paraId="15F61228" w14:textId="5235D6C5">
            <w:pPr>
              <w:spacing w:before="0" w:beforeAutospacing="off" w:after="0" w:afterAutospacing="off"/>
            </w:pPr>
            <w:r w:rsidR="3F4EE500">
              <w:rPr/>
              <w:t>Hitachi highlights flagship solutions before showing the full list</w:t>
            </w:r>
          </w:p>
        </w:tc>
        <w:tc>
          <w:tcPr>
            <w:tcW w:w="3157" w:type="dxa"/>
            <w:tcMar/>
            <w:vAlign w:val="center"/>
          </w:tcPr>
          <w:p w:rsidR="3F4EE500" w:rsidP="3F4EE500" w:rsidRDefault="3F4EE500" w14:paraId="4973EE41" w14:textId="1E67A3DF">
            <w:pPr>
              <w:spacing w:before="0" w:beforeAutospacing="off" w:after="0" w:afterAutospacing="off"/>
            </w:pPr>
            <w:r w:rsidR="3F4EE500">
              <w:rPr/>
              <w:t>Feature two to three solutions before the full product grid</w:t>
            </w:r>
          </w:p>
        </w:tc>
      </w:tr>
    </w:tbl>
    <w:p w:rsidR="580AE3DE" w:rsidP="3F4EE500" w:rsidRDefault="580AE3DE" w14:paraId="1A9933B2" w14:textId="60A543F2">
      <w:pPr>
        <w:bidi w:val="0"/>
        <w:spacing w:before="240" w:beforeAutospacing="off" w:after="240" w:afterAutospacing="off"/>
      </w:pPr>
      <w:r w:rsidRPr="3F4EE500" w:rsidR="580AE3DE">
        <w:rPr>
          <w:rFonts w:ascii="Aptos" w:hAnsi="Aptos" w:eastAsia="Aptos" w:cs="Aptos"/>
          <w:b w:val="1"/>
          <w:bCs w:val="1"/>
          <w:noProof w:val="0"/>
          <w:sz w:val="24"/>
          <w:szCs w:val="24"/>
          <w:lang w:val="en-US"/>
        </w:rPr>
        <w:t>Retained / Improved / Consolidated / Introduced</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650"/>
        <w:gridCol w:w="2994"/>
        <w:gridCol w:w="4716"/>
      </w:tblGrid>
      <w:tr w:rsidR="3F4EE500" w:rsidTr="3F4EE500" w14:paraId="6CA6EFE5">
        <w:trPr>
          <w:trHeight w:val="300"/>
        </w:trPr>
        <w:tc>
          <w:tcPr>
            <w:tcW w:w="1650" w:type="dxa"/>
            <w:tcMar/>
            <w:vAlign w:val="center"/>
          </w:tcPr>
          <w:p w:rsidR="3F4EE500" w:rsidRDefault="3F4EE500" w14:paraId="2C05A583" w14:textId="0E730B2F"/>
        </w:tc>
        <w:tc>
          <w:tcPr>
            <w:tcW w:w="2994" w:type="dxa"/>
            <w:tcMar/>
            <w:vAlign w:val="center"/>
          </w:tcPr>
          <w:p w:rsidR="3F4EE500" w:rsidP="3F4EE500" w:rsidRDefault="3F4EE500" w14:paraId="6039F1EE" w14:textId="663C203C">
            <w:pPr>
              <w:bidi w:val="0"/>
              <w:spacing w:before="0" w:beforeAutospacing="off" w:after="0" w:afterAutospacing="off"/>
              <w:jc w:val="center"/>
            </w:pPr>
            <w:r w:rsidRPr="3F4EE500" w:rsidR="3F4EE500">
              <w:rPr>
                <w:b w:val="1"/>
                <w:bCs w:val="1"/>
              </w:rPr>
              <w:t>What we did</w:t>
            </w:r>
          </w:p>
        </w:tc>
        <w:tc>
          <w:tcPr>
            <w:tcW w:w="4716" w:type="dxa"/>
            <w:tcMar/>
            <w:vAlign w:val="center"/>
          </w:tcPr>
          <w:p w:rsidR="3F4EE500" w:rsidP="3F4EE500" w:rsidRDefault="3F4EE500" w14:paraId="135B030A" w14:textId="40F4562D">
            <w:pPr>
              <w:bidi w:val="0"/>
              <w:spacing w:before="0" w:beforeAutospacing="off" w:after="0" w:afterAutospacing="off"/>
              <w:jc w:val="center"/>
            </w:pPr>
            <w:r w:rsidRPr="3F4EE500" w:rsidR="3F4EE500">
              <w:rPr>
                <w:b w:val="1"/>
                <w:bCs w:val="1"/>
              </w:rPr>
              <w:t>Why</w:t>
            </w:r>
          </w:p>
        </w:tc>
      </w:tr>
      <w:tr w:rsidR="3F4EE500" w:rsidTr="3F4EE500" w14:paraId="596F4011">
        <w:trPr>
          <w:trHeight w:val="300"/>
        </w:trPr>
        <w:tc>
          <w:tcPr>
            <w:tcW w:w="1650" w:type="dxa"/>
            <w:tcMar/>
            <w:vAlign w:val="center"/>
          </w:tcPr>
          <w:p w:rsidR="3F4EE500" w:rsidP="3F4EE500" w:rsidRDefault="3F4EE500" w14:paraId="53133165" w14:textId="4D3A88A3">
            <w:pPr>
              <w:bidi w:val="0"/>
              <w:spacing w:before="0" w:beforeAutospacing="off" w:after="0" w:afterAutospacing="off"/>
            </w:pPr>
            <w:r w:rsidR="3F4EE500">
              <w:rPr/>
              <w:t>Retained</w:t>
            </w:r>
          </w:p>
        </w:tc>
        <w:tc>
          <w:tcPr>
            <w:tcW w:w="2994" w:type="dxa"/>
            <w:tcMar/>
            <w:vAlign w:val="center"/>
          </w:tcPr>
          <w:p w:rsidR="3F4EE500" w:rsidP="3F4EE500" w:rsidRDefault="3F4EE500" w14:paraId="4F028871" w14:textId="02AA7325">
            <w:pPr>
              <w:bidi w:val="0"/>
              <w:spacing w:before="0" w:beforeAutospacing="off" w:after="0" w:afterAutospacing="off"/>
            </w:pPr>
            <w:r w:rsidR="3F4EE500">
              <w:rPr/>
              <w:t>All eight products shown on the page</w:t>
            </w:r>
          </w:p>
        </w:tc>
        <w:tc>
          <w:tcPr>
            <w:tcW w:w="4716" w:type="dxa"/>
            <w:tcMar/>
            <w:vAlign w:val="center"/>
          </w:tcPr>
          <w:p w:rsidR="3F4EE500" w:rsidP="3F4EE500" w:rsidRDefault="3F4EE500" w14:paraId="18A21D07" w14:textId="5A24FC9B">
            <w:pPr>
              <w:bidi w:val="0"/>
              <w:spacing w:before="0" w:beforeAutospacing="off" w:after="0" w:afterAutospacing="off"/>
            </w:pPr>
            <w:r w:rsidR="3F4EE500">
              <w:rPr/>
              <w:t>Matches how competitors display their full accelerator catalogue</w:t>
            </w:r>
          </w:p>
        </w:tc>
      </w:tr>
      <w:tr w:rsidR="3F4EE500" w:rsidTr="3F4EE500" w14:paraId="3E19B688">
        <w:trPr>
          <w:trHeight w:val="300"/>
        </w:trPr>
        <w:tc>
          <w:tcPr>
            <w:tcW w:w="1650" w:type="dxa"/>
            <w:tcMar/>
            <w:vAlign w:val="center"/>
          </w:tcPr>
          <w:p w:rsidR="3F4EE500" w:rsidP="3F4EE500" w:rsidRDefault="3F4EE500" w14:paraId="612EF110" w14:textId="5900B858">
            <w:pPr>
              <w:bidi w:val="0"/>
              <w:spacing w:before="0" w:beforeAutospacing="off" w:after="0" w:afterAutospacing="off"/>
            </w:pPr>
            <w:r w:rsidR="3F4EE500">
              <w:rPr/>
              <w:t>Improved</w:t>
            </w:r>
          </w:p>
        </w:tc>
        <w:tc>
          <w:tcPr>
            <w:tcW w:w="2994" w:type="dxa"/>
            <w:tcMar/>
            <w:vAlign w:val="center"/>
          </w:tcPr>
          <w:p w:rsidR="3F4EE500" w:rsidP="3F4EE500" w:rsidRDefault="3F4EE500" w14:paraId="46BC91C4" w14:textId="4DF50B42">
            <w:pPr>
              <w:bidi w:val="0"/>
              <w:spacing w:before="0" w:beforeAutospacing="off" w:after="0" w:afterAutospacing="off"/>
            </w:pPr>
            <w:r w:rsidR="3F4EE500">
              <w:rPr/>
              <w:t>Products grouped into three categories instead of one flat list</w:t>
            </w:r>
          </w:p>
        </w:tc>
        <w:tc>
          <w:tcPr>
            <w:tcW w:w="4716" w:type="dxa"/>
            <w:tcMar/>
            <w:vAlign w:val="center"/>
          </w:tcPr>
          <w:p w:rsidR="3F4EE500" w:rsidP="3F4EE500" w:rsidRDefault="3F4EE500" w14:paraId="4B644BAB" w14:textId="1D5AE9C2">
            <w:pPr>
              <w:bidi w:val="0"/>
              <w:spacing w:before="0" w:beforeAutospacing="off" w:after="0" w:afterAutospacing="off"/>
            </w:pPr>
            <w:r w:rsidR="3F4EE500">
              <w:rPr/>
              <w:t>Grouped portfolios read as more strategic than a plain product grid</w:t>
            </w:r>
          </w:p>
        </w:tc>
      </w:tr>
      <w:tr w:rsidR="3F4EE500" w:rsidTr="3F4EE500" w14:paraId="5BCFC72C">
        <w:trPr>
          <w:trHeight w:val="300"/>
        </w:trPr>
        <w:tc>
          <w:tcPr>
            <w:tcW w:w="1650" w:type="dxa"/>
            <w:tcMar/>
            <w:vAlign w:val="center"/>
          </w:tcPr>
          <w:p w:rsidR="3F4EE500" w:rsidP="3F4EE500" w:rsidRDefault="3F4EE500" w14:paraId="387A890C" w14:textId="36B2341B">
            <w:pPr>
              <w:bidi w:val="0"/>
              <w:spacing w:before="0" w:beforeAutospacing="off" w:after="0" w:afterAutospacing="off"/>
            </w:pPr>
            <w:r w:rsidR="3F4EE500">
              <w:rPr/>
              <w:t>Consolidated</w:t>
            </w:r>
          </w:p>
        </w:tc>
        <w:tc>
          <w:tcPr>
            <w:tcW w:w="2994" w:type="dxa"/>
            <w:tcMar/>
            <w:vAlign w:val="center"/>
          </w:tcPr>
          <w:p w:rsidR="3F4EE500" w:rsidP="3F4EE500" w:rsidRDefault="3F4EE500" w14:paraId="6371059C" w14:textId="1D14F4B1">
            <w:pPr>
              <w:bidi w:val="0"/>
              <w:spacing w:before="0" w:beforeAutospacing="off" w:after="0" w:afterAutospacing="off"/>
            </w:pPr>
            <w:r w:rsidR="3F4EE500">
              <w:rPr/>
              <w:t>Industry-specific products grouped under one Industry Solutions heading</w:t>
            </w:r>
          </w:p>
        </w:tc>
        <w:tc>
          <w:tcPr>
            <w:tcW w:w="4716" w:type="dxa"/>
            <w:tcMar/>
            <w:vAlign w:val="center"/>
          </w:tcPr>
          <w:p w:rsidR="3F4EE500" w:rsidP="3F4EE500" w:rsidRDefault="3F4EE500" w14:paraId="6B8E448B" w14:textId="26DECD58">
            <w:pPr>
              <w:bidi w:val="0"/>
              <w:spacing w:before="0" w:beforeAutospacing="off" w:after="0" w:afterAutospacing="off"/>
            </w:pPr>
            <w:r w:rsidR="3F4EE500">
              <w:rPr/>
              <w:t>Makes it easier for a visitor to ask "does this fit my industry" and get an answer quickly</w:t>
            </w:r>
          </w:p>
        </w:tc>
      </w:tr>
      <w:tr w:rsidR="3F4EE500" w:rsidTr="3F4EE500" w14:paraId="61F1EE87">
        <w:trPr>
          <w:trHeight w:val="300"/>
        </w:trPr>
        <w:tc>
          <w:tcPr>
            <w:tcW w:w="1650" w:type="dxa"/>
            <w:tcMar/>
            <w:vAlign w:val="center"/>
          </w:tcPr>
          <w:p w:rsidR="3F4EE500" w:rsidP="3F4EE500" w:rsidRDefault="3F4EE500" w14:paraId="176CB8DB" w14:textId="11572CF0">
            <w:pPr>
              <w:bidi w:val="0"/>
              <w:spacing w:before="0" w:beforeAutospacing="off" w:after="0" w:afterAutospacing="off"/>
            </w:pPr>
            <w:r w:rsidR="3F4EE500">
              <w:rPr/>
              <w:t>Introduced</w:t>
            </w:r>
          </w:p>
        </w:tc>
        <w:tc>
          <w:tcPr>
            <w:tcW w:w="2994" w:type="dxa"/>
            <w:tcMar/>
            <w:vAlign w:val="center"/>
          </w:tcPr>
          <w:p w:rsidR="3F4EE500" w:rsidP="3F4EE500" w:rsidRDefault="3F4EE500" w14:paraId="4A329F37" w14:textId="284E76AF">
            <w:pPr>
              <w:bidi w:val="0"/>
              <w:spacing w:before="0" w:beforeAutospacing="off" w:after="0" w:afterAutospacing="off"/>
            </w:pPr>
            <w:r w:rsidR="3F4EE500">
              <w:rPr/>
              <w:t>A section linking accelerators to Practice Areas and Delivery</w:t>
            </w:r>
          </w:p>
        </w:tc>
        <w:tc>
          <w:tcPr>
            <w:tcW w:w="4716" w:type="dxa"/>
            <w:tcMar/>
            <w:vAlign w:val="center"/>
          </w:tcPr>
          <w:p w:rsidR="3F4EE500" w:rsidP="3F4EE500" w:rsidRDefault="3F4EE500" w14:paraId="270293E6" w14:textId="31090569">
            <w:pPr>
              <w:bidi w:val="0"/>
              <w:spacing w:before="0" w:beforeAutospacing="off" w:after="0" w:afterAutospacing="off"/>
            </w:pPr>
            <w:r w:rsidR="3F4EE500">
              <w:rPr/>
              <w:t>Competitors rarely draw this connection, it ties Lumovy's three hubs into one story</w:t>
            </w:r>
          </w:p>
        </w:tc>
      </w:tr>
    </w:tbl>
    <w:p w:rsidR="3F4EE500" w:rsidP="3F4EE500" w:rsidRDefault="3F4EE500" w14:paraId="47C084EF" w14:textId="195311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3F4EE500" w:rsidP="3F4EE500" w:rsidRDefault="3F4EE500" w14:paraId="1F921780" w14:textId="44794730">
      <w:pPr>
        <w:rPr>
          <w:rFonts w:ascii="Aptos" w:hAnsi="Aptos" w:eastAsia="Aptos" w:cs="Aptos"/>
          <w:b w:val="0"/>
          <w:bCs w:val="0"/>
          <w:i w:val="0"/>
          <w:iCs w:val="0"/>
          <w:caps w:val="0"/>
          <w:smallCaps w:val="0"/>
          <w:noProof w:val="0"/>
          <w:color w:val="000000" w:themeColor="text1" w:themeTint="FF" w:themeShade="FF"/>
          <w:sz w:val="24"/>
          <w:szCs w:val="24"/>
          <w:lang w:val="en-US"/>
        </w:rPr>
      </w:pPr>
    </w:p>
    <w:p w:rsidR="3F4EE500" w:rsidRDefault="3F4EE500" w14:paraId="7460FF2E" w14:textId="450362C2"/>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KG" w:author="Khushi Gupta" w:date="2026-08-25T15:25:11" w:id="97686363">
    <w:p xmlns:w14="http://schemas.microsoft.com/office/word/2010/wordml" xmlns:w="http://schemas.openxmlformats.org/wordprocessingml/2006/main" w:rsidR="4A25D10E" w:rsidRDefault="7EF7CDFD" w14:paraId="6239F44C" w14:textId="4C0351AD">
      <w:pPr>
        <w:pStyle w:val="CommentText"/>
      </w:pPr>
      <w:r>
        <w:rPr>
          <w:rStyle w:val="CommentReference"/>
        </w:rPr>
        <w:annotationRef/>
      </w:r>
      <w:r w:rsidRPr="27B30993" w:rsidR="1019B346">
        <w:t>Showcase with a 4-point visual</w:t>
      </w:r>
    </w:p>
  </w:comment>
  <w:comment xmlns:w="http://schemas.openxmlformats.org/wordprocessingml/2006/main" w:initials="KG" w:author="Khushi Gupta" w:date="2026-08-25T15:27:56" w:id="1582860108">
    <w:p xmlns:w14="http://schemas.microsoft.com/office/word/2010/wordml" xmlns:w="http://schemas.openxmlformats.org/wordprocessingml/2006/main" w:rsidR="0A917300" w:rsidRDefault="3380BD89" w14:paraId="71E26B62" w14:textId="1CE5CDE0">
      <w:pPr>
        <w:pStyle w:val="CommentText"/>
      </w:pPr>
      <w:r>
        <w:rPr>
          <w:rStyle w:val="CommentReference"/>
        </w:rPr>
        <w:annotationRef/>
      </w:r>
      <w:r w:rsidRPr="69B101E3" w:rsidR="2B704B05">
        <w:t xml:space="preserve">Here, we'll highlight 2-3, Instead of eight equal cards to give the page a portfolio feel, rather than a directory feel. </w:t>
      </w:r>
    </w:p>
  </w:comment>
  <w:comment xmlns:w="http://schemas.openxmlformats.org/wordprocessingml/2006/main" w:initials="KG" w:author="Khushi Gupta" w:date="2026-08-25T15:28:44" w:id="1400066829">
    <w:p xmlns:w14="http://schemas.microsoft.com/office/word/2010/wordml" xmlns:w="http://schemas.openxmlformats.org/wordprocessingml/2006/main" w:rsidR="47F4FBA6" w:rsidRDefault="0E777D04" w14:paraId="21AEF91A" w14:textId="37A0C7CB">
      <w:pPr>
        <w:pStyle w:val="CommentText"/>
      </w:pPr>
      <w:r>
        <w:rPr>
          <w:rStyle w:val="CommentReference"/>
        </w:rPr>
        <w:annotationRef/>
      </w:r>
      <w:r w:rsidRPr="537FFE2A" w:rsidR="7D2B4850">
        <w:t xml:space="preserve">Here, we can show the complete portfolio - all 8 P&amp;As. </w:t>
      </w:r>
    </w:p>
  </w:comment>
</w:comments>
</file>

<file path=word/commentsExtended.xml><?xml version="1.0" encoding="utf-8"?>
<w15:commentsEx xmlns:mc="http://schemas.openxmlformats.org/markup-compatibility/2006" xmlns:w15="http://schemas.microsoft.com/office/word/2012/wordml" mc:Ignorable="w15">
  <w15:commentEx w15:done="0" w15:paraId="6239F44C"/>
  <w15:commentEx w15:done="0" w15:paraId="71E26B62"/>
  <w15:commentEx w15:done="0" w15:paraId="21AEF91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2DC6B5E" w16cex:dateUtc="2026-08-25T09:55:11.984Z"/>
  <w16cex:commentExtensible w16cex:durableId="2F66D07A" w16cex:dateUtc="2026-08-25T09:57:56.928Z"/>
  <w16cex:commentExtensible w16cex:durableId="484C4B36" w16cex:dateUtc="2026-08-25T09:58:44.727Z"/>
</w16cex:commentsExtensible>
</file>

<file path=word/commentsIds.xml><?xml version="1.0" encoding="utf-8"?>
<w16cid:commentsIds xmlns:mc="http://schemas.openxmlformats.org/markup-compatibility/2006" xmlns:w16cid="http://schemas.microsoft.com/office/word/2016/wordml/cid" mc:Ignorable="w16cid">
  <w16cid:commentId w16cid:paraId="6239F44C" w16cid:durableId="52DC6B5E"/>
  <w16cid:commentId w16cid:paraId="71E26B62" w16cid:durableId="2F66D07A"/>
  <w16cid:commentId w16cid:paraId="21AEF91A" w16cid:durableId="484C4B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3e04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400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23c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a30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486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627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11f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Khushi Gupta">
    <w15:presenceInfo w15:providerId="AD" w15:userId="S::khushi.gupta@lumovy.com::e540bc3f-a408-4b17-be32-b7d004195b5f"/>
  </w15:person>
  <w15:person w15:author="Khushi Gupta">
    <w15:presenceInfo w15:providerId="AD" w15:userId="S::khushi.gupta@lumovy.com::e540bc3f-a408-4b17-be32-b7d004195b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C2F114"/>
    <w:rsid w:val="0BEA871D"/>
    <w:rsid w:val="11FC6530"/>
    <w:rsid w:val="11FC6530"/>
    <w:rsid w:val="169EA2CE"/>
    <w:rsid w:val="1DAF4538"/>
    <w:rsid w:val="2263A200"/>
    <w:rsid w:val="236EEBF1"/>
    <w:rsid w:val="23F1B628"/>
    <w:rsid w:val="2889B8A5"/>
    <w:rsid w:val="2A6CB451"/>
    <w:rsid w:val="2C9B3CFF"/>
    <w:rsid w:val="2F1057CA"/>
    <w:rsid w:val="30819ECF"/>
    <w:rsid w:val="316503B3"/>
    <w:rsid w:val="316503B3"/>
    <w:rsid w:val="3193D67F"/>
    <w:rsid w:val="32085A6F"/>
    <w:rsid w:val="327AB755"/>
    <w:rsid w:val="36181660"/>
    <w:rsid w:val="3B13D998"/>
    <w:rsid w:val="3D159A2A"/>
    <w:rsid w:val="3D282494"/>
    <w:rsid w:val="3F4EE500"/>
    <w:rsid w:val="3FE143A1"/>
    <w:rsid w:val="4607E905"/>
    <w:rsid w:val="47625C3E"/>
    <w:rsid w:val="48772BBE"/>
    <w:rsid w:val="49FB17D1"/>
    <w:rsid w:val="4B2AEF9B"/>
    <w:rsid w:val="4E240C16"/>
    <w:rsid w:val="4F0044CF"/>
    <w:rsid w:val="50351F86"/>
    <w:rsid w:val="51D67949"/>
    <w:rsid w:val="543C0808"/>
    <w:rsid w:val="5547EEE7"/>
    <w:rsid w:val="580AE3DE"/>
    <w:rsid w:val="5D0DE041"/>
    <w:rsid w:val="5E842B49"/>
    <w:rsid w:val="63BC2CC0"/>
    <w:rsid w:val="65BD8476"/>
    <w:rsid w:val="667E3211"/>
    <w:rsid w:val="6EC2F114"/>
    <w:rsid w:val="6ECC4DCD"/>
    <w:rsid w:val="6ECC4DCD"/>
    <w:rsid w:val="6FA51458"/>
    <w:rsid w:val="7186CAB5"/>
    <w:rsid w:val="72933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D1E24"/>
  <w15:chartTrackingRefBased/>
  <w15:docId w15:val="{02CE9F90-5D2D-4F05-AFD8-FAFFAB6373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F4EE50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F4EE50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F4EE500"/>
    <w:pPr>
      <w:spacing/>
      <w:ind w:left="720"/>
      <w:contextualSpacing/>
    </w:pPr>
  </w:style>
  <w:style w:type="character" w:styleId="Hyperlink">
    <w:uiPriority w:val="99"/>
    <w:name w:val="Hyperlink"/>
    <w:basedOn w:val="DefaultParagraphFont"/>
    <w:unhideWhenUsed/>
    <w:rsid w:val="3F4EE50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e5d086f4313a4aff" Type="http://schemas.microsoft.com/office/2011/relationships/people" Target="people.xml"/><Relationship Id="R944a0227b64e4a6a" Type="http://schemas.openxmlformats.org/officeDocument/2006/relationships/hyperlink" Target="https://velosio.com/expertise/software-implementation/accelerators" TargetMode="External"/><Relationship Id="R638b0045d4974830" Type="http://schemas.microsoft.com/office/2018/08/relationships/commentsExtensible" Target="commentsExtensible.xml"/><Relationship Id="rId7" Type="http://schemas.openxmlformats.org/officeDocument/2006/relationships/customXml" Target="../customXml/item2.xml"/><Relationship Id="rId2" Type="http://schemas.openxmlformats.org/officeDocument/2006/relationships/settings" Target="settings.xml"/><Relationship Id="R93dd0cd3232b4c96" Type="http://schemas.openxmlformats.org/officeDocument/2006/relationships/comments" Target="comments.xml"/><Relationship Id="R187054ad16fe4cf7"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92c84e583c554a03" Type="http://schemas.microsoft.com/office/2016/09/relationships/commentsIds" Target="commentsIds.xml"/><Relationship Id="rId4" Type="http://schemas.openxmlformats.org/officeDocument/2006/relationships/fontTable" Target="fontTable.xml"/><Relationship Id="R29931ecb367b4c0f" Type="http://schemas.microsoft.com/office/2011/relationships/commentsExtended" Target="commentsExtended.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36F998DF216A4AAA10FFE7FC132919" ma:contentTypeVersion="10" ma:contentTypeDescription="Create a new document." ma:contentTypeScope="" ma:versionID="bd6b2802d947e3893379727e09c06081">
  <xsd:schema xmlns:xsd="http://www.w3.org/2001/XMLSchema" xmlns:xs="http://www.w3.org/2001/XMLSchema" xmlns:p="http://schemas.microsoft.com/office/2006/metadata/properties" xmlns:ns2="3aa896a2-b925-4ca1-afd2-2061ef42ffff" xmlns:ns3="6b65d9fd-9537-4ad6-9aa2-3b78f0817c0b" targetNamespace="http://schemas.microsoft.com/office/2006/metadata/properties" ma:root="true" ma:fieldsID="855f3c7980922f8a76de6727a521eabd" ns2:_="" ns3:_="">
    <xsd:import namespace="3aa896a2-b925-4ca1-afd2-2061ef42ffff"/>
    <xsd:import namespace="6b65d9fd-9537-4ad6-9aa2-3b78f0817c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896a2-b925-4ca1-afd2-2061ef42ff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01ea7-2b7f-429b-903a-0de97445db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65d9fd-9537-4ad6-9aa2-3b78f0817c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05d58c-2c78-44ac-9353-098a06994847}" ma:internalName="TaxCatchAll" ma:showField="CatchAllData" ma:web="6b65d9fd-9537-4ad6-9aa2-3b78f0817c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aa896a2-b925-4ca1-afd2-2061ef42ffff">
      <Terms xmlns="http://schemas.microsoft.com/office/infopath/2007/PartnerControls"/>
    </lcf76f155ced4ddcb4097134ff3c332f>
    <TaxCatchAll xmlns="6b65d9fd-9537-4ad6-9aa2-3b78f0817c0b" xsi:nil="true"/>
  </documentManagement>
</p:properties>
</file>

<file path=customXml/itemProps1.xml><?xml version="1.0" encoding="utf-8"?>
<ds:datastoreItem xmlns:ds="http://schemas.openxmlformats.org/officeDocument/2006/customXml" ds:itemID="{FE87B845-0922-462C-8603-1DC3ABC5C57A}"/>
</file>

<file path=customXml/itemProps2.xml><?xml version="1.0" encoding="utf-8"?>
<ds:datastoreItem xmlns:ds="http://schemas.openxmlformats.org/officeDocument/2006/customXml" ds:itemID="{DF01EEFA-1635-427C-951D-1550F38C1431}"/>
</file>

<file path=customXml/itemProps3.xml><?xml version="1.0" encoding="utf-8"?>
<ds:datastoreItem xmlns:ds="http://schemas.openxmlformats.org/officeDocument/2006/customXml" ds:itemID="{E8FA804F-F8A9-4AFB-A382-B27BA565B3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Gupta</dc:creator>
  <cp:keywords/>
  <dc:description/>
  <cp:lastModifiedBy>Khushi Gupta</cp:lastModifiedBy>
  <dcterms:created xsi:type="dcterms:W3CDTF">2026-08-23T17:10:51Z</dcterms:created>
  <dcterms:modified xsi:type="dcterms:W3CDTF">2026-08-27T07:23:50Z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0x010100B636F998DF216A4AAA10FFE7FC132919</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{"FileActivityType":"6","FileActivityTimeStamp":"2026-08-25T10:04:11.570Z","FileActivityUsersOnPage":[{"DisplayName":"Khushi Gupta","Id":"khushi.gupta@lumovy.com"}],"FileActivityNavigationId":null}</vt:lpwstr>
  </property>
  <property fmtid="{D5CDD505-2E9C-101B-9397-08002B2CF9AE}" pid="9" name="TriggerFlowInfo">
    <vt:lpwstr/>
  </property>
  <property fmtid="{D5CDD505-2E9C-101B-9397-08002B2CF9AE}" pid="11" name="docLang">
    <vt:lpwstr>en</vt:lpwstr>
  </property>
</Properties>
</file>