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2882937" w:rsidP="2029E06A" w:rsidRDefault="72882937" w14:paraId="6A7BB155" w14:textId="37F92947">
      <w:pPr>
        <w:pStyle w:val="Heading1"/>
        <w:rPr>
          <w:rFonts w:ascii="Aptos Display" w:hAnsi="Aptos Display" w:eastAsia="Aptos Display" w:cs="Aptos Display" w:asciiTheme="majorAscii" w:hAnsiTheme="majorAscii" w:eastAsiaTheme="majorAscii" w:cstheme="majorAscii"/>
          <w:b w:val="1"/>
          <w:bCs w:val="1"/>
          <w:noProof w:val="0"/>
          <w:sz w:val="44"/>
          <w:szCs w:val="4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44"/>
          <w:szCs w:val="44"/>
          <w:lang w:val="en-US"/>
        </w:rPr>
        <w:t>PerfLens365</w:t>
      </w:r>
    </w:p>
    <w:p w:rsidR="72882937" w:rsidP="2029E06A" w:rsidRDefault="72882937" w14:paraId="564969FC" w14:textId="019C49F2">
      <w:pPr>
        <w:pStyle w:val="Heading2"/>
        <w:rPr>
          <w:rFonts w:ascii="Aptos Display" w:hAnsi="Aptos Display" w:eastAsia="Aptos Display" w:cs="Aptos Display" w:asciiTheme="majorAscii" w:hAnsiTheme="majorAscii" w:eastAsiaTheme="majorAscii" w:cstheme="majorAscii"/>
          <w:b w:val="1"/>
          <w:bCs w:val="1"/>
          <w:noProof w:val="0"/>
          <w:sz w:val="36"/>
          <w:szCs w:val="36"/>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6"/>
          <w:szCs w:val="36"/>
          <w:lang w:val="en-US"/>
        </w:rPr>
        <w:t>01. H1 + Subhead</w:t>
      </w:r>
    </w:p>
    <w:p w:rsidR="72882937" w:rsidP="2029E06A" w:rsidRDefault="72882937" w14:paraId="7E9F6404" w14:textId="2837D96A">
      <w:pPr>
        <w:pStyle w:val="Heading3"/>
        <w:rPr>
          <w:rFonts w:ascii="Aptos Display" w:hAnsi="Aptos Display" w:eastAsia="Aptos Display" w:cs="Aptos Display" w:asciiTheme="majorAscii" w:hAnsiTheme="majorAscii" w:eastAsiaTheme="majorAscii" w:cstheme="majorAscii"/>
          <w:b w:val="1"/>
          <w:bCs w:val="1"/>
          <w:noProof w:val="0"/>
          <w:sz w:val="32"/>
          <w:szCs w:val="32"/>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2"/>
          <w:szCs w:val="32"/>
          <w:lang w:val="en-US"/>
        </w:rPr>
        <w:t>See Performance Bottlenecks Before Your Users Do</w:t>
      </w:r>
    </w:p>
    <w:p w:rsidR="72882937" w:rsidP="2029E06A" w:rsidRDefault="72882937" w14:paraId="5D9677CF" w14:textId="09C5540F">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An AI-enabled performance engineering framework and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dynamics 365 monitoring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highlight w:val="yellow"/>
          <w:lang w:val="en-US"/>
        </w:rPr>
        <w:t xml:space="preserve">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layer that stress-tests your Dynamics 365 environment, diagnoses the root cause, and hands you a remediation plan, in three to four weeks, not a quarter.</w:t>
      </w:r>
    </w:p>
    <w:p w:rsidR="72882937" w:rsidP="2029E06A" w:rsidRDefault="72882937" w14:paraId="005C9DAF" w14:textId="2BD5ACAD">
      <w:pPr>
        <w:spacing w:before="200" w:beforeAutospacing="off" w:after="30" w:afterAutospacing="off" w:line="360" w:lineRule="auto"/>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caps w:val="1"/>
          <w:noProof w:val="0"/>
          <w:sz w:val="24"/>
          <w:szCs w:val="24"/>
          <w:lang w:val="en-US"/>
        </w:rPr>
        <w:t>CTA</w:t>
      </w:r>
    </w:p>
    <w:p w:rsidR="72882937" w:rsidP="2029E06A" w:rsidRDefault="72882937" w14:paraId="74B213B9" w14:textId="3B161289">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See the Accelerator Demo</w:t>
      </w:r>
    </w:p>
    <w:p w:rsidR="72882937" w:rsidP="2029E06A" w:rsidRDefault="72882937" w14:paraId="41BD995D" w14:textId="0663EA89">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6"/>
          <w:szCs w:val="36"/>
          <w:lang w:val="en-US"/>
        </w:rPr>
        <w:t>02. Trust Anchor</w:t>
      </w:r>
    </w:p>
    <w:p w:rsidR="72882937" w:rsidP="2029E06A" w:rsidRDefault="72882937" w14:paraId="0DDDD316" w14:textId="1AC2AC6E">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2"/>
          <w:szCs w:val="32"/>
          <w:lang w:val="en-US"/>
        </w:rPr>
        <w:t>Built for the Full Dynamics 365 App Stack</w:t>
      </w:r>
    </w:p>
    <w:p w:rsidR="72882937" w:rsidP="2029E06A" w:rsidRDefault="72882937" w14:paraId="7FABC2A7" w14:textId="7FD9522D">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Combines JMeter load testing with Azure App Insights for continuous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dynamics 365 performance monitoring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plus AI-assisted diagnostics that turn raw telemetry into a prioritized remediation plan, across Finance and Operations, Commerce, POS, Customer Engagement, Power Platform and the Azure integrations around them.</w:t>
      </w:r>
    </w:p>
    <w:p w:rsidR="72882937" w:rsidP="2029E06A" w:rsidRDefault="72882937" w14:paraId="0F62841B" w14:textId="12235595">
      <w:pPr>
        <w:pStyle w:val="ListParagraph"/>
        <w:numPr>
          <w:ilvl w:val="0"/>
          <w:numId w:val="2"/>
        </w:num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AI-Enabled Diagnostics </w:t>
      </w:r>
    </w:p>
    <w:p w:rsidR="72882937" w:rsidP="2029E06A" w:rsidRDefault="72882937" w14:paraId="71B8B60F" w14:textId="1E6CB80A">
      <w:pPr>
        <w:pStyle w:val="ListParagraph"/>
        <w:numPr>
          <w:ilvl w:val="0"/>
          <w:numId w:val="2"/>
        </w:num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JMeter &amp; Azure App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Insights </w:t>
      </w:r>
    </w:p>
    <w:p w:rsidR="72882937" w:rsidP="2029E06A" w:rsidRDefault="72882937" w14:paraId="5C2F7456" w14:textId="226E6F9F">
      <w:pPr>
        <w:pStyle w:val="ListParagraph"/>
        <w:numPr>
          <w:ilvl w:val="0"/>
          <w:numId w:val="2"/>
        </w:num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Full D365 App Stack Coverage</w:t>
      </w:r>
    </w:p>
    <w:p w:rsidR="72882937" w:rsidP="2029E06A" w:rsidRDefault="72882937" w14:paraId="2A4E6F95" w14:textId="5F991399">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6"/>
          <w:szCs w:val="36"/>
          <w:lang w:val="en-US"/>
        </w:rPr>
        <w:t>03. The Problem It Solves</w:t>
      </w:r>
    </w:p>
    <w:p w:rsidR="72882937" w:rsidP="2029E06A" w:rsidRDefault="72882937" w14:paraId="462D7723" w14:textId="45D06C34">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2"/>
          <w:szCs w:val="32"/>
          <w:lang w:val="en-US"/>
        </w:rPr>
        <w:t>Your Go-Live Date Shouldn't Be the First Real Load Test</w:t>
      </w:r>
    </w:p>
    <w:p w:rsidR="72882937" w:rsidP="2029E06A" w:rsidRDefault="72882937" w14:paraId="0E7AE77B" w14:textId="17F0242B">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Most Dynamics 365 environments only find their real breaking point once live transaction volume hits them, during a peak sale, a new store rollout, or a busy period-end close. Traditional performance testing tends to be a one-off event bolted onto the end of a project, not a discipline that runs alongside the platform.</w:t>
      </w:r>
    </w:p>
    <w:p w:rsidR="72882937" w:rsidP="2029E06A" w:rsidRDefault="72882937" w14:paraId="2AA46F6B" w14:textId="411B1488">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Find bottlenecks in FnO, POS, CE and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highlight w:val="yellow"/>
          <w:lang w:val="en-US"/>
        </w:rPr>
        <w:t xml:space="preserve">Azure integrations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before go-live, not after</w:t>
      </w:r>
    </w:p>
    <w:p w:rsidR="72882937" w:rsidP="2029E06A" w:rsidRDefault="72882937" w14:paraId="27254233" w14:textId="6E5B5BA2">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Replace guesswork with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ai driven performance testing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highlight w:val="yellow"/>
          <w:lang w:val="en-US"/>
        </w:rPr>
        <w:t xml:space="preserve">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and real telemetry</w:t>
      </w:r>
    </w:p>
    <w:p w:rsidR="72882937" w:rsidP="2029E06A" w:rsidRDefault="72882937" w14:paraId="10E89685" w14:textId="34B3AA30">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Turn root cause analysis into a validated, architect-reviewed remediation plan</w:t>
      </w:r>
    </w:p>
    <w:p w:rsidR="72882937" w:rsidP="2029E06A" w:rsidRDefault="72882937" w14:paraId="06C5BB34" w14:textId="2AA2A410">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Build a reusable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dynamics 365 performance analytics</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baseline your team can run again</w:t>
      </w:r>
    </w:p>
    <w:p w:rsidR="72882937" w:rsidP="2029E06A" w:rsidRDefault="72882937" w14:paraId="1FB349E1" w14:textId="51CB255B">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Move from one-off testing to ongoing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performance engineering services</w:t>
      </w:r>
    </w:p>
    <w:p w:rsidR="72882937" w:rsidP="2029E06A" w:rsidRDefault="72882937" w14:paraId="64C8AEEE" w14:textId="4A0361AB">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6"/>
          <w:szCs w:val="36"/>
          <w:lang w:val="en-US"/>
        </w:rPr>
        <w:t>04. Core Capabilities</w:t>
      </w:r>
    </w:p>
    <w:p w:rsidR="72882937" w:rsidP="2029E06A" w:rsidRDefault="72882937" w14:paraId="1538FB93" w14:textId="3F6FF597">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32"/>
          <w:szCs w:val="32"/>
          <w:lang w:val="en-US"/>
        </w:rPr>
        <w:t>Everything a Performance Engineering Programme Needs</w:t>
      </w:r>
    </w:p>
    <w:p w:rsidR="72882937" w:rsidP="2029E06A" w:rsidRDefault="72882937" w14:paraId="18673E17" w14:textId="02D92EB0">
      <w:pPr>
        <w:pStyle w:val="ListParagraph"/>
        <w:numPr>
          <w:ilvl w:val="0"/>
          <w:numId w:val="3"/>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AI-Infused Test Generation</w:t>
      </w:r>
    </w:p>
    <w:p w:rsidR="72882937" w:rsidP="2029E06A" w:rsidRDefault="72882937" w14:paraId="76DEB48E" w14:textId="564C9866">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Automated JMeter script and test data creation through an AI agent plugin, so scripts are ready in days, not weeks.</w:t>
      </w:r>
    </w:p>
    <w:p w:rsidR="72882937" w:rsidP="2029E06A" w:rsidRDefault="72882937" w14:paraId="08025D30" w14:textId="3004CE9B">
      <w:pPr>
        <w:pStyle w:val="ListParagraph"/>
        <w:numPr>
          <w:ilvl w:val="0"/>
          <w:numId w:val="4"/>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Pre-Built D365 Scenarios</w:t>
      </w:r>
    </w:p>
    <w:p w:rsidR="72882937" w:rsidP="2029E06A" w:rsidRDefault="72882937" w14:paraId="1F7D334F" w14:textId="023F1F02">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 jumpstart library of performance scenarios for critical D365 business processes, ready to run from week one.</w:t>
      </w:r>
    </w:p>
    <w:p w:rsidR="72882937" w:rsidP="2029E06A" w:rsidRDefault="72882937" w14:paraId="0A1F7CAF" w14:textId="5314616A">
      <w:pPr>
        <w:pStyle w:val="ListParagraph"/>
        <w:numPr>
          <w:ilvl w:val="0"/>
          <w:numId w:val="5"/>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Full App Stack Coverage</w:t>
      </w:r>
    </w:p>
    <w:p w:rsidR="72882937" w:rsidP="2029E06A" w:rsidRDefault="72882937" w14:paraId="2ABAA4F7" w14:textId="296B5896">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Performance assurance across FnO, POS (Store Commerce app and CPOS), Customer Engagement, Power Platform, external APIs and Azure integrations.</w:t>
      </w:r>
    </w:p>
    <w:p w:rsidR="72882937" w:rsidP="2029E06A" w:rsidRDefault="72882937" w14:paraId="51A16254" w14:textId="2DEE54C4">
      <w:pPr>
        <w:pStyle w:val="ListParagraph"/>
        <w:numPr>
          <w:ilvl w:val="0"/>
          <w:numId w:val="6"/>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Advanced Load Simulation</w:t>
      </w:r>
    </w:p>
    <w:p w:rsidR="72882937" w:rsidP="2029E06A" w:rsidRDefault="72882937" w14:paraId="2BD681DB" w14:textId="3EF214AF">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Realistic concurrent workload execution across FnO, order channels, middleware and Azure integrations.</w:t>
      </w:r>
    </w:p>
    <w:p w:rsidR="72882937" w:rsidP="2029E06A" w:rsidRDefault="72882937" w14:paraId="32DA96A8" w14:textId="243CBDCC">
      <w:pPr>
        <w:pStyle w:val="ListParagraph"/>
        <w:numPr>
          <w:ilvl w:val="0"/>
          <w:numId w:val="7"/>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Continuous Monitoring</w:t>
      </w:r>
    </w:p>
    <w:p w:rsidR="72882937" w:rsidP="2029E06A" w:rsidRDefault="72882937" w14:paraId="2E5B2473" w14:textId="62FD964D">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Deep system observability through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azure performance monitoring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and telemetry, not a single snapshot before go-live.</w:t>
      </w:r>
    </w:p>
    <w:p w:rsidR="72882937" w:rsidP="2029E06A" w:rsidRDefault="72882937" w14:paraId="0CC32714" w14:textId="007A1519">
      <w:pPr>
        <w:pStyle w:val="ListParagraph"/>
        <w:numPr>
          <w:ilvl w:val="0"/>
          <w:numId w:val="8"/>
        </w:num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AI-Driven Performance Analytics</w:t>
      </w:r>
    </w:p>
    <w:p w:rsidR="72882937" w:rsidP="2029E06A" w:rsidRDefault="72882937" w14:paraId="6A475678" w14:textId="1262FCF6">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Python-based analysis that flags anomalies and trends directly from JMeter metrics, so patterns surface automatically instead of by hand.</w:t>
      </w:r>
    </w:p>
    <w:p w:rsidR="72882937" w:rsidP="2029E06A" w:rsidRDefault="72882937" w14:paraId="615331D3" w14:textId="56084E91">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b w:val="1"/>
          <w:bCs w:val="1"/>
          <w:noProof w:val="0"/>
          <w:sz w:val="36"/>
          <w:szCs w:val="36"/>
          <w:lang w:val="en-US"/>
        </w:rPr>
        <w:t>05. How It Integrates</w:t>
      </w:r>
    </w:p>
    <w:p w:rsidR="72882937" w:rsidP="2029E06A" w:rsidRDefault="72882937" w14:paraId="19D25B3D" w14:textId="607956F9">
      <w:pPr>
        <w:pStyle w:val="Heading3"/>
        <w:rPr>
          <w:rFonts w:ascii="Aptos Display" w:hAnsi="Aptos Display" w:eastAsia="Aptos Display" w:cs="Aptos Display" w:asciiTheme="majorAscii" w:hAnsiTheme="majorAscii" w:eastAsiaTheme="majorAscii" w:cstheme="majorAscii"/>
          <w:b w:val="1"/>
          <w:bCs w:val="1"/>
          <w:noProof w:val="0"/>
          <w:color w:val="2E74B5"/>
          <w:sz w:val="24"/>
          <w:szCs w:val="24"/>
          <w:lang w:val="en-US"/>
        </w:rPr>
      </w:pPr>
      <w:r w:rsidRPr="2029E06A" w:rsidR="72882937">
        <w:rPr>
          <w:b w:val="1"/>
          <w:bCs w:val="1"/>
          <w:noProof w:val="0"/>
          <w:sz w:val="32"/>
          <w:szCs w:val="32"/>
          <w:lang w:val="en-US"/>
        </w:rPr>
        <w:t>One Performance Framework Across Your D365 Environment</w:t>
      </w:r>
    </w:p>
    <w:p w:rsidR="72882937" w:rsidP="2029E06A" w:rsidRDefault="72882937" w14:paraId="3BE848E3" w14:textId="20B2A628">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PerfLens365 works alongside your Dynamics 365 environment to simulate real workloads, capture performance telemetry and identify the underlying causes of system slowdowns.</w:t>
      </w:r>
    </w:p>
    <w:p w:rsidR="72882937" w:rsidP="2029E06A" w:rsidRDefault="72882937" w14:paraId="02FDD39D" w14:textId="37514664">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40FD271"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 xml:space="preserve"> </w:t>
      </w:r>
    </w:p>
    <w:p w:rsidR="72882937" w:rsidP="2029E06A" w:rsidRDefault="72882937" w14:paraId="2D9528C5" w14:textId="365FD6DB">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 xml:space="preserve"> </w:t>
      </w:r>
    </w:p>
    <w:p w:rsidR="72882937" w:rsidP="2029E06A" w:rsidRDefault="72882937" w14:paraId="3A04FBC2" w14:textId="5DA0D804">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Dynamics 365 Environment</w:t>
      </w:r>
    </w:p>
    <w:p w:rsidR="72882937" w:rsidP="2029E06A" w:rsidRDefault="72882937" w14:paraId="5062A446" w14:textId="048CD328">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Finance &amp; Operations · Commerce · POS · Customer Engagement</w:t>
      </w:r>
    </w:p>
    <w:p w:rsidR="72882937" w:rsidP="2029E06A" w:rsidRDefault="72882937" w14:paraId="0BBE03A1" w14:textId="38CFEB00">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w:t>
      </w:r>
    </w:p>
    <w:p w:rsidR="72882937" w:rsidP="2029E06A" w:rsidRDefault="72882937" w14:paraId="28BEB5EA" w14:textId="199D9A82">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PerfLens365 Performance Layer</w:t>
      </w:r>
    </w:p>
    <w:p w:rsidR="72882937" w:rsidP="2029E06A" w:rsidRDefault="72882937" w14:paraId="05CA1810" w14:textId="03BE427B">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Load Simulation · Performance Testing · Telemetry</w:t>
      </w:r>
    </w:p>
    <w:p w:rsidR="72882937" w:rsidP="2029E06A" w:rsidRDefault="72882937" w14:paraId="757DD33F" w14:textId="340018F8">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w:t>
      </w:r>
    </w:p>
    <w:p w:rsidR="72882937" w:rsidP="2029E06A" w:rsidRDefault="72882937" w14:paraId="33C663B5" w14:textId="4647E02C">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Monitoring &amp; Diagnostics</w:t>
      </w:r>
    </w:p>
    <w:p w:rsidR="72882937" w:rsidP="2029E06A" w:rsidRDefault="72882937" w14:paraId="74C3B49A" w14:textId="5140019E">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JMeter · Azure App Insights · AI-Driven Diagnostics · Performance Analytics</w:t>
      </w:r>
    </w:p>
    <w:p w:rsidR="72882937" w:rsidP="2029E06A" w:rsidRDefault="72882937" w14:paraId="14E2A6D9" w14:textId="42585680">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w:t>
      </w:r>
    </w:p>
    <w:p w:rsidR="72882937" w:rsidP="2029E06A" w:rsidRDefault="72882937" w14:paraId="6D6E2424" w14:textId="2FB5AA41">
      <w:pPr>
        <w:pStyle w:val="Heading3"/>
        <w:spacing w:before="0" w:beforeAutospacing="off" w:after="0" w:afterAutospacing="off" w:line="360" w:lineRule="auto"/>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color w:val="1F4D78"/>
          <w:sz w:val="24"/>
          <w:szCs w:val="24"/>
          <w:lang w:val="en-US"/>
        </w:rPr>
        <w:t>Optimization &amp; Readiness</w:t>
      </w:r>
    </w:p>
    <w:p w:rsidR="72882937" w:rsidP="2029E06A" w:rsidRDefault="72882937" w14:paraId="065B2E38" w14:textId="47951DDE">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Remediation Blueprint · Executive Readiness Report</w:t>
      </w:r>
    </w:p>
    <w:p w:rsidR="72882937" w:rsidP="2029E06A" w:rsidRDefault="72882937" w14:paraId="54443EF7" w14:textId="2D47BDE1">
      <w:pPr>
        <w:spacing w:before="100" w:beforeAutospacing="off" w:after="100" w:afterAutospacing="off" w:line="360" w:lineRule="auto"/>
        <w:jc w:val="left"/>
        <w:rPr>
          <w:rFonts w:ascii="Aptos Display" w:hAnsi="Aptos Display" w:eastAsia="Aptos Display" w:cs="Aptos Display" w:asciiTheme="majorAscii" w:hAnsiTheme="majorAscii" w:eastAsiaTheme="majorAscii" w:cstheme="majorAscii"/>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noProof w:val="0"/>
          <w:sz w:val="24"/>
          <w:szCs w:val="24"/>
          <w:lang w:val="en-US"/>
        </w:rPr>
        <w:t>The result is a connected performance framework that helps identify bottlenecks, understand their root causes and guide targeted remediation across your Dynamics 365 environment.</w:t>
      </w:r>
    </w:p>
    <w:p w:rsidR="72882937" w:rsidP="2029E06A" w:rsidRDefault="72882937" w14:paraId="6F352220" w14:textId="51D1A1D9">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b w:val="1"/>
          <w:bCs w:val="1"/>
          <w:noProof w:val="0"/>
          <w:sz w:val="36"/>
          <w:szCs w:val="36"/>
          <w:lang w:val="en-US"/>
        </w:rPr>
        <w:t>06. Time to Launch</w:t>
      </w:r>
    </w:p>
    <w:p w:rsidR="72882937" w:rsidP="2029E06A" w:rsidRDefault="72882937" w14:paraId="5E953F40" w14:textId="141EBDC0">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b w:val="1"/>
          <w:bCs w:val="1"/>
          <w:noProof w:val="0"/>
          <w:sz w:val="32"/>
          <w:szCs w:val="32"/>
          <w:lang w:val="en-US"/>
        </w:rPr>
        <w:t>A Performance Engineering Progra</w:t>
      </w:r>
      <w:r w:rsidRPr="2029E06A" w:rsidR="5AA9FBB3">
        <w:rPr>
          <w:b w:val="1"/>
          <w:bCs w:val="1"/>
          <w:noProof w:val="0"/>
          <w:sz w:val="32"/>
          <w:szCs w:val="32"/>
          <w:lang w:val="en-US"/>
        </w:rPr>
        <w:t>m</w:t>
      </w:r>
      <w:r w:rsidRPr="2029E06A" w:rsidR="72882937">
        <w:rPr>
          <w:b w:val="1"/>
          <w:bCs w:val="1"/>
          <w:noProof w:val="0"/>
          <w:sz w:val="32"/>
          <w:szCs w:val="32"/>
          <w:lang w:val="en-US"/>
        </w:rPr>
        <w:t xml:space="preserve"> in Three to Four Weeks</w:t>
      </w:r>
    </w:p>
    <w:p w:rsidR="72882937" w:rsidP="2029E06A" w:rsidRDefault="72882937" w14:paraId="49EDFAF7" w14:textId="65390F71">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 structured, week-by-week engagement replaces an open-ended performance testing project with a defined path from onboarding to a validated remediation plan.</w:t>
      </w:r>
    </w:p>
    <w:p w:rsidR="72882937" w:rsidP="2029E06A" w:rsidRDefault="72882937" w14:paraId="4808EF25" w14:textId="79CDCAF6">
      <w:p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Week 1, Discovery and Baseline</w:t>
      </w:r>
    </w:p>
    <w:p w:rsidR="72882937" w:rsidP="2029E06A" w:rsidRDefault="72882937" w14:paraId="7F7779F1" w14:textId="579F6031">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Map the D365 and Azure architecture,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identify</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high-volume processes, and set the performance baseline.</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 xml:space="preserve"> </w:t>
      </w:r>
    </w:p>
    <w:p w:rsidR="72882937" w:rsidP="2029E06A" w:rsidRDefault="72882937" w14:paraId="617C6B47" w14:textId="1FE1E8D6">
      <w:p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Weeks 2 to 3, Framework, Load and Diagnostics</w:t>
      </w:r>
    </w:p>
    <w:p w:rsidR="72882937" w:rsidP="2029E06A" w:rsidRDefault="72882937" w14:paraId="0185BED7" w14:textId="334AE3CE">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Deploy the JMeter framework, run load and stress scenarios, and analyze results with AI-driven diagnostics.</w:t>
      </w:r>
    </w:p>
    <w:p w:rsidR="72882937" w:rsidP="2029E06A" w:rsidRDefault="72882937" w14:paraId="73CCC39F" w14:textId="6189C84F">
      <w:pPr>
        <w:spacing w:before="160" w:beforeAutospacing="off" w:after="3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Week 4, Optimization and Roadmap</w:t>
      </w:r>
    </w:p>
    <w:p w:rsidR="72882937" w:rsidP="2029E06A" w:rsidRDefault="72882937" w14:paraId="6DD87D49" w14:textId="01EB22B0">
      <w:pPr>
        <w:spacing w:before="0" w:beforeAutospacing="off" w:after="4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Root cause analysis, architecture recommendations, and an executive-ready performance engineering report.</w:t>
      </w:r>
    </w:p>
    <w:p w:rsidR="72882937" w:rsidP="2029E06A" w:rsidRDefault="72882937" w14:paraId="4E542EF4" w14:textId="10F0F114">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b w:val="1"/>
          <w:bCs w:val="1"/>
          <w:noProof w:val="0"/>
          <w:lang w:val="en-US"/>
        </w:rPr>
        <w:t>07. Proof Kit</w:t>
      </w:r>
    </w:p>
    <w:p w:rsidR="72882937" w:rsidP="2029E06A" w:rsidRDefault="72882937" w14:paraId="5F10E774" w14:textId="12A9B763">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b w:val="1"/>
          <w:bCs w:val="1"/>
          <w:noProof w:val="0"/>
          <w:lang w:val="en-US"/>
        </w:rPr>
        <w:t>See What the Engagement Delivers</w:t>
      </w:r>
    </w:p>
    <w:p w:rsidR="72882937" w:rsidP="2029E06A" w:rsidRDefault="72882937" w14:paraId="2DBE3936" w14:textId="78947E15">
      <w:pPr>
        <w:pStyle w:val="Heading3"/>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noProof w:val="0"/>
          <w:lang w:val="en-US"/>
        </w:rPr>
        <w:t>The Challenge</w:t>
      </w:r>
    </w:p>
    <w:p w:rsidR="72882937" w:rsidP="2029E06A" w:rsidRDefault="72882937" w14:paraId="604B205A" w14:textId="476291AE">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Enterprises running Dynamics 365 in high-transaction retail and commerce environments often only discover performance limits under real load, frequently during peak trading periods when the cost of a slowdown is highest.</w:t>
      </w:r>
    </w:p>
    <w:p w:rsidR="72882937" w:rsidP="2029E06A" w:rsidRDefault="72882937" w14:paraId="72587325" w14:textId="20D0483E">
      <w:pPr>
        <w:pStyle w:val="Heading3"/>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noProof w:val="0"/>
          <w:lang w:val="en-US"/>
        </w:rPr>
        <w:t>The Lumovy Approach</w:t>
      </w:r>
    </w:p>
    <w:p w:rsidR="72882937" w:rsidP="2029E06A" w:rsidRDefault="72882937" w14:paraId="6172E152" w14:textId="2796B8C4">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PerfLens365 combines JMeter load testing,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azure performance monitoring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and AI-driven diagnostics into one closed-loop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performance engineering services</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highlight w:val="yellow"/>
          <w:lang w:val="en-US"/>
        </w:rPr>
        <w:t xml:space="preserve">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engagement, covering the full D365 app stack rather than a single module.</w:t>
      </w:r>
    </w:p>
    <w:p w:rsidR="72882937" w:rsidP="2029E06A" w:rsidRDefault="72882937" w14:paraId="030E409B" w14:textId="193AEC56">
      <w:pPr>
        <w:pStyle w:val="Heading3"/>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noProof w:val="0"/>
          <w:lang w:val="en-US"/>
        </w:rPr>
        <w:t>The Outcome</w:t>
      </w:r>
    </w:p>
    <w:p w:rsidR="72882937" w:rsidP="2029E06A" w:rsidRDefault="72882937" w14:paraId="4C5CB951" w14:textId="1EAE78D1">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 validated performance scorecard, a prioritized remediation blueprint, and an observability foundation the team keeps running after the engagement ends.</w:t>
      </w:r>
    </w:p>
    <w:p w:rsidR="72882937" w:rsidP="2029E06A" w:rsidRDefault="72882937" w14:paraId="42C01BEA" w14:textId="44755E36">
      <w:pPr>
        <w:spacing w:before="200" w:beforeAutospacing="off" w:after="30" w:afterAutospacing="off" w:line="360" w:lineRule="auto"/>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caps w:val="1"/>
          <w:noProof w:val="0"/>
          <w:sz w:val="24"/>
          <w:szCs w:val="24"/>
          <w:lang w:val="en-US"/>
        </w:rPr>
        <w:t>Key Capabilities</w:t>
      </w:r>
    </w:p>
    <w:p w:rsidR="72882937" w:rsidP="2029E06A" w:rsidRDefault="72882937" w14:paraId="51FD744F" w14:textId="4340931A">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Load and Stress Testing, JMeter</w:t>
      </w:r>
    </w:p>
    <w:p w:rsidR="72882937" w:rsidP="2029E06A" w:rsidRDefault="72882937" w14:paraId="4A8049B6" w14:textId="11BC5033">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Continuous Telemetry, Azure App Insights</w:t>
      </w:r>
    </w:p>
    <w:p w:rsidR="72882937" w:rsidP="2029E06A" w:rsidRDefault="72882937" w14:paraId="2AC3CA7E" w14:textId="4870F3EB">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AI-Driven Root Cause Analysis</w:t>
      </w:r>
    </w:p>
    <w:p w:rsidR="72882937" w:rsidP="2029E06A" w:rsidRDefault="72882937" w14:paraId="5B417CC3" w14:textId="135B8E09">
      <w:pPr>
        <w:pStyle w:val="ListParagraph"/>
        <w:numPr>
          <w:ilvl w:val="0"/>
          <w:numId w:val="1"/>
        </w:numPr>
        <w:spacing w:before="0" w:beforeAutospacing="off" w:after="0" w:afterAutospacing="off" w:line="360" w:lineRule="auto"/>
        <w:ind w:left="431" w:right="0" w:hanging="259"/>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Executive Readiness Reporting</w:t>
      </w:r>
    </w:p>
    <w:p w:rsidR="72882937" w:rsidP="2029E06A" w:rsidRDefault="72882937" w14:paraId="5B6B1254" w14:textId="57C5257F">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commentRangeStart w:id="1560998300"/>
      <w:r w:rsidRPr="2029E06A" w:rsidR="72882937">
        <w:rPr>
          <w:b w:val="1"/>
          <w:bCs w:val="1"/>
          <w:noProof w:val="0"/>
          <w:lang w:val="en-US"/>
        </w:rPr>
        <w:t>Proof / Case Study</w:t>
      </w:r>
      <w:commentRangeEnd w:id="1560998300"/>
      <w:r>
        <w:rPr>
          <w:rStyle w:val="CommentReference"/>
        </w:rPr>
        <w:commentReference w:id="1560998300"/>
      </w:r>
    </w:p>
    <w:p w:rsidR="2029E06A" w:rsidP="2029E06A" w:rsidRDefault="2029E06A" w14:paraId="6FB54DB5" w14:textId="5B311ADE">
      <w:pPr>
        <w:pStyle w:val="Heading2"/>
        <w:rPr>
          <w:b w:val="1"/>
          <w:bCs w:val="1"/>
          <w:noProof w:val="0"/>
          <w:lang w:val="en-US"/>
        </w:rPr>
      </w:pPr>
    </w:p>
    <w:p w:rsidR="72882937" w:rsidP="2029E06A" w:rsidRDefault="72882937" w14:paraId="6CC7BDA6" w14:textId="21C4F2F8">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b w:val="1"/>
          <w:bCs w:val="1"/>
          <w:noProof w:val="0"/>
          <w:lang w:val="en-US"/>
        </w:rPr>
        <w:t>08. FAQ</w:t>
      </w:r>
    </w:p>
    <w:p w:rsidR="72882937" w:rsidP="2029E06A" w:rsidRDefault="72882937" w14:paraId="104EF3CA" w14:textId="7A796B06">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b w:val="1"/>
          <w:bCs w:val="1"/>
          <w:noProof w:val="0"/>
          <w:lang w:val="en-US"/>
        </w:rPr>
        <w:t>Frequently Asked Questions</w:t>
      </w:r>
    </w:p>
    <w:p w:rsidR="72882937" w:rsidP="2029E06A" w:rsidRDefault="72882937" w14:paraId="3FF27759" w14:textId="650481EF">
      <w:pPr>
        <w:pStyle w:val="ListParagraph"/>
        <w:numPr>
          <w:ilvl w:val="0"/>
          <w:numId w:val="9"/>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Who is PerfLens365 for?</w:t>
      </w:r>
    </w:p>
    <w:p w:rsidR="72882937" w:rsidP="2029E06A" w:rsidRDefault="72882937" w14:paraId="370A5A5C" w14:textId="7072A074">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Enterprises running Dynamics 365 Finance and Operations, Commerce, POS or Customer Engagement who need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dynamics 365 performance monitoring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highlight w:val="yellow"/>
          <w:lang w:val="en-US"/>
        </w:rPr>
        <w:t xml:space="preserve">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before a major release, a peak trading period, or a new store or channel rollout.</w:t>
      </w:r>
    </w:p>
    <w:p w:rsidR="72882937" w:rsidP="2029E06A" w:rsidRDefault="72882937" w14:paraId="408555DC" w14:textId="30A39E45">
      <w:pPr>
        <w:pStyle w:val="ListParagraph"/>
        <w:numPr>
          <w:ilvl w:val="0"/>
          <w:numId w:val="10"/>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Does it cover the full D365 app stack, or just one module?</w:t>
      </w:r>
    </w:p>
    <w:p w:rsidR="72882937" w:rsidP="2029E06A" w:rsidRDefault="72882937" w14:paraId="25ED9042" w14:textId="40B4C6C5">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The full stack. Coverage spans FnO, POS (Store Commerce app and CPOS), Customer Engagement, Power Platform, external APIs and the Azure integrations around them.</w:t>
      </w:r>
    </w:p>
    <w:p w:rsidR="72882937" w:rsidP="2029E06A" w:rsidRDefault="72882937" w14:paraId="5D5092F5" w14:textId="19469A91">
      <w:pPr>
        <w:pStyle w:val="ListParagraph"/>
        <w:numPr>
          <w:ilvl w:val="0"/>
          <w:numId w:val="11"/>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How does it use AI in the testing process?</w:t>
      </w:r>
    </w:p>
    <w:p w:rsidR="72882937" w:rsidP="2029E06A" w:rsidRDefault="72882937" w14:paraId="2626FCDB" w14:textId="501742FF">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AI is used at two points, generating JMeter scripts and test data through an agent plugin, and analyzing performance telemetry afterward to surface anomalies and trends an engineer would otherwise have to find manually. That is the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highlight w:val="yellow"/>
          <w:lang w:val="en-US"/>
        </w:rPr>
        <w:t>ai driven performance testing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layer sitting underneath the whole engagement.</w:t>
      </w:r>
    </w:p>
    <w:p w:rsidR="72882937" w:rsidP="2029E06A" w:rsidRDefault="72882937" w14:paraId="471DE2F4" w14:textId="43170E3F">
      <w:pPr>
        <w:pStyle w:val="ListParagraph"/>
        <w:numPr>
          <w:ilvl w:val="0"/>
          <w:numId w:val="12"/>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Is this a one-time test, or does it run continuously?</w:t>
      </w:r>
    </w:p>
    <w:p w:rsidR="72882937" w:rsidP="2029E06A" w:rsidRDefault="72882937" w14:paraId="7BE3777C" w14:textId="7BFD8A70">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Both are available. Most engagements start with a focused three to four week programme, then hand over an observability and monitoring foundation the team can run continuously for ongoing </w:t>
      </w: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performance optimization</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w:t>
      </w:r>
    </w:p>
    <w:p w:rsidR="72882937" w:rsidP="2029E06A" w:rsidRDefault="72882937" w14:paraId="1184BA61" w14:textId="6932E3B2">
      <w:pPr>
        <w:pStyle w:val="ListParagraph"/>
        <w:numPr>
          <w:ilvl w:val="0"/>
          <w:numId w:val="13"/>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What does Lumovy handle versus our own team?</w:t>
      </w:r>
    </w:p>
    <w:p w:rsidR="72882937" w:rsidP="2029E06A" w:rsidRDefault="72882937" w14:paraId="5F838611" w14:textId="572F07F1">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Lumovy provides the framework, the AI-assisted diagnostics, and solution architects who validate root cause and recommend remediation. Your team owns the environment, and where needed, Lumovy execution teams can implement the recommended changes directly.</w:t>
      </w:r>
    </w:p>
    <w:p w:rsidR="72882937" w:rsidP="2029E06A" w:rsidRDefault="72882937" w14:paraId="23556342" w14:textId="0D2C295B">
      <w:pPr>
        <w:pStyle w:val="ListParagraph"/>
        <w:numPr>
          <w:ilvl w:val="0"/>
          <w:numId w:val="14"/>
        </w:numPr>
        <w:spacing w:before="180" w:beforeAutospacing="off" w:after="60" w:afterAutospacing="off" w:line="360" w:lineRule="auto"/>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noProof w:val="0"/>
          <w:sz w:val="24"/>
          <w:szCs w:val="24"/>
          <w:lang w:val="en-US"/>
        </w:rPr>
        <w:t>Can this help with an already distressed or underperforming environment?</w:t>
      </w:r>
    </w:p>
    <w:p w:rsidR="72882937" w:rsidP="2029E06A" w:rsidRDefault="72882937" w14:paraId="6894AB06" w14:textId="55C9C469">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Yes. The same framework is used for turnaround engagements, stabilizing a high-risk D365 environment quickly rather than only </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validating</w:t>
      </w: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 xml:space="preserve"> a healthy one before go-live.</w:t>
      </w:r>
    </w:p>
    <w:p w:rsidR="72882937" w:rsidP="2029E06A" w:rsidRDefault="72882937" w14:paraId="6C683379" w14:textId="1FB8260D">
      <w:pPr>
        <w:pStyle w:val="Heading2"/>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b w:val="1"/>
          <w:bCs w:val="1"/>
          <w:noProof w:val="0"/>
          <w:lang w:val="en-US"/>
        </w:rPr>
        <w:t>09. CTA</w:t>
      </w:r>
    </w:p>
    <w:p w:rsidR="72882937" w:rsidP="2029E06A" w:rsidRDefault="72882937" w14:paraId="4BB9AD11" w14:textId="634C67D7">
      <w:pPr>
        <w:pStyle w:val="Heading3"/>
        <w:rPr>
          <w:rFonts w:ascii="Aptos Display" w:hAnsi="Aptos Display" w:eastAsia="Aptos Display" w:cs="Aptos Display" w:asciiTheme="majorAscii" w:hAnsiTheme="majorAscii" w:eastAsiaTheme="majorAscii" w:cstheme="majorAscii"/>
          <w:b w:val="1"/>
          <w:bCs w:val="1"/>
          <w:noProof w:val="0"/>
          <w:sz w:val="24"/>
          <w:szCs w:val="24"/>
          <w:lang w:val="en-US"/>
        </w:rPr>
      </w:pPr>
      <w:r w:rsidRPr="2029E06A" w:rsidR="72882937">
        <w:rPr>
          <w:b w:val="1"/>
          <w:bCs w:val="1"/>
          <w:noProof w:val="0"/>
          <w:lang w:val="en-US"/>
        </w:rPr>
        <w:t>See PerfLens365 Against Your Own Environment</w:t>
      </w:r>
    </w:p>
    <w:p w:rsidR="72882937" w:rsidP="2029E06A" w:rsidRDefault="72882937" w14:paraId="68FE67FD" w14:textId="1285021E">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Book a walkthrough and we will show you how the engagement maps to your Dynamics 365 architecture and your next release or peak trading period.</w:t>
      </w:r>
    </w:p>
    <w:p w:rsidR="72882937" w:rsidP="2029E06A" w:rsidRDefault="72882937" w14:paraId="05B2C596" w14:textId="0E5E4265">
      <w:pPr>
        <w:spacing w:before="200" w:beforeAutospacing="off" w:after="30" w:afterAutospacing="off" w:line="360" w:lineRule="auto"/>
        <w:rPr>
          <w:rFonts w:ascii="Aptos Display" w:hAnsi="Aptos Display" w:eastAsia="Aptos Display" w:cs="Aptos Display" w:asciiTheme="majorAscii" w:hAnsiTheme="majorAscii" w:eastAsiaTheme="majorAscii" w:cstheme="majorAscii"/>
          <w:b w:val="1"/>
          <w:bCs w:val="1"/>
          <w:caps w:val="1"/>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1"/>
          <w:bCs w:val="1"/>
          <w:caps w:val="1"/>
          <w:noProof w:val="0"/>
          <w:sz w:val="24"/>
          <w:szCs w:val="24"/>
          <w:lang w:val="en-US"/>
        </w:rPr>
        <w:t>CTA</w:t>
      </w:r>
    </w:p>
    <w:p w:rsidR="72882937" w:rsidP="2029E06A" w:rsidRDefault="72882937" w14:paraId="54ED9FC0" w14:textId="2813DE18">
      <w:pPr>
        <w:spacing w:before="0" w:beforeAutospacing="off" w:after="160" w:afterAutospacing="off" w:line="360" w:lineRule="auto"/>
        <w:rPr>
          <w:rFonts w:ascii="Aptos Display" w:hAnsi="Aptos Display" w:eastAsia="Aptos Display" w:cs="Aptos Display" w:asciiTheme="majorAscii" w:hAnsiTheme="majorAscii" w:eastAsiaTheme="majorAscii" w:cstheme="majorAscii"/>
          <w:b w:val="0"/>
          <w:bCs w:val="0"/>
          <w:noProof w:val="0"/>
          <w:sz w:val="24"/>
          <w:szCs w:val="24"/>
          <w:lang w:val="en-US"/>
        </w:rPr>
      </w:pPr>
      <w:r w:rsidRPr="2029E06A" w:rsidR="72882937">
        <w:rPr>
          <w:rFonts w:ascii="Aptos Display" w:hAnsi="Aptos Display" w:eastAsia="Aptos Display" w:cs="Aptos Display" w:asciiTheme="majorAscii" w:hAnsiTheme="majorAscii" w:eastAsiaTheme="majorAscii" w:cstheme="majorAscii"/>
          <w:b w:val="0"/>
          <w:bCs w:val="0"/>
          <w:noProof w:val="0"/>
          <w:sz w:val="24"/>
          <w:szCs w:val="24"/>
          <w:lang w:val="en-US"/>
        </w:rPr>
        <w:t>See the Accelerator Demo</w:t>
      </w:r>
    </w:p>
    <w:p w:rsidR="2029E06A" w:rsidP="2029E06A" w:rsidRDefault="2029E06A" w14:paraId="0F5D575B" w14:textId="053A1F43">
      <w:pPr>
        <w:rPr>
          <w:rFonts w:ascii="Aptos Display" w:hAnsi="Aptos Display" w:eastAsia="Aptos Display" w:cs="Aptos Display" w:asciiTheme="majorAscii" w:hAnsiTheme="majorAscii" w:eastAsiaTheme="majorAscii" w:cstheme="majorAscii"/>
          <w:sz w:val="28"/>
          <w:szCs w:val="28"/>
        </w:rPr>
      </w:pPr>
    </w:p>
    <w:sectPr>
      <w:pgSz w:w="12240" w:h="15840" w:orient="portrait"/>
      <w:pgMar w:top="1440" w:right="1440" w:bottom="1440" w:left="1440" w:header="720" w:footer="720" w:gutter="0"/>
      <w:cols w:space="720"/>
      <w:docGrid w:linePitch="360"/>
      <w:headerReference w:type="default" r:id="Red46104c2e2e472b"/>
      <w:footerReference w:type="default" r:id="Rd086dc02c73f41dd"/>
    </w:sectPr>
  </w:body>
</w:document>
</file>

<file path=word/comments.xml><?xml version="1.0" encoding="utf-8"?>
<w:comments xmlns:w14="http://schemas.microsoft.com/office/word/2010/wordml" xmlns:w="http://schemas.openxmlformats.org/wordprocessingml/2006/main">
  <w:comment xmlns:w="http://schemas.openxmlformats.org/wordprocessingml/2006/main" w:initials="KG" w:author="Khushi Gupta" w:date="2026-08-28T11:54:10" w:id="1560998300">
    <w:p xmlns:w14="http://schemas.microsoft.com/office/word/2010/wordml" xmlns:w="http://schemas.openxmlformats.org/wordprocessingml/2006/main" w:rsidR="4214BC05" w:rsidRDefault="4CCFFDEA" w14:paraId="0A741A03" w14:textId="001D5CF9">
      <w:pPr>
        <w:pStyle w:val="CommentText"/>
      </w:pPr>
      <w:r>
        <w:rPr>
          <w:rStyle w:val="CommentReference"/>
        </w:rPr>
        <w:annotationRef/>
      </w:r>
      <w:r w:rsidRPr="2F2F99C7" w:rsidR="2072302C">
        <w:t xml:space="preserve">Need client case study and measurable outcome here once confirmed. </w:t>
      </w:r>
    </w:p>
  </w:comment>
</w:comments>
</file>

<file path=word/commentsExtended.xml><?xml version="1.0" encoding="utf-8"?>
<w15:commentsEx xmlns:mc="http://schemas.openxmlformats.org/markup-compatibility/2006" xmlns:w15="http://schemas.microsoft.com/office/word/2012/wordml" mc:Ignorable="w15">
  <w15:commentEx w15:done="0" w15:paraId="0A741A0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43089B8" w16cex:dateUtc="2026-08-28T06:24:10.023Z"/>
</w16cex:commentsExtensible>
</file>

<file path=word/commentsIds.xml><?xml version="1.0" encoding="utf-8"?>
<w16cid:commentsIds xmlns:mc="http://schemas.openxmlformats.org/markup-compatibility/2006" xmlns:w16cid="http://schemas.microsoft.com/office/word/2016/wordml/cid" mc:Ignorable="w16cid">
  <w16cid:commentId w16cid:paraId="0A741A03" w16cid:durableId="343089B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29E06A" w:rsidTr="2029E06A" w14:paraId="23733EA8">
      <w:trPr>
        <w:trHeight w:val="300"/>
      </w:trPr>
      <w:tc>
        <w:tcPr>
          <w:tcW w:w="3120" w:type="dxa"/>
          <w:tcMar/>
        </w:tcPr>
        <w:p w:rsidR="2029E06A" w:rsidP="2029E06A" w:rsidRDefault="2029E06A" w14:paraId="41D6643C" w14:textId="52C8B699">
          <w:pPr>
            <w:pStyle w:val="Header"/>
            <w:bidi w:val="0"/>
            <w:ind w:left="-115"/>
            <w:jc w:val="left"/>
          </w:pPr>
        </w:p>
      </w:tc>
      <w:tc>
        <w:tcPr>
          <w:tcW w:w="3120" w:type="dxa"/>
          <w:tcMar/>
        </w:tcPr>
        <w:p w:rsidR="2029E06A" w:rsidP="2029E06A" w:rsidRDefault="2029E06A" w14:paraId="70060812" w14:textId="6C9F0393">
          <w:pPr>
            <w:pStyle w:val="Header"/>
            <w:bidi w:val="0"/>
            <w:jc w:val="center"/>
          </w:pPr>
        </w:p>
      </w:tc>
      <w:tc>
        <w:tcPr>
          <w:tcW w:w="3120" w:type="dxa"/>
          <w:tcMar/>
        </w:tcPr>
        <w:p w:rsidR="2029E06A" w:rsidP="2029E06A" w:rsidRDefault="2029E06A" w14:paraId="4EE4DA9B" w14:textId="6781810F">
          <w:pPr>
            <w:pStyle w:val="Header"/>
            <w:bidi w:val="0"/>
            <w:ind w:right="-115"/>
            <w:jc w:val="right"/>
          </w:pPr>
        </w:p>
      </w:tc>
    </w:tr>
  </w:tbl>
  <w:p w:rsidR="2029E06A" w:rsidP="2029E06A" w:rsidRDefault="2029E06A" w14:paraId="0AE70994" w14:textId="03DAC63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029E06A" w:rsidTr="2029E06A" w14:paraId="4DB1DF9F">
      <w:trPr>
        <w:trHeight w:val="300"/>
      </w:trPr>
      <w:tc>
        <w:tcPr>
          <w:tcW w:w="3120" w:type="dxa"/>
          <w:tcMar/>
        </w:tcPr>
        <w:p w:rsidR="2029E06A" w:rsidP="2029E06A" w:rsidRDefault="2029E06A" w14:paraId="11B0EF74" w14:textId="14963D52">
          <w:pPr>
            <w:pStyle w:val="Header"/>
            <w:bidi w:val="0"/>
            <w:ind w:left="-115"/>
            <w:jc w:val="left"/>
          </w:pPr>
        </w:p>
      </w:tc>
      <w:tc>
        <w:tcPr>
          <w:tcW w:w="3120" w:type="dxa"/>
          <w:tcMar/>
        </w:tcPr>
        <w:p w:rsidR="2029E06A" w:rsidP="2029E06A" w:rsidRDefault="2029E06A" w14:paraId="7ACA6B19" w14:textId="6916898B">
          <w:pPr>
            <w:pStyle w:val="Header"/>
            <w:bidi w:val="0"/>
            <w:jc w:val="center"/>
          </w:pPr>
        </w:p>
      </w:tc>
      <w:tc>
        <w:tcPr>
          <w:tcW w:w="3120" w:type="dxa"/>
          <w:tcMar/>
        </w:tcPr>
        <w:p w:rsidR="2029E06A" w:rsidP="2029E06A" w:rsidRDefault="2029E06A" w14:paraId="43E732BB" w14:textId="466CCC8D">
          <w:pPr>
            <w:pStyle w:val="Header"/>
            <w:bidi w:val="0"/>
            <w:ind w:right="-115"/>
            <w:jc w:val="right"/>
          </w:pPr>
        </w:p>
      </w:tc>
    </w:tr>
  </w:tbl>
  <w:p w:rsidR="2029E06A" w:rsidP="2029E06A" w:rsidRDefault="2029E06A" w14:paraId="2B78DDFA" w14:textId="1619530A">
    <w:pPr>
      <w:pStyle w:val="Header"/>
      <w:bidi w:val="0"/>
    </w:pPr>
  </w:p>
</w:hdr>
</file>

<file path=word/numbering.xml><?xml version="1.0" encoding="utf-8"?>
<w:numbering xmlns:w="http://schemas.openxmlformats.org/wordprocessingml/2006/main">
  <w:abstractNum xmlns:w="http://schemas.openxmlformats.org/wordprocessingml/2006/main" w:abstractNumId="14">
    <w:nsid w:val="6b62bd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53d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ab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691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565f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5f8f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3a85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5fd1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6c1a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35d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7c01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80d1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52dc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4d1abf"/>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hushi Gupta">
    <w15:presenceInfo w15:providerId="AD" w15:userId="S::khushi.gupta@lumovy.com::e540bc3f-a408-4b17-be32-b7d004195b5f"/>
  </w15:person>
  <w15:person w15:author="Khushi Gupta">
    <w15:presenceInfo w15:providerId="AD" w15:userId="S::khushi.gupta@lumovy.com::e540bc3f-a408-4b17-be32-b7d004195b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479AC6"/>
    <w:rsid w:val="06BFC53D"/>
    <w:rsid w:val="0EDE33FB"/>
    <w:rsid w:val="16BB4B38"/>
    <w:rsid w:val="2029E06A"/>
    <w:rsid w:val="240FD271"/>
    <w:rsid w:val="2E270F86"/>
    <w:rsid w:val="315D4734"/>
    <w:rsid w:val="32479AC6"/>
    <w:rsid w:val="373EA03A"/>
    <w:rsid w:val="4548C8BC"/>
    <w:rsid w:val="4E50F02D"/>
    <w:rsid w:val="5AA9FBB3"/>
    <w:rsid w:val="6B72EA79"/>
    <w:rsid w:val="6D83BA3C"/>
    <w:rsid w:val="6DC2C160"/>
    <w:rsid w:val="71CD00B8"/>
    <w:rsid w:val="72882937"/>
    <w:rsid w:val="7899AD87"/>
    <w:rsid w:val="7E94B1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B5E3"/>
  <w15:chartTrackingRefBased/>
  <w15:docId w15:val="{37769FA0-0300-4DB4-84B5-D5E5FA4B39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029E06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029E06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029E06A"/>
    <w:pPr>
      <w:spacing/>
      <w:ind w:left="720"/>
      <w:contextualSpacing/>
    </w:pPr>
  </w:style>
  <w:style w:type="paragraph" w:styleId="Heading2">
    <w:uiPriority w:val="9"/>
    <w:name w:val="heading 2"/>
    <w:basedOn w:val="Normal"/>
    <w:next w:val="Normal"/>
    <w:unhideWhenUsed/>
    <w:qFormat/>
    <w:rsid w:val="2029E06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2029E06A"/>
    <w:pPr>
      <w:tabs>
        <w:tab w:val="center" w:leader="none" w:pos="4680"/>
        <w:tab w:val="right" w:leader="none" w:pos="9360"/>
      </w:tabs>
      <w:spacing w:after="0" w:line="240" w:lineRule="auto"/>
    </w:pPr>
  </w:style>
  <w:style w:type="paragraph" w:styleId="Footer">
    <w:uiPriority w:val="99"/>
    <w:name w:val="footer"/>
    <w:basedOn w:val="Normal"/>
    <w:unhideWhenUsed/>
    <w:rsid w:val="2029E06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1a87c82f19ce4b74" Type="http://schemas.openxmlformats.org/officeDocument/2006/relationships/comments" Target="comments.xml"/><Relationship Id="Re5320282889649a7" Type="http://schemas.microsoft.com/office/2016/09/relationships/commentsIds" Target="commentsIds.xml"/><Relationship Id="Rfab993645ef94b09" Type="http://schemas.microsoft.com/office/2018/08/relationships/commentsExtensible" Target="commentsExtensible.xml"/><Relationship Id="rId7" Type="http://schemas.openxmlformats.org/officeDocument/2006/relationships/customXml" Target="../customXml/item2.xml"/><Relationship Id="rId2" Type="http://schemas.openxmlformats.org/officeDocument/2006/relationships/settings" Target="settings.xml"/><Relationship Id="R7fffa7d7e4f34649" Type="http://schemas.openxmlformats.org/officeDocument/2006/relationships/numbering" Target="numbering.xml"/><Relationship Id="rId1" Type="http://schemas.openxmlformats.org/officeDocument/2006/relationships/styles" Target="styles.xml"/><Relationship Id="Red46104c2e2e472b" Type="http://schemas.openxmlformats.org/officeDocument/2006/relationships/header" Target="header.xml"/><Relationship Id="rId6" Type="http://schemas.openxmlformats.org/officeDocument/2006/relationships/customXml" Target="../customXml/item1.xml"/><Relationship Id="rId5" Type="http://schemas.openxmlformats.org/officeDocument/2006/relationships/theme" Target="theme/theme1.xml"/><Relationship Id="Rdc161d2e3a4843b8" Type="http://schemas.microsoft.com/office/2011/relationships/commentsExtended" Target="commentsExtended.xml"/><Relationship Id="R67e5639ce74e4115" Type="http://schemas.microsoft.com/office/2011/relationships/people" Target="people.xml"/><Relationship Id="Rd086dc02c73f41dd" Type="http://schemas.openxmlformats.org/officeDocument/2006/relationships/footer" Target="footer.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36F998DF216A4AAA10FFE7FC132919" ma:contentTypeVersion="10" ma:contentTypeDescription="Create a new document." ma:contentTypeScope="" ma:versionID="bd6b2802d947e3893379727e09c06081">
  <xsd:schema xmlns:xsd="http://www.w3.org/2001/XMLSchema" xmlns:xs="http://www.w3.org/2001/XMLSchema" xmlns:p="http://schemas.microsoft.com/office/2006/metadata/properties" xmlns:ns2="3aa896a2-b925-4ca1-afd2-2061ef42ffff" xmlns:ns3="6b65d9fd-9537-4ad6-9aa2-3b78f0817c0b" targetNamespace="http://schemas.microsoft.com/office/2006/metadata/properties" ma:root="true" ma:fieldsID="855f3c7980922f8a76de6727a521eabd" ns2:_="" ns3:_="">
    <xsd:import namespace="3aa896a2-b925-4ca1-afd2-2061ef42ffff"/>
    <xsd:import namespace="6b65d9fd-9537-4ad6-9aa2-3b78f0817c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a896a2-b925-4ca1-afd2-2061ef42ff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01ea7-2b7f-429b-903a-0de97445db9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65d9fd-9537-4ad6-9aa2-3b78f0817c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5d58c-2c78-44ac-9353-098a06994847}" ma:internalName="TaxCatchAll" ma:showField="CatchAllData" ma:web="6b65d9fd-9537-4ad6-9aa2-3b78f0817c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aa896a2-b925-4ca1-afd2-2061ef42ffff">
      <Terms xmlns="http://schemas.microsoft.com/office/infopath/2007/PartnerControls"/>
    </lcf76f155ced4ddcb4097134ff3c332f>
    <TaxCatchAll xmlns="6b65d9fd-9537-4ad6-9aa2-3b78f0817c0b" xsi:nil="true"/>
  </documentManagement>
</p:properties>
</file>

<file path=customXml/itemProps1.xml><?xml version="1.0" encoding="utf-8"?>
<ds:datastoreItem xmlns:ds="http://schemas.openxmlformats.org/officeDocument/2006/customXml" ds:itemID="{9EB694EA-D10E-497E-B746-EF648E8FDB8A}"/>
</file>

<file path=customXml/itemProps2.xml><?xml version="1.0" encoding="utf-8"?>
<ds:datastoreItem xmlns:ds="http://schemas.openxmlformats.org/officeDocument/2006/customXml" ds:itemID="{D2FED05F-6696-4F2F-BC29-E52D1463F63F}"/>
</file>

<file path=customXml/itemProps3.xml><?xml version="1.0" encoding="utf-8"?>
<ds:datastoreItem xmlns:ds="http://schemas.openxmlformats.org/officeDocument/2006/customXml" ds:itemID="{104D0ACB-0B61-424A-B583-845631EA403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Khushi Gupta</dc:creator>
  <keywords/>
  <dc:description/>
  <lastModifiedBy>Khushi Gupta</lastModifiedBy>
  <dcterms:created xsi:type="dcterms:W3CDTF">2026-08-27T11:43:48.0000000Z</dcterms:created>
  <dcterms:modified xsi:type="dcterms:W3CDTF">2026-08-28T10:33:48.7198696Z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0x010100B636F998DF216A4AAA10FFE7FC132919</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{"FileActivityType":"9","FileActivityTimeStamp":"2026-08-28T06:40:12.387Z","FileActivityUsersOnPage":[{"DisplayName":"Khushi Gupta","Id":"khushi.gupta@lumovy.com"}],"FileActivityNavigationId":null}</vt:lpwstr>
  </property>
  <property fmtid="{D5CDD505-2E9C-101B-9397-08002B2CF9AE}" pid="9" name="TriggerFlowInfo">
    <vt:lpwstr/>
  </property>
</Properties>
</file>