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08 — Setup and Development</w:t>
      </w:r>
    </w:p>
    <w:p>
      <w:pPr>
        <w:pStyle w:val="Date"/>
      </w:pPr>
      <w:r>
        <w:t xml:space="preserve">2026-11-01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what-you-need-installed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What you need installed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Version used when this was written</w:t>
            </w:r>
          </w:p>
        </w:tc>
        <w:tc>
          <w:tcPr/>
          <w:p>
            <w:pPr>
              <w:pStyle w:val="Compact"/>
            </w:pPr>
            <w:r>
              <w:t xml:space="preserve">Needed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24.x (anything on 20+ works —</w:t>
            </w:r>
            <w:r>
              <w:t xml:space="preserve"> </w:t>
            </w:r>
            <w:r>
              <w:rPr>
                <w:rStyle w:val="VerbatimChar"/>
              </w:rPr>
              <w:t xml:space="preserve">express-session</w:t>
            </w:r>
            <w:r>
              <w:t xml:space="preserve">, Zod 4 and Vite 7 all need a modern runtime)</w:t>
            </w:r>
          </w:p>
        </w:tc>
        <w:tc>
          <w:tcPr/>
          <w:p>
            <w:pPr>
              <w:pStyle w:val="Compact"/>
            </w:pPr>
            <w:r>
              <w:t xml:space="preserve">running and building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comes with Node</w:t>
            </w:r>
          </w:p>
        </w:tc>
        <w:tc>
          <w:tcPr/>
          <w:p>
            <w:pPr>
              <w:pStyle w:val="Compact"/>
            </w:pPr>
            <w:r>
              <w:t xml:space="preserve">installing packages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8.x</w:t>
            </w:r>
          </w:p>
        </w:tc>
        <w:tc>
          <w:tcPr/>
          <w:p>
            <w:pPr>
              <w:pStyle w:val="Compact"/>
            </w:pPr>
            <w:r>
              <w:t xml:space="preserve">the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any recent</w:t>
            </w:r>
          </w:p>
        </w:tc>
        <w:tc>
          <w:tcPr/>
          <w:p>
            <w:pPr>
              <w:pStyle w:val="Compact"/>
            </w:pPr>
            <w:r>
              <w:t xml:space="preserve">cloning, and the Docker build uses</w:t>
            </w:r>
            <w:r>
              <w:t xml:space="preserve"> </w:t>
            </w:r>
            <w:r>
              <w:rPr>
                <w:rStyle w:val="VerbatimChar"/>
              </w:rPr>
              <w:t xml:space="preserve">git</w:t>
            </w:r>
            <w:r>
              <w:t xml:space="preserve"> </w:t>
            </w:r>
            <w:r>
              <w:t xml:space="preserve">metadata only implicitly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+ Compose</w:t>
            </w:r>
          </w:p>
        </w:tc>
        <w:tc>
          <w:tcPr/>
          <w:p>
            <w:pPr>
              <w:pStyle w:val="Compact"/>
            </w:pPr>
            <w:r>
              <w:t xml:space="preserve">24+ / v2</w:t>
            </w:r>
          </w:p>
        </w:tc>
        <w:tc>
          <w:tcPr/>
          <w:p>
            <w:pPr>
              <w:pStyle w:val="Compact"/>
            </w:pPr>
            <w:r>
              <w:t xml:space="preserve">production-style runs; not needed for day-to-day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Firefox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the end-to-end suite runs Firefox only</w:t>
            </w:r>
          </w:p>
        </w:tc>
      </w:tr>
    </w:tbl>
    <w:p>
      <w:pPr>
        <w:pStyle w:val="BodyText"/>
      </w:pPr>
      <w:r>
        <w:t xml:space="preserve">You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Docker to develop. You do need a MySQL server you can</w:t>
      </w:r>
      <w:r>
        <w:t xml:space="preserve"> </w:t>
      </w:r>
      <w:r>
        <w:t xml:space="preserve">create a database on.</w:t>
      </w:r>
    </w:p>
    <w:bookmarkEnd w:id="18"/>
    <w:bookmarkStart w:id="19" w:name="get-the-code-and-install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Get the code and install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your-repo-url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asset-management-app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asset-management-app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install:all</w:t>
      </w:r>
    </w:p>
    <w:p>
      <w:pPr>
        <w:pStyle w:val="FirstParagraph"/>
      </w:pPr>
      <w:r>
        <w:rPr>
          <w:rStyle w:val="VerbatimChar"/>
        </w:rPr>
        <w:t xml:space="preserve">install:all</w:t>
      </w:r>
      <w:r>
        <w:t xml:space="preserve"> </w:t>
      </w:r>
      <w:r>
        <w:t xml:space="preserve">is the only correct first command — the repo holds three npm</w:t>
      </w:r>
      <w:r>
        <w:t xml:space="preserve"> </w:t>
      </w:r>
      <w:r>
        <w:t xml:space="preserve">projects that must each get their own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What it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install:all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--prefix server install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--prefix client install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server:dev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client:dev</w:t>
            </w:r>
            <w:r>
              <w:t xml:space="preserve"> </w:t>
            </w:r>
            <w:r>
              <w:t xml:space="preserve">side by side via</w:t>
            </w:r>
            <w:r>
              <w:t xml:space="preserve"> </w:t>
            </w:r>
            <w:r>
              <w:rPr>
                <w:rStyle w:val="VerbatimChar"/>
              </w:rPr>
              <w:t xml:space="preserve">concurrently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server:dev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--prefix server run dev</w:t>
            </w:r>
            <w:r>
              <w:t xml:space="preserve"> </w:t>
            </w:r>
            <w:r>
              <w:t xml:space="preserve">(nodemon)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client:dev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--prefix client run build</w:t>
            </w:r>
            <w:r>
              <w:t xml:space="preserve"> </w:t>
            </w:r>
            <w:r>
              <w:rPr>
                <w:b/>
                <w:bCs/>
              </w:rP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--prefix server test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node --test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nodemon src/server.js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src/server.js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--test</w:t>
            </w:r>
            <w:r>
              <w:t xml:space="preserve"> </w:t>
            </w:r>
            <w:r>
              <w:t xml:space="preserve">(runs</w:t>
            </w:r>
            <w:r>
              <w:t xml:space="preserve"> </w:t>
            </w:r>
            <w:r>
              <w:rPr>
                <w:rStyle w:val="VerbatimChar"/>
              </w:rPr>
              <w:t xml:space="preserve">server/test/*.test.js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</w:t>
            </w:r>
            <w:r>
              <w:t xml:space="preserve"> </w:t>
            </w:r>
            <w:r>
              <w:t xml:space="preserve">(HMR dev server)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 build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client/dist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 preview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testing/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test:unit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test:e2e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test:e2e:headed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test:all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snapshot:capture</w:t>
            </w:r>
          </w:p>
        </w:tc>
        <w:tc>
          <w:tcPr/>
          <w:p>
            <w:pPr>
              <w:pStyle w:val="Compact"/>
            </w:pPr>
            <w:r>
              <w:t xml:space="preserve">see</w:t>
            </w:r>
            <w:r>
              <w:t xml:space="preserve"> </w:t>
            </w:r>
            <w:r>
              <w:t xml:space="preserve">“Test suite”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server/package.json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client/package.json</w:t>
      </w:r>
      <w:r>
        <w:t xml:space="preserve"> </w:t>
      </w:r>
      <w:r>
        <w:t xml:space="preserve">each list</w:t>
      </w:r>
      <w:r>
        <w:t xml:space="preserve"> </w:t>
      </w:r>
      <w:r>
        <w:rPr>
          <w:rStyle w:val="VerbatimChar"/>
        </w:rPr>
        <w:t xml:space="preserve">"asset-management-app": "file:.."</w:t>
      </w:r>
      <w:r>
        <w:t xml:space="preserve"> </w:t>
      </w:r>
      <w:r>
        <w:t xml:space="preserve">as a dependency. That is how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 </w:t>
      </w:r>
      <w:r>
        <w:t xml:space="preserve">is</w:t>
      </w:r>
      <w:r>
        <w:t xml:space="preserve"> </w:t>
      </w:r>
      <w:r>
        <w:t xml:space="preserve">importable from both — do not remove it.</w:t>
      </w:r>
    </w:p>
    <w:bookmarkEnd w:id="19"/>
    <w:bookmarkStart w:id="20" w:name="configure-environment-file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Configure environment files</w:t>
      </w:r>
    </w:p>
    <w:p>
      <w:pPr>
        <w:pStyle w:val="FirstParagraph"/>
      </w:pPr>
      <w:r>
        <w:t xml:space="preserve">Two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files exist. Copy them</w:t>
      </w:r>
      <w:r>
        <w:t xml:space="preserve"> </w:t>
      </w:r>
      <w:r>
        <w:rPr>
          <w:b/>
          <w:bCs/>
        </w:rPr>
        <w:t xml:space="preserve">in the same folder</w:t>
      </w:r>
      <w:r>
        <w:t xml:space="preserve"> </w:t>
      </w:r>
      <w:r>
        <w:t xml:space="preserve">and fill the</w:t>
      </w:r>
      <w:r>
        <w:t xml:space="preserve"> </w:t>
      </w:r>
      <w:r>
        <w:t xml:space="preserve">values; never commit the result.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server/.env.example server/.env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client/.env.example client/.env</w:t>
      </w:r>
    </w:p>
    <w:p>
      <w:pPr>
        <w:pStyle w:val="FirstParagraph"/>
      </w:pPr>
      <w:r>
        <w:rPr>
          <w:rStyle w:val="VerbatimChar"/>
        </w:rPr>
        <w:t xml:space="preserve">server/.env</w:t>
      </w:r>
      <w:r>
        <w:t xml:space="preserve"> </w:t>
      </w:r>
      <w:r>
        <w:t xml:space="preserve">— the names and what they mean are in the backend guide. The</w:t>
      </w:r>
      <w:r>
        <w:t xml:space="preserve"> </w:t>
      </w:r>
      <w:r>
        <w:t xml:space="preserve">minimum you must set to boot:</w:t>
      </w:r>
      <w:r>
        <w:t xml:space="preserve"> </w:t>
      </w:r>
      <w:r>
        <w:rPr>
          <w:rStyle w:val="VerbatimChar"/>
        </w:rPr>
        <w:t xml:space="preserve">DB_HOST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DB_PORT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DB_NAME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DB_USER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DB_PASSWORD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FRONTEND_URL</w:t>
      </w:r>
      <w:r>
        <w:t xml:space="preserve">. Add</w:t>
      </w:r>
      <w:r>
        <w:t xml:space="preserve"> </w:t>
      </w:r>
      <w:r>
        <w:rPr>
          <w:rStyle w:val="VerbatimChar"/>
        </w:rPr>
        <w:t xml:space="preserve">SMTP_ENCRYPTION_KEY</w:t>
      </w:r>
      <w:r>
        <w:t xml:space="preserve"> </w:t>
      </w:r>
      <w:r>
        <w:t xml:space="preserve">before you save any SMTP password, and</w:t>
      </w:r>
      <w:r>
        <w:t xml:space="preserve"> </w:t>
      </w:r>
      <w:r>
        <w:rPr>
          <w:rStyle w:val="VerbatimChar"/>
        </w:rPr>
        <w:t xml:space="preserve">TURNSTILE_SITE_KEY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TURNSTILE_SECRET_KEY</w:t>
      </w:r>
      <w:r>
        <w:t xml:space="preserve"> </w:t>
      </w:r>
      <w:r>
        <w:t xml:space="preserve">if you want the bot check.</w:t>
      </w:r>
    </w:p>
    <w:p>
      <w:pPr>
        <w:pStyle w:val="BodyText"/>
      </w:pPr>
      <w:r>
        <w:t xml:space="preserve">Generate two good secrets rather than inventing them: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"console.log(require('crypto').randomBytes(36).toString('base64'))"</w:t>
      </w:r>
    </w:p>
    <w:p>
      <w:pPr>
        <w:pStyle w:val="FirstParagraph"/>
      </w:pPr>
      <w:r>
        <w:rPr>
          <w:rStyle w:val="VerbatimChar"/>
        </w:rPr>
        <w:t xml:space="preserve">SESSION_SECRET</w:t>
      </w:r>
      <w:r>
        <w:t xml:space="preserve"> </w:t>
      </w:r>
      <w:r>
        <w:t xml:space="preserve">must be at least 32 characters or the server refuses to start.</w:t>
      </w:r>
      <w:r>
        <w:t xml:space="preserve"> </w:t>
      </w:r>
      <w:r>
        <w:rPr>
          <w:rStyle w:val="VerbatimChar"/>
        </w:rPr>
        <w:t xml:space="preserve">SMTP_ENCRYPTION_KEY</w:t>
      </w:r>
      <w:r>
        <w:t xml:space="preserve"> </w:t>
      </w:r>
      <w:r>
        <w:t xml:space="preserve">must be at least 32 characters</w:t>
      </w:r>
      <w:r>
        <w:t xml:space="preserve"> </w:t>
      </w:r>
      <w:r>
        <w:rPr>
          <w:b/>
          <w:bCs/>
        </w:rPr>
        <w:t xml:space="preserve">and must never change</w:t>
      </w:r>
      <w:r>
        <w:rPr>
          <w:b/>
          <w:bCs/>
        </w:rPr>
        <w:t xml:space="preserve"> </w:t>
      </w:r>
      <w:r>
        <w:rPr>
          <w:b/>
          <w:bCs/>
        </w:rPr>
        <w:t xml:space="preserve">after a password is stored</w:t>
      </w:r>
      <w:r>
        <w:t xml:space="preserve"> </w:t>
      </w:r>
      <w:r>
        <w:t xml:space="preserve">— a new key makes the stored password</w:t>
      </w:r>
      <w:r>
        <w:t xml:space="preserve"> </w:t>
      </w:r>
      <w:r>
        <w:t xml:space="preserve">undecryptable, so you would have to retype it.</w:t>
      </w:r>
    </w:p>
    <w:p>
      <w:pPr>
        <w:pStyle w:val="BodyText"/>
      </w:pPr>
      <w:r>
        <w:rPr>
          <w:rStyle w:val="VerbatimChar"/>
        </w:rPr>
        <w:t xml:space="preserve">client/.env</w:t>
      </w:r>
      <w:r>
        <w:t xml:space="preserve"> </w:t>
      </w:r>
      <w:r>
        <w:t xml:space="preserve">— only two variables reach the browser, and both are read at</w:t>
      </w:r>
      <w: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time, not runtime: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VITE_API_BASE_URL</w:t>
            </w:r>
          </w:p>
        </w:tc>
        <w:tc>
          <w:tcPr/>
          <w:p>
            <w:pPr>
              <w:pStyle w:val="Compact"/>
            </w:pPr>
            <w:r>
              <w:t xml:space="preserve">leave empty to use the current origin +</w:t>
            </w:r>
            <w:r>
              <w:t xml:space="preserve"> </w:t>
            </w:r>
            <w:r>
              <w:rPr>
                <w:rStyle w:val="VerbatimChar"/>
              </w:rPr>
              <w:t xml:space="preserve">/api/v1</w:t>
            </w:r>
            <w:r>
              <w:t xml:space="preserve">, which is right for the single-container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VITE_TURNSTILE_SITE_KEY</w:t>
            </w:r>
          </w:p>
        </w:tc>
        <w:tc>
          <w:tcPr/>
          <w:p>
            <w:pPr>
              <w:pStyle w:val="Compact"/>
            </w:pPr>
            <w:r>
              <w:t xml:space="preserve">baked into the bundle at build time. If you build without it, the widget cannot render — this is why the Dockerfile takes it as a build arg</w:t>
            </w:r>
          </w:p>
        </w:tc>
      </w:tr>
    </w:tbl>
    <w:p>
      <w:pPr>
        <w:pStyle w:val="BodyText"/>
      </w:pPr>
      <w:r>
        <w:t xml:space="preserve">Never put a secret (DB password, session secret, Turnstile secret key, SMTP</w:t>
      </w:r>
      <w:r>
        <w:t xml:space="preserve"> </w:t>
      </w:r>
      <w:r>
        <w:t xml:space="preserve">password) in a</w:t>
      </w:r>
      <w:r>
        <w:t xml:space="preserve"> </w:t>
      </w:r>
      <w:r>
        <w:rPr>
          <w:rStyle w:val="VerbatimChar"/>
        </w:rPr>
        <w:t xml:space="preserve">VITE_*</w:t>
      </w:r>
      <w:r>
        <w:t xml:space="preserve"> </w:t>
      </w:r>
      <w:r>
        <w:t xml:space="preserve">variable. Anything prefixed</w:t>
      </w:r>
      <w:r>
        <w:t xml:space="preserve"> </w:t>
      </w:r>
      <w:r>
        <w:rPr>
          <w:rStyle w:val="VerbatimChar"/>
        </w:rPr>
        <w:t xml:space="preserve">VITE_</w:t>
      </w:r>
      <w:r>
        <w:t xml:space="preserve"> </w:t>
      </w:r>
      <w:r>
        <w:t xml:space="preserve">is readable in the</w:t>
      </w:r>
      <w:r>
        <w:t xml:space="preserve"> </w:t>
      </w:r>
      <w:r>
        <w:t xml:space="preserve">downloaded JavaScript.</w:t>
      </w:r>
    </w:p>
    <w:bookmarkEnd w:id="20"/>
    <w:bookmarkStart w:id="21" w:name="create-the-database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Create the database</w:t>
      </w:r>
    </w:p>
    <w:p>
      <w:pPr>
        <w:pStyle w:val="FirstParagraph"/>
      </w:pPr>
      <w:r>
        <w:t xml:space="preserve">Connect as a user who can create databases, then: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asset_management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</w:t>
      </w:r>
      <w:r>
        <w:br/>
      </w:r>
      <w:r>
        <w:rPr>
          <w:rStyle w:val="NormalTok"/>
        </w:rPr>
        <w:t xml:space="preserve">  COLLATE utf8mb4_unicode_ci;</w:t>
      </w:r>
    </w:p>
    <w:p>
      <w:pPr>
        <w:pStyle w:val="FirstParagraph"/>
      </w:pPr>
      <w:r>
        <w:t xml:space="preserve">Use a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database name for development than the one production uses.</w:t>
      </w:r>
      <w:r>
        <w:t xml:space="preserve"> </w:t>
      </w:r>
      <w:r>
        <w:rPr>
          <w:rStyle w:val="VerbatimChar"/>
        </w:rPr>
        <w:t xml:space="preserve">utf8mb4</w:t>
      </w:r>
      <w:r>
        <w:t xml:space="preserve"> </w:t>
      </w:r>
      <w:r>
        <w:t xml:space="preserve">matters: it is what lets staff type any language into a text field.</w:t>
      </w:r>
    </w:p>
    <w:p>
      <w:pPr>
        <w:pStyle w:val="BodyText"/>
      </w:pPr>
      <w:r>
        <w:t xml:space="preserve">No schema work is needed. The server creates every table itself on boot (see</w:t>
      </w:r>
      <w:r>
        <w:t xml:space="preserve"> </w:t>
      </w:r>
      <w:r>
        <w:t xml:space="preserve">“Data model and migrations”</w:t>
      </w:r>
      <w:r>
        <w:t xml:space="preserve">).</w:t>
      </w:r>
    </w:p>
    <w:bookmarkEnd w:id="21"/>
    <w:bookmarkStart w:id="22" w:name="run-it-locally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Run it locally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That starts: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What it serves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3000</w:t>
            </w:r>
            <w:r>
              <w:t xml:space="preserve"> </w:t>
            </w:r>
            <w:r>
              <w:t xml:space="preserve">(from</w:t>
            </w:r>
            <w:r>
              <w:t xml:space="preserve"> </w:t>
            </w:r>
            <w:r>
              <w:rPr>
                <w:rStyle w:val="VerbatimChar"/>
              </w:rPr>
              <w:t xml:space="preserve">server/.env</w:t>
            </w:r>
            <w:r>
              <w:t xml:space="preserve"> </w:t>
            </w:r>
            <w:r>
              <w:rPr>
                <w:rStyle w:val="VerbatimChar"/>
              </w:rPr>
              <w:t xml:space="preserve">PORT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/api/v1/*</w:t>
            </w:r>
            <w:r>
              <w:t xml:space="preserve">, plus the built client from</w:t>
            </w:r>
            <w:r>
              <w:t xml:space="preserve"> </w:t>
            </w:r>
            <w:r>
              <w:rPr>
                <w:rStyle w:val="VerbatimChar"/>
              </w:rPr>
              <w:t xml:space="preserve">client/dist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 preview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5173</w:t>
            </w:r>
            <w:r>
              <w:t xml:space="preserve">, bound to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pre-built</w:t>
            </w:r>
            <w:r>
              <w:t xml:space="preserve"> </w:t>
            </w:r>
            <w:r>
              <w:t xml:space="preserve">client, proxying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http://localhost:3000</w:t>
            </w:r>
          </w:p>
        </w:tc>
      </w:tr>
    </w:tbl>
    <w:p>
      <w:pPr>
        <w:pStyle w:val="BodyText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 </w:t>
      </w:r>
      <w:r>
        <w:t xml:space="preserve">and you get the setup screen, then create the</w:t>
      </w:r>
      <w:r>
        <w:t xml:space="preserve"> </w:t>
      </w:r>
      <w:r>
        <w:t xml:space="preserve">admin. After that, both URLs work;</w:t>
      </w:r>
      <w:r>
        <w:t xml:space="preserve"> </w:t>
      </w:r>
      <w:r>
        <w:rPr>
          <w:rStyle w:val="VerbatimChar"/>
        </w:rPr>
        <w:t xml:space="preserve">:3000</w:t>
      </w:r>
      <w:r>
        <w:t xml:space="preserve"> </w:t>
      </w:r>
      <w:r>
        <w:t xml:space="preserve">is the one that behaves like</w:t>
      </w:r>
      <w:r>
        <w:t xml:space="preserve"> </w:t>
      </w:r>
      <w:r>
        <w:t xml:space="preserve">production because it serves the same files the container will.</w:t>
      </w:r>
    </w:p>
    <w:p>
      <w:pPr>
        <w:pStyle w:val="BodyText"/>
      </w:pPr>
      <w:r>
        <w:t xml:space="preserve">Two things about this arrangement that catch people out: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npm run dev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hot-reload the client.</w:t>
      </w:r>
      <w:r>
        <w:t xml:space="preserve"> </w:t>
      </w:r>
      <w:r>
        <w:t xml:space="preserve">The root</w:t>
      </w:r>
      <w:r>
        <w:t xml:space="preserve"> </w:t>
      </w:r>
      <w:r>
        <w:rPr>
          <w:rStyle w:val="VerbatimChar"/>
        </w:rPr>
        <w:t xml:space="preserve">client:dev</w:t>
      </w:r>
      <w:r>
        <w:t xml:space="preserve"> </w:t>
      </w:r>
      <w:r>
        <w:t xml:space="preserve">script is</w:t>
      </w:r>
      <w:r>
        <w:t xml:space="preserve"> </w:t>
      </w:r>
      <w:r>
        <w:rPr>
          <w:rStyle w:val="VerbatimChar"/>
        </w:rPr>
        <w:t xml:space="preserve">vite build &amp;&amp; vite preview</w:t>
      </w:r>
      <w:r>
        <w:t xml:space="preserve">, so after editing any React file you</w:t>
      </w:r>
      <w:r>
        <w:t xml:space="preserve"> </w:t>
      </w:r>
      <w:r>
        <w:t xml:space="preserve">must run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client/</w:t>
      </w:r>
      <w:r>
        <w:t xml:space="preserve"> </w:t>
      </w:r>
      <w:r>
        <w:t xml:space="preserve">and hard-refresh the browser. For</w:t>
      </w:r>
      <w:r>
        <w:t xml:space="preserve"> </w:t>
      </w:r>
      <w:r>
        <w:t xml:space="preserve">real HMR run the two processes yourself:</w:t>
      </w:r>
      <w:r>
        <w:t xml:space="preserve"> </w:t>
      </w:r>
      <w:r>
        <w:rPr>
          <w:rStyle w:val="VerbatimChar"/>
        </w:rPr>
        <w:t xml:space="preserve">npm --prefix server run dev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npm --prefix client run dev</w:t>
      </w:r>
      <w:r>
        <w:t xml:space="preserve">, then open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 </w:t>
      </w:r>
      <w:r>
        <w:t xml:space="preserve">(the Vite</w:t>
      </w:r>
      <w:r>
        <w:t xml:space="preserve"> </w:t>
      </w:r>
      <w:r>
        <w:t xml:space="preserve">dev server proxies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the same way).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Vite server binds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127.0.0.1</w:t>
      </w:r>
      <w:r>
        <w:rPr>
          <w:b/>
          <w:bCs/>
        </w:rPr>
        <w:t xml:space="preserve"> </w:t>
      </w:r>
      <w:r>
        <w:rPr>
          <w:b/>
          <w:bCs/>
        </w:rPr>
        <w:t xml:space="preserve">on purpose.</w:t>
      </w:r>
      <w:r>
        <w:t xml:space="preserve"> </w:t>
      </w:r>
      <w:r>
        <w:t xml:space="preserve">It has no IP allowlist</w:t>
      </w:r>
      <w:r>
        <w:t xml:space="preserve"> </w:t>
      </w:r>
      <w:r>
        <w:t xml:space="preserve">of its own and proxies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from its own loopback socket, so a phone on the</w:t>
      </w:r>
      <w:r>
        <w:t xml:space="preserve"> </w:t>
      </w:r>
      <w:r>
        <w:t xml:space="preserve">LAN testing through</w:t>
      </w:r>
      <w:r>
        <w:t xml:space="preserve"> </w:t>
      </w:r>
      <w:r>
        <w:rPr>
          <w:rStyle w:val="VerbatimChar"/>
        </w:rPr>
        <w:t xml:space="preserve">:5173</w:t>
      </w:r>
      <w:r>
        <w:t xml:space="preserve"> </w:t>
      </w:r>
      <w:r>
        <w:t xml:space="preserve">would look like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to the gated Express</w:t>
      </w:r>
      <w:r>
        <w:t xml:space="preserve"> </w:t>
      </w:r>
      <w:r>
        <w:t xml:space="preserve">server. To test from another device, use the Express 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http://&lt;this-pc-ip&gt;:3000</w:t>
      </w:r>
      <w:r>
        <w:t xml:space="preserve">), which is also what the e2e suite does.</w:t>
      </w:r>
    </w:p>
    <w:p>
      <w:pPr>
        <w:pStyle w:val="FirstParagraph"/>
      </w:pPr>
      <w:r>
        <w:rPr>
          <w:rStyle w:val="VerbatimChar"/>
        </w:rPr>
        <w:t xml:space="preserve">HOST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server/.env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, which is what makes the API</w:t>
      </w:r>
      <w:r>
        <w:t xml:space="preserve"> </w:t>
      </w:r>
      <w:r>
        <w:t xml:space="preserve">reachable from a phone on the same network.</w:t>
      </w:r>
    </w:p>
    <w:bookmarkEnd w:id="22"/>
    <w:bookmarkStart w:id="23" w:name="X73d5d7d09f6c2788e43a42e6f4941aeffc1b655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Point the dev server at the right database — read this first</w:t>
      </w:r>
    </w:p>
    <w:p>
      <w:pPr>
        <w:pStyle w:val="FirstParagraph"/>
      </w:pPr>
      <w:r>
        <w:rPr>
          <w:rStyle w:val="VerbatimChar"/>
        </w:rPr>
        <w:t xml:space="preserve">server/.env</w:t>
      </w:r>
      <w:r>
        <w:t xml:space="preserve"> </w:t>
      </w:r>
      <w:r>
        <w:t xml:space="preserve">decides which database your local run writes to, and there is no</w:t>
      </w:r>
      <w:r>
        <w:t xml:space="preserve"> </w:t>
      </w:r>
      <w:r>
        <w:t xml:space="preserve">confirmation prompt. In this repository the local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currently points at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live production</w:t>
      </w:r>
      <w:r>
        <w:t xml:space="preserve"> </w:t>
      </w:r>
      <w:r>
        <w:t xml:space="preserve">database, which is convenient for reproducing office</w:t>
      </w:r>
      <w:r>
        <w:t xml:space="preserve"> </w:t>
      </w:r>
      <w:r>
        <w:t xml:space="preserve">bugs and dangerous for experiments.</w:t>
      </w:r>
    </w:p>
    <w:p>
      <w:pPr>
        <w:pStyle w:val="BodyText"/>
      </w:pPr>
      <w:r>
        <w:t xml:space="preserve">Before you run anything destructive, check:</w:t>
      </w:r>
    </w:p>
    <w:p>
      <w:pPr>
        <w:pStyle w:val="SourceCode"/>
      </w:pPr>
      <w:r>
        <w:rPr>
          <w:rStyle w:val="CommentTok"/>
        </w:rPr>
        <w:t xml:space="preserve"># from server/, prints only host + name, never the password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"require('dotenv').config(); console.log(process.env.DB_HOST, process.env.DB_NAME)"</w:t>
      </w:r>
    </w:p>
    <w:p>
      <w:pPr>
        <w:pStyle w:val="FirstParagraph"/>
      </w:pPr>
      <w:r>
        <w:t xml:space="preserve">Rule of thumb for this project: reading and clicking around is fine, and the</w:t>
      </w:r>
      <w:r>
        <w:t xml:space="preserve"> </w:t>
      </w:r>
      <w:r>
        <w:t xml:space="preserve">Firefox suite is designed to be safe to run against live data (it asserts that</w:t>
      </w:r>
      <w:r>
        <w:t xml:space="preserve"> </w:t>
      </w:r>
      <w:r>
        <w:t xml:space="preserve">it performed no writes). Creating, editing or deleting records from a dev run</w:t>
      </w:r>
      <w:r>
        <w:t xml:space="preserve"> </w:t>
      </w:r>
      <w:r>
        <w:rPr>
          <w:b/>
          <w:bCs/>
        </w:rPr>
        <w:t xml:space="preserve">is real data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points at production. Prefer a scratch database for</w:t>
      </w:r>
      <w:r>
        <w:t xml:space="preserve"> </w:t>
      </w:r>
      <w:r>
        <w:t xml:space="preserve">feature work, and switch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back when you need to reproduce something.</w:t>
      </w:r>
    </w:p>
    <w:bookmarkEnd w:id="23"/>
    <w:bookmarkStart w:id="24" w:name="build-for-production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Build for production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--prefix</w:t>
      </w:r>
      <w:r>
        <w:rPr>
          <w:rStyle w:val="NormalTok"/>
        </w:rPr>
        <w:t xml:space="preserve"> client run build     </w:t>
      </w:r>
      <w:r>
        <w:rPr>
          <w:rStyle w:val="CommentTok"/>
        </w:rPr>
        <w:t xml:space="preserve"># -&gt; client/dist  (hashed JS/CSS, sw.js, icon.svg)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--prefix</w:t>
      </w:r>
      <w:r>
        <w:rPr>
          <w:rStyle w:val="NormalTok"/>
        </w:rPr>
        <w:t xml:space="preserve"> server start         </w:t>
      </w:r>
      <w:r>
        <w:rPr>
          <w:rStyle w:val="CommentTok"/>
        </w:rPr>
        <w:t xml:space="preserve"># serves dist + API on PORT</w:t>
      </w:r>
    </w:p>
    <w:p>
      <w:pPr>
        <w:pStyle w:val="FirstParagraph"/>
      </w:pPr>
      <w:r>
        <w:t xml:space="preserve">The Docker image does exactly these two steps in a build stage and then runs</w:t>
      </w:r>
      <w:r>
        <w:t xml:space="preserve"> </w:t>
      </w:r>
      <w:r>
        <w:rPr>
          <w:rStyle w:val="VerbatimChar"/>
        </w:rPr>
        <w:t xml:space="preserve">node src/server.js</w:t>
      </w:r>
      <w:r>
        <w:t xml:space="preserve">.</w:t>
      </w:r>
      <w:r>
        <w:t xml:space="preserve"> </w:t>
      </w:r>
      <w:r>
        <w:rPr>
          <w:rStyle w:val="VerbatimChar"/>
        </w:rPr>
        <w:t xml:space="preserve">client/dist/</w:t>
      </w:r>
      <w:r>
        <w:t xml:space="preserve"> </w:t>
      </w:r>
      <w:r>
        <w:t xml:space="preserve">is generated and gitignored — never edit</w:t>
      </w:r>
      <w:r>
        <w:t xml:space="preserve"> </w:t>
      </w:r>
      <w:r>
        <w:t xml:space="preserve">it, and never commit it. The server reads it from disk at request time, so a</w:t>
      </w:r>
      <w:r>
        <w:t xml:space="preserve"> </w:t>
      </w:r>
      <w:r>
        <w:t xml:space="preserve">stale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is a stale app.</w:t>
      </w:r>
    </w:p>
    <w:bookmarkEnd w:id="24"/>
    <w:bookmarkStart w:id="27" w:name="test-suite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Test suite</w:t>
      </w:r>
    </w:p>
    <w:p>
      <w:pPr>
        <w:pStyle w:val="FirstParagraph"/>
      </w:pPr>
      <w:r>
        <w:t xml:space="preserve">There are two independent test layers plus a behaviour-lock harness.</w:t>
      </w:r>
    </w:p>
    <w:bookmarkStart w:id="25" w:name="server-unit-tests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Server unit tests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server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</w:t>
      </w:r>
      <w:r>
        <w:rPr>
          <w:rStyle w:val="CommentTok"/>
        </w:rPr>
        <w:t xml:space="preserve"># or: npm --prefix server test  from the root</w:t>
      </w:r>
    </w:p>
    <w:p>
      <w:pPr>
        <w:pStyle w:val="FirstParagraph"/>
      </w:pPr>
      <w:r>
        <w:rPr>
          <w:rStyle w:val="VerbatimChar"/>
        </w:rPr>
        <w:t xml:space="preserve">node --test</w:t>
      </w:r>
      <w:r>
        <w:t xml:space="preserve"> </w:t>
      </w:r>
      <w:r>
        <w:t xml:space="preserve">with no browser, no database connection and no network. Six files,</w:t>
      </w:r>
      <w:r>
        <w:t xml:space="preserve"> </w:t>
      </w:r>
      <w:r>
        <w:t xml:space="preserve">52 cases:</w:t>
      </w:r>
      <w:r>
        <w:t xml:space="preserve"> </w:t>
      </w:r>
      <w:r>
        <w:rPr>
          <w:rStyle w:val="VerbatimChar"/>
        </w:rPr>
        <w:t xml:space="preserve">automationRules.test.js</w:t>
      </w:r>
      <w:r>
        <w:t xml:space="preserve"> </w:t>
      </w:r>
      <w:r>
        <w:t xml:space="preserve">(13),</w:t>
      </w:r>
      <w:r>
        <w:t xml:space="preserve"> </w:t>
      </w:r>
      <w:r>
        <w:rPr>
          <w:rStyle w:val="VerbatimChar"/>
        </w:rPr>
        <w:t xml:space="preserve">ipList.test.js</w:t>
      </w:r>
      <w:r>
        <w:t xml:space="preserve"> </w:t>
      </w:r>
      <w:r>
        <w:t xml:space="preserve">(13),</w:t>
      </w:r>
      <w:r>
        <w:t xml:space="preserve"> </w:t>
      </w:r>
      <w:r>
        <w:rPr>
          <w:rStyle w:val="VerbatimChar"/>
        </w:rPr>
        <w:t xml:space="preserve">ipAccess.test.js</w:t>
      </w:r>
      <w:r>
        <w:t xml:space="preserve"> </w:t>
      </w:r>
      <w:r>
        <w:t xml:space="preserve">(12 — the client-address resolver, including the forged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 </w:t>
      </w:r>
      <w:r>
        <w:t xml:space="preserve">cases),</w:t>
      </w:r>
      <w:r>
        <w:t xml:space="preserve"> </w:t>
      </w:r>
      <w:r>
        <w:rPr>
          <w:rStyle w:val="VerbatimChar"/>
        </w:rPr>
        <w:t xml:space="preserve">branding.test.js</w:t>
      </w:r>
      <w:r>
        <w:t xml:space="preserve"> </w:t>
      </w:r>
      <w:r>
        <w:t xml:space="preserve">(6),</w:t>
      </w:r>
      <w:r>
        <w:t xml:space="preserve"> </w:t>
      </w:r>
      <w:r>
        <w:rPr>
          <w:rStyle w:val="VerbatimChar"/>
        </w:rPr>
        <w:t xml:space="preserve">email.test.js</w:t>
      </w:r>
      <w:r>
        <w:t xml:space="preserve"> </w:t>
      </w:r>
      <w:r>
        <w:t xml:space="preserve">(5),</w:t>
      </w:r>
      <w:r>
        <w:t xml:space="preserve"> </w:t>
      </w:r>
      <w:r>
        <w:rPr>
          <w:rStyle w:val="VerbatimChar"/>
        </w:rPr>
        <w:t xml:space="preserve">validation.test.js</w:t>
      </w:r>
      <w:r>
        <w:t xml:space="preserve"> </w:t>
      </w:r>
      <w:r>
        <w:t xml:space="preserve">(3). These</w:t>
      </w:r>
      <w:r>
        <w:t xml:space="preserve"> </w:t>
      </w:r>
      <w:r>
        <w:t xml:space="preserve">cover the pure helpers only, so they always run — they are the fastest way to</w:t>
      </w:r>
      <w:r>
        <w:t xml:space="preserve"> </w:t>
      </w:r>
      <w:r>
        <w:t xml:space="preserve">know you did not break the automation or IP-matching logic.</w:t>
      </w:r>
    </w:p>
    <w:bookmarkEnd w:id="25"/>
    <w:bookmarkStart w:id="26" w:name="the-behaviour-lock-suite-testing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The behaviour-lock suite (</w:t>
      </w:r>
      <w:r>
        <w:rPr>
          <w:rStyle w:val="VerbatimChar"/>
        </w:rPr>
        <w:t xml:space="preserve">testing/</w:t>
      </w:r>
      <w:r>
        <w:t xml:space="preserve">)</w:t>
      </w:r>
    </w:p>
    <w:p>
      <w:pPr>
        <w:pStyle w:val="FirstParagraph"/>
      </w:pPr>
      <w:r>
        <w:t xml:space="preserve">Built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module refactor so the refactor could be proven</w:t>
      </w:r>
      <w:r>
        <w:t xml:space="preserve"> </w:t>
      </w:r>
      <w:r>
        <w:t xml:space="preserve">behaviour-neutral, and now the gate for any frontend change. Firefox only, two</w:t>
      </w:r>
      <w:r>
        <w:t xml:space="preserve"> </w:t>
      </w:r>
      <w:r>
        <w:t xml:space="preserve">projects, same browser: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 (from</w:t>
            </w:r>
            <w:r>
              <w:t xml:space="preserve"> </w:t>
            </w:r>
            <w:r>
              <w:rPr>
                <w:rStyle w:val="VerbatimChar"/>
              </w:rPr>
              <w:t xml:space="preserve">testing/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ci</w:t>
            </w:r>
          </w:p>
        </w:tc>
        <w:tc>
          <w:tcPr/>
          <w:p>
            <w:pPr>
              <w:pStyle w:val="Compact"/>
            </w:pPr>
            <w:r>
              <w:t xml:space="preserve">installs Playwright (once)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playwright install firefox</w:t>
            </w:r>
          </w:p>
        </w:tc>
        <w:tc>
          <w:tcPr/>
          <w:p>
            <w:pPr>
              <w:pStyle w:val="Compact"/>
            </w:pPr>
            <w:r>
              <w:t xml:space="preserve">downloads the browser (once)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test:unit</w:t>
            </w:r>
          </w:p>
        </w:tc>
        <w:tc>
          <w:tcPr/>
          <w:p>
            <w:pPr>
              <w:pStyle w:val="Compact"/>
            </w:pPr>
            <w:r>
              <w:t xml:space="preserve">21 cases in</w:t>
            </w:r>
            <w:r>
              <w:t xml:space="preserve"> </w:t>
            </w:r>
            <w:r>
              <w:rPr>
                <w:rStyle w:val="VerbatimChar"/>
              </w:rPr>
              <w:t xml:space="preserve">unit/</w:t>
            </w:r>
            <w:r>
              <w:t xml:space="preserve"> </w:t>
            </w:r>
            <w:r>
              <w:t xml:space="preserve">— automation algorithm, validation messages, date helpers, source contracts. No browser, no network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test:e2e</w:t>
            </w:r>
          </w:p>
        </w:tc>
        <w:tc>
          <w:tcPr/>
          <w:p>
            <w:pPr>
              <w:pStyle w:val="Compact"/>
            </w:pPr>
            <w:r>
              <w:t xml:space="preserve">76 desktop specs, headless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test:e2e:headed</w:t>
            </w:r>
          </w:p>
        </w:tc>
        <w:tc>
          <w:tcPr/>
          <w:p>
            <w:pPr>
              <w:pStyle w:val="Compact"/>
            </w:pPr>
            <w:r>
              <w:t xml:space="preserve">the same, in a Firefox window you can watch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playwright test --project=firefox-phone</w:t>
            </w:r>
          </w:p>
        </w:tc>
        <w:tc>
          <w:tcPr/>
          <w:p>
            <w:pPr>
              <w:pStyle w:val="Compact"/>
            </w:pPr>
            <w:r>
              <w:t xml:space="preserve">the 11 phone-layout specs at 360x800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scripts/mobile-audit.mjs 360 800 --dialogs</w:t>
            </w:r>
          </w:p>
        </w:tc>
        <w:tc>
          <w:tcPr/>
          <w:p>
            <w:pPr>
              <w:pStyle w:val="Compact"/>
            </w:pPr>
            <w:r>
              <w:t xml:space="preserve">diagnostic: screenshots and measures every page at phone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snapshot:capture</w:t>
            </w:r>
          </w:p>
        </w:tc>
        <w:tc>
          <w:tcPr/>
          <w:p>
            <w:pPr>
              <w:pStyle w:val="Compact"/>
            </w:pPr>
            <w:r>
              <w:t xml:space="preserve">rewrites</w:t>
            </w:r>
            <w:r>
              <w:t xml:space="preserve"> </w:t>
            </w:r>
            <w:r>
              <w:rPr>
                <w:rStyle w:val="VerbatimChar"/>
              </w:rPr>
              <w:t xml:space="preserve">baselines/api-contract.json</w:t>
            </w:r>
          </w:p>
        </w:tc>
      </w:tr>
    </w:tbl>
    <w:p>
      <w:pPr>
        <w:pStyle w:val="BodyText"/>
      </w:pPr>
      <w:r>
        <w:t xml:space="preserve">Prerequisites for</w:t>
      </w:r>
      <w:r>
        <w:t xml:space="preserve"> </w:t>
      </w:r>
      <w:r>
        <w:rPr>
          <w:rStyle w:val="VerbatimChar"/>
        </w:rPr>
        <w:t xml:space="preserve">test:e2e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API is up on</w:t>
      </w:r>
      <w:r>
        <w:t xml:space="preserve"> </w:t>
      </w:r>
      <w:r>
        <w:rPr>
          <w:rStyle w:val="VerbatimChar"/>
        </w:rPr>
        <w:t xml:space="preserve">http://127.0.0.1:3000</w:t>
      </w:r>
      <w:r>
        <w:t xml:space="preserve">, and it is serving a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rPr>
          <w:rStyle w:val="VerbatimChar"/>
        </w:rPr>
        <w:t xml:space="preserve">client/dist</w:t>
      </w:r>
      <w:r>
        <w:t xml:space="preserve">. Rebuild after UI edits or the suite tests the old bundle.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TEST_ADMIN_EMAIL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TEST_ADMIN_PASSWORD</w:t>
      </w:r>
      <w:r>
        <w:t xml:space="preserve"> </w:t>
      </w:r>
      <w:r>
        <w:t xml:space="preserve">are exported for the account the</w:t>
      </w:r>
      <w:r>
        <w:t xml:space="preserve"> </w:t>
      </w:r>
      <w:r>
        <w:t xml:space="preserve">suite signs in as.</w:t>
      </w:r>
      <w:r>
        <w:t xml:space="preserve"> </w:t>
      </w:r>
      <w:r>
        <w:rPr>
          <w:b/>
          <w:bCs/>
        </w:rPr>
        <w:t xml:space="preserve">If they are not set,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helpers/global-setup.js</w:t>
      </w:r>
      <w:r>
        <w:rPr>
          <w:b/>
          <w:bCs/>
        </w:rPr>
        <w:t xml:space="preserve"> </w:t>
      </w:r>
      <w:r>
        <w:rPr>
          <w:b/>
          <w:bCs/>
        </w:rPr>
        <w:t xml:space="preserve">falls</w:t>
      </w:r>
      <w:r>
        <w:rPr>
          <w:b/>
          <w:bCs/>
        </w:rPr>
        <w:t xml:space="preserve"> </w:t>
      </w:r>
      <w:r>
        <w:rPr>
          <w:b/>
          <w:bCs/>
        </w:rPr>
        <w:t xml:space="preserve">back to the real office admin credentials that are hardcoded in that file.</w:t>
      </w:r>
      <w:r>
        <w:t xml:space="preserve"> </w:t>
      </w:r>
      <w:r>
        <w:t xml:space="preserve">Set them explicitly, and treat that fallback as a thing to fix, not to rely</w:t>
      </w:r>
      <w:r>
        <w:t xml:space="preserve"> </w:t>
      </w:r>
      <w:r>
        <w:t xml:space="preserve">on. Never print or commit those values.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BASE_URL</w:t>
      </w:r>
      <w:r>
        <w:t xml:space="preserve"> </w:t>
      </w:r>
      <w:r>
        <w:t xml:space="preserve">overrides the target when the app runs elsewhere.</w:t>
      </w:r>
    </w:p>
    <w:p>
      <w:pPr>
        <w:pStyle w:val="FirstParagraph"/>
      </w:pPr>
      <w:r>
        <w:t xml:space="preserve">How it stays safe on a live database, and why it is worth keeping that way: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watchWrites(page)</w:t>
      </w:r>
      <w:r>
        <w:t xml:space="preserve"> </w:t>
      </w:r>
      <w:r>
        <w:t xml:space="preserve">records every non-</w:t>
      </w:r>
      <w:r>
        <w:rPr>
          <w:rStyle w:val="VerbatimChar"/>
        </w:rPr>
        <w:t xml:space="preserve">GET</w:t>
      </w:r>
      <w:r>
        <w:t xml:space="preserve"> </w:t>
      </w:r>
      <w:r>
        <w:t xml:space="preserve">call the browser makes, and each</w:t>
      </w:r>
      <w:r>
        <w:t xml:space="preserve"> </w:t>
      </w:r>
      <w:r>
        <w:t xml:space="preserve">test asserts the list is empty. A page that starts POSTing on load fails</w:t>
      </w:r>
      <w:r>
        <w:t xml:space="preserve"> </w:t>
      </w:r>
      <w:r>
        <w:t xml:space="preserve">loudly here. It also auto-dismisses</w:t>
      </w:r>
      <w:r>
        <w:t xml:space="preserve"> </w:t>
      </w:r>
      <w:r>
        <w:rPr>
          <w:rStyle w:val="VerbatimChar"/>
        </w:rPr>
        <w:t xml:space="preserve">window.confirm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only permitted writes are login/logout in</w:t>
      </w:r>
      <w:r>
        <w:t xml:space="preserve"> </w:t>
      </w:r>
      <w:r>
        <w:rPr>
          <w:rStyle w:val="VerbatimChar"/>
        </w:rPr>
        <w:t xml:space="preserve">99-logout.spec.js</w:t>
      </w:r>
      <w:r>
        <w:t xml:space="preserve"> </w:t>
      </w:r>
      <w:r>
        <w:t xml:space="preserve">and one</w:t>
      </w:r>
      <w:r>
        <w:t xml:space="preserve"> </w:t>
      </w:r>
      <w:r>
        <w:t xml:space="preserve">deliberately invalid</w:t>
      </w:r>
      <w:r>
        <w:t xml:space="preserve"> </w:t>
      </w:r>
      <w:r>
        <w:rPr>
          <w:rStyle w:val="VerbatimChar"/>
        </w:rPr>
        <w:t xml:space="preserve">POST /asset-types/:id/assets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validateValues()</w:t>
      </w:r>
      <w:r>
        <w:t xml:space="preserve"> </w:t>
      </w:r>
      <w:r>
        <w:t xml:space="preserve">rejects with</w:t>
      </w:r>
      <w:r>
        <w:t xml:space="preserve"> </w:t>
      </w:r>
      <w:r>
        <w:rPr>
          <w:rStyle w:val="VerbatimChar"/>
        </w:rPr>
        <w:t xml:space="preserve">400 UNKNOWN_FIELD</w:t>
      </w:r>
      <w:r>
        <w:t xml:space="preserve"> </w:t>
      </w:r>
      <w:r>
        <w:t xml:space="preserve">before any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(the asset count is</w:t>
      </w:r>
      <w:r>
        <w:t xml:space="preserve"> </w:t>
      </w:r>
      <w:r>
        <w:t xml:space="preserve">asserted unchanged).</w:t>
      </w:r>
    </w:p>
    <w:p>
      <w:pPr>
        <w:pStyle w:val="Compact"/>
        <w:numPr>
          <w:ilvl w:val="0"/>
          <w:numId w:val="1003"/>
        </w:numPr>
      </w:pPr>
      <w:r>
        <w:t xml:space="preserve">Never clicked, by design: any</w:t>
      </w:r>
      <w:r>
        <w:t xml:space="preserve"> </w:t>
      </w:r>
      <w:r>
        <w:rPr>
          <w:b/>
          <w:bCs/>
        </w:rPr>
        <w:t xml:space="preserve">Save</w:t>
      </w:r>
      <w:r>
        <w:t xml:space="preserve">, Settings</w:t>
      </w:r>
      <w:r>
        <w:t xml:space="preserve"> </w:t>
      </w:r>
      <w:r>
        <w:t xml:space="preserve">“Test connection”</w:t>
      </w:r>
      <w:r>
        <w:t xml:space="preserve"> </w:t>
      </w:r>
      <w:r>
        <w:t xml:space="preserve">/</w:t>
      </w:r>
      <w:r>
        <w:t xml:space="preserve"> </w:t>
      </w:r>
      <w:r>
        <w:t xml:space="preserve">“Send test email”</w:t>
      </w:r>
      <w:r>
        <w:t xml:space="preserve"> </w:t>
      </w:r>
      <w:r>
        <w:t xml:space="preserve">/</w:t>
      </w:r>
      <w:r>
        <w:t xml:space="preserve"> </w:t>
      </w:r>
      <w:r>
        <w:t xml:space="preserve">“Clear password”</w:t>
      </w:r>
      <w:r>
        <w:t xml:space="preserve">, a rule’s</w:t>
      </w:r>
      <w:r>
        <w:t xml:space="preserve"> </w:t>
      </w:r>
      <w:r>
        <w:rPr>
          <w:b/>
          <w:bCs/>
        </w:rPr>
        <w:t xml:space="preserve">Test</w:t>
      </w:r>
      <w:r>
        <w:t xml:space="preserve"> </w:t>
      </w:r>
      <w:r>
        <w:t xml:space="preserve">(it really mails</w:t>
      </w:r>
      <w:r>
        <w:t xml:space="preserve"> </w:t>
      </w:r>
      <w:r>
        <w:t xml:space="preserve">people),</w:t>
      </w:r>
      <w:r>
        <w:t xml:space="preserve"> </w:t>
      </w:r>
      <w:r>
        <w:t xml:space="preserve">“Make admin”</w:t>
      </w:r>
      <w:r>
        <w:t xml:space="preserve">,</w:t>
      </w:r>
      <w:r>
        <w:t xml:space="preserve"> </w:t>
      </w:r>
      <w:r>
        <w:t xml:space="preserve">“Deactivate”</w:t>
      </w:r>
      <w:r>
        <w:t xml:space="preserve">,</w:t>
      </w:r>
      <w:r>
        <w:t xml:space="preserve"> </w:t>
      </w:r>
      <w:r>
        <w:t xml:space="preserve">“Delete”</w:t>
      </w:r>
      <w:r>
        <w:t xml:space="preserve">, and the guest</w:t>
      </w:r>
      <w:r>
        <w:t xml:space="preserve"> </w:t>
      </w:r>
      <w:r>
        <w:t xml:space="preserve">“Submit”</w:t>
      </w:r>
      <w:r>
        <w:t xml:space="preserve">. Those</w:t>
      </w:r>
      <w:r>
        <w:t xml:space="preserve"> </w:t>
      </w:r>
      <w:r>
        <w:t xml:space="preserve">controls are asserted to exist and to be enabled/disabled correctly instead.</w:t>
      </w:r>
    </w:p>
    <w:p>
      <w:pPr>
        <w:pStyle w:val="Compact"/>
        <w:numPr>
          <w:ilvl w:val="0"/>
          <w:numId w:val="1003"/>
        </w:numPr>
      </w:pPr>
      <w:r>
        <w:t xml:space="preserve">Runs are serial (</w:t>
      </w:r>
      <w:r>
        <w:rPr>
          <w:rStyle w:val="VerbatimChar"/>
        </w:rPr>
        <w:t xml:space="preserve">workers: 1</w:t>
      </w:r>
      <w:r>
        <w:t xml:space="preserve">) and expectations are recomputed from live API</w:t>
      </w:r>
      <w:r>
        <w:t xml:space="preserve"> </w:t>
      </w:r>
      <w:r>
        <w:t xml:space="preserve">responses, so staff using the app between runs does not break the suite.</w:t>
      </w:r>
    </w:p>
    <w:p>
      <w:pPr>
        <w:pStyle w:val="FirstParagraph"/>
      </w:pPr>
      <w:r>
        <w:t xml:space="preserve">Spec map (what each file locks):</w:t>
      </w:r>
      <w:r>
        <w:t xml:space="preserve"> </w:t>
      </w:r>
      <w:r>
        <w:rPr>
          <w:rStyle w:val="VerbatimChar"/>
        </w:rPr>
        <w:t xml:space="preserve">01-shell-auth</w:t>
      </w:r>
      <w:r>
        <w:t xml:space="preserve"> </w:t>
      </w:r>
      <w:r>
        <w:t xml:space="preserve">nav/headings/guest bounce/</w:t>
      </w:r>
      <w:r>
        <w:t xml:space="preserve"> </w:t>
      </w:r>
      <w:r>
        <w:t xml:space="preserve">bell ·</w:t>
      </w:r>
      <w:r>
        <w:t xml:space="preserve"> </w:t>
      </w:r>
      <w:r>
        <w:rPr>
          <w:rStyle w:val="VerbatimChar"/>
        </w:rPr>
        <w:t xml:space="preserve">02-dashboard</w:t>
      </w:r>
      <w:r>
        <w:t xml:space="preserve"> </w:t>
      </w:r>
      <w:r>
        <w:t xml:space="preserve">cards, counts, search, both modals ·</w:t>
      </w:r>
      <w:r>
        <w:t xml:space="preserve"> </w:t>
      </w:r>
      <w:r>
        <w:rPr>
          <w:rStyle w:val="VerbatimChar"/>
        </w:rPr>
        <w:t xml:space="preserve">03-asset-type</w:t>
      </w:r>
      <w:r>
        <w:t xml:space="preserve"> </w:t>
      </w:r>
      <w:r>
        <w:t xml:space="preserve">list, in-row edit overlay, detail page, share/rename/delete dialogs ·</w:t>
      </w:r>
      <w:r>
        <w:t xml:space="preserve"> </w:t>
      </w:r>
      <w:r>
        <w:rPr>
          <w:rStyle w:val="VerbatimChar"/>
        </w:rPr>
        <w:t xml:space="preserve">04-common-form</w:t>
      </w:r>
      <w:r>
        <w:t xml:space="preserve"> </w:t>
      </w:r>
      <w:r>
        <w:t xml:space="preserve">fields, picker, automations, copy-to-users ·</w:t>
      </w:r>
      <w:r>
        <w:t xml:space="preserve"> </w:t>
      </w:r>
      <w:r>
        <w:rPr>
          <w:rStyle w:val="VerbatimChar"/>
        </w:rPr>
        <w:t xml:space="preserve">05-fields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06-dropdowns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07-email</w:t>
      </w:r>
      <w:r>
        <w:t xml:space="preserve"> </w:t>
      </w:r>
      <w:r>
        <w:t xml:space="preserve">templates/recipients/rules/chips/history/filters ·</w:t>
      </w:r>
      <w:r>
        <w:t xml:space="preserve"> </w:t>
      </w:r>
      <w:r>
        <w:rPr>
          <w:rStyle w:val="VerbatimChar"/>
        </w:rPr>
        <w:t xml:space="preserve">08-users</w:t>
      </w:r>
      <w:r>
        <w:t xml:space="preserve"> </w:t>
      </w:r>
      <w:r>
        <w:t xml:space="preserve">per-row button sets and dialogs ·</w:t>
      </w:r>
      <w:r>
        <w:t xml:space="preserve"> </w:t>
      </w:r>
      <w:r>
        <w:rPr>
          <w:rStyle w:val="VerbatimChar"/>
        </w:rPr>
        <w:t xml:space="preserve">09-settings</w:t>
      </w:r>
      <w:r>
        <w:t xml:space="preserve"> </w:t>
      </w:r>
      <w:r>
        <w:t xml:space="preserve">all six cards ·</w:t>
      </w:r>
      <w:r>
        <w:t xml:space="preserve"> </w:t>
      </w:r>
      <w:r>
        <w:rPr>
          <w:rStyle w:val="VerbatimChar"/>
        </w:rPr>
        <w:t xml:space="preserve">10-reports</w:t>
      </w:r>
      <w:r>
        <w:t xml:space="preserve"> </w:t>
      </w:r>
      <w:r>
        <w:t xml:space="preserve">column union, sort, filter, search, columns, XLSX download ·</w:t>
      </w:r>
      <w:r>
        <w:t xml:space="preserve"> </w:t>
      </w:r>
      <w:r>
        <w:rPr>
          <w:rStyle w:val="VerbatimChar"/>
        </w:rPr>
        <w:t xml:space="preserve">11-quick-entry</w:t>
      </w:r>
      <w:r>
        <w:t xml:space="preserve"> </w:t>
      </w:r>
      <w:r>
        <w:t xml:space="preserve">guest fidelity and leak checks ·</w:t>
      </w:r>
      <w:r>
        <w:t xml:space="preserve"> </w:t>
      </w:r>
      <w:r>
        <w:rPr>
          <w:rStyle w:val="VerbatimChar"/>
        </w:rPr>
        <w:t xml:space="preserve">90-api-contract</w:t>
      </w:r>
      <w:r>
        <w:t xml:space="preserve"> </w:t>
      </w:r>
      <w:r>
        <w:t xml:space="preserve">live</w:t>
      </w:r>
      <w:r>
        <w:t xml:space="preserve"> </w:t>
      </w:r>
      <w:r>
        <w:t xml:space="preserve">shapes vs the baseline ·</w:t>
      </w:r>
      <w:r>
        <w:t xml:space="preserve"> </w:t>
      </w:r>
      <w:r>
        <w:rPr>
          <w:rStyle w:val="VerbatimChar"/>
        </w:rPr>
        <w:t xml:space="preserve">91-dynamic-form-contract</w:t>
      </w:r>
      <w:r>
        <w:t xml:space="preserve"> </w:t>
      </w:r>
      <w:r>
        <w:t xml:space="preserve">every type’s form: order,</w:t>
      </w:r>
      <w:r>
        <w:t xml:space="preserve"> </w:t>
      </w:r>
      <w:r>
        <w:t xml:space="preserve">widgets, seeded</w:t>
      </w:r>
      <w:r>
        <w:t xml:space="preserve"> </w:t>
      </w:r>
      <w:r>
        <w:rPr>
          <w:rStyle w:val="VerbatimChar"/>
        </w:rPr>
        <w:t xml:space="preserve">auto_date</w:t>
      </w:r>
      <w:r>
        <w:t xml:space="preserve">, rule defaults, manual-edit-beats-rule, quantity</w:t>
      </w:r>
      <w:r>
        <w:t xml:space="preserve"> </w:t>
      </w:r>
      <w:r>
        <w:t xml:space="preserve">bounds ·</w:t>
      </w:r>
      <w:r>
        <w:t xml:space="preserve"> </w:t>
      </w:r>
      <w:r>
        <w:rPr>
          <w:rStyle w:val="VerbatimChar"/>
        </w:rPr>
        <w:t xml:space="preserve">99-logout</w:t>
      </w:r>
      <w:r>
        <w:t xml:space="preserve"> </w:t>
      </w:r>
      <w:r>
        <w:t xml:space="preserve">session end and deep-link bounce.</w:t>
      </w:r>
    </w:p>
    <w:p>
      <w:pPr>
        <w:pStyle w:val="BodyText"/>
      </w:pPr>
      <w:r>
        <w:rPr>
          <w:rStyle w:val="VerbatimChar"/>
        </w:rPr>
        <w:t xml:space="preserve">baselines/api-contract.json</w:t>
      </w:r>
      <w:r>
        <w:t xml:space="preserve"> </w:t>
      </w:r>
      <w:r>
        <w:t xml:space="preserve">is compared, never regenerated automatically.</w:t>
      </w:r>
      <w:r>
        <w:t xml:space="preserve"> </w:t>
      </w:r>
      <w:r>
        <w:t xml:space="preserve">Re-capture only for an</w:t>
      </w:r>
      <w:r>
        <w:t xml:space="preserve"> </w:t>
      </w:r>
      <w:r>
        <w:rPr>
          <w:b/>
          <w:bCs/>
        </w:rPr>
        <w:t xml:space="preserve">intended</w:t>
      </w:r>
      <w:r>
        <w:t xml:space="preserve"> </w:t>
      </w:r>
      <w:r>
        <w:t xml:space="preserve">contract change; a neutral refactor must</w:t>
      </w:r>
      <w:r>
        <w:t xml:space="preserve"> </w:t>
      </w:r>
      <w:r>
        <w:t xml:space="preserve">leave the file byte-identical apart from</w:t>
      </w:r>
      <w:r>
        <w:t xml:space="preserve"> </w:t>
      </w:r>
      <w:r>
        <w:rPr>
          <w:rStyle w:val="VerbatimChar"/>
        </w:rPr>
        <w:t xml:space="preserve">capturedAt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base</w:t>
      </w:r>
      <w:r>
        <w:t xml:space="preserve">.</w:t>
      </w:r>
    </w:p>
    <w:p>
      <w:pPr>
        <w:pStyle w:val="BodyText"/>
      </w:pPr>
      <w:r>
        <w:t xml:space="preserve">Selector facts, learned expensively — reuse the helpers instead of rediscovering</w:t>
      </w:r>
      <w:r>
        <w:t xml:space="preserve"> </w:t>
      </w:r>
      <w:r>
        <w:t xml:space="preserve">them:</w:t>
      </w:r>
    </w:p>
    <w:p>
      <w:pPr>
        <w:pStyle w:val="Compact"/>
        <w:numPr>
          <w:ilvl w:val="0"/>
          <w:numId w:val="1004"/>
        </w:numPr>
      </w:pPr>
      <w:r>
        <w:t xml:space="preserve">The app’s</w:t>
      </w:r>
      <w:r>
        <w:t xml:space="preserve"> </w:t>
      </w:r>
      <w:r>
        <w:rPr>
          <w:rStyle w:val="VerbatimChar"/>
        </w:rPr>
        <w:t xml:space="preserve">Modal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role="dialog"</w:t>
      </w:r>
      <w:r>
        <w:t xml:space="preserve">; it is a plain fixed overlay with an</w:t>
      </w:r>
      <w:r>
        <w:t xml:space="preserve"> </w:t>
      </w:r>
      <w:r>
        <w:rPr>
          <w:rStyle w:val="VerbatimChar"/>
        </w:rPr>
        <w:t xml:space="preserve">h2</w:t>
      </w:r>
      <w:r>
        <w:t xml:space="preserve"> </w:t>
      </w:r>
      <w:r>
        <w:t xml:space="preserve">title and a “Close</w:t>
      </w:r>
    </w:p>
    <w:p>
      <w:pPr>
        <w:pStyle w:val="Compact"/>
        <w:numPr>
          <w:ilvl w:val="0"/>
          <w:numId w:val="1000"/>
        </w:numPr>
      </w:pPr>
      <w:r>
        <w:t xml:space="preserve">” button, and closing unmounts it. Hence</w:t>
      </w:r>
      <w:r>
        <w:t xml:space="preserve"> </w:t>
      </w:r>
      <w:r>
        <w:rPr>
          <w:rStyle w:val="VerbatimChar"/>
        </w:rPr>
        <w:t xml:space="preserve">modal(page, title)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expectNoModal(page)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Table headers are CSS-uppercased:</w:t>
      </w:r>
      <w:r>
        <w:t xml:space="preserve"> </w:t>
      </w:r>
      <w:r>
        <w:rPr>
          <w:rStyle w:val="VerbatimChar"/>
        </w:rPr>
        <w:t xml:space="preserve">innerText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textContent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. Compare with</w:t>
      </w:r>
      <w:r>
        <w:t xml:space="preserve"> </w:t>
      </w:r>
      <w:r>
        <w:rPr>
          <w:rStyle w:val="VerbatimChar"/>
        </w:rPr>
        <w:t xml:space="preserve">textContent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Input</w:t>
      </w:r>
      <w:r>
        <w:t xml:space="preserve">/</w:t>
      </w:r>
      <w:r>
        <w:rPr>
          <w:rStyle w:val="VerbatimChar"/>
        </w:rPr>
        <w:t xml:space="preserve">Select</w:t>
      </w:r>
      <w:r>
        <w:t xml:space="preserve">/</w:t>
      </w:r>
      <w:r>
        <w:rPr>
          <w:rStyle w:val="VerbatimChar"/>
        </w:rPr>
        <w:t xml:space="preserve">DateInput</w:t>
      </w:r>
      <w:r>
        <w:t xml:space="preserve"> </w:t>
      </w:r>
      <w:r>
        <w:t xml:space="preserve">wrap the control in a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, so the</w:t>
      </w:r>
      <w:r>
        <w:t xml:space="preserve"> </w:t>
      </w:r>
      <w:r>
        <w:t xml:space="preserve">accessible name includes the hint, option text and the red</w:t>
      </w:r>
      <w:r>
        <w:t xml:space="preserve"> </w:t>
      </w:r>
      <w:r>
        <w:rPr>
          <w:rStyle w:val="VerbatimChar"/>
        </w:rPr>
        <w:t xml:space="preserve">*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fieldIn(scope, label)</w:t>
      </w:r>
      <w:r>
        <w:t xml:space="preserve">. On Firefox a</w:t>
      </w:r>
      <w:r>
        <w:t xml:space="preserve"> </w:t>
      </w:r>
      <w:r>
        <w:rPr>
          <w:rStyle w:val="VerbatimChar"/>
        </w:rPr>
        <w:t xml:space="preserve">&lt;textarea&gt;</w:t>
      </w:r>
      <w:r>
        <w:t xml:space="preserve"> </w:t>
      </w:r>
      <w:r>
        <w:t xml:space="preserve">inside a label is named</w:t>
      </w:r>
      <w:r>
        <w:t xml:space="preserve"> </w:t>
      </w:r>
      <w:r>
        <w:rPr>
          <w:rStyle w:val="VerbatimChar"/>
        </w:rPr>
        <w:t xml:space="preserve">label + placeholder</w:t>
      </w:r>
      <w:r>
        <w:t xml:space="preserve">, so exact</w:t>
      </w:r>
      <w:r>
        <w:t xml:space="preserve"> </w:t>
      </w:r>
      <w:r>
        <w:rPr>
          <w:rStyle w:val="VerbatimChar"/>
        </w:rPr>
        <w:t xml:space="preserve">getByLabel</w:t>
      </w:r>
      <w:r>
        <w:t xml:space="preserve"> </w:t>
      </w:r>
      <w:r>
        <w:t xml:space="preserve">never matches it (e.g.</w:t>
      </w:r>
      <w:r>
        <w:t xml:space="preserve"> </w:t>
      </w:r>
      <w:r>
        <w:t xml:space="preserve">“Notification message”</w:t>
      </w:r>
      <w:r>
        <w:t xml:space="preserve"> </w:t>
      </w:r>
      <w:r>
        <w:t xml:space="preserve">in Settings).</w:t>
      </w:r>
    </w:p>
    <w:p>
      <w:pPr>
        <w:pStyle w:val="Compact"/>
        <w:numPr>
          <w:ilvl w:val="0"/>
          <w:numId w:val="1004"/>
        </w:numPr>
      </w:pPr>
      <w:r>
        <w:t xml:space="preserve">A single DOM read right after</w:t>
      </w:r>
      <w:r>
        <w:t xml:space="preserve"> </w:t>
      </w:r>
      <w:r>
        <w:rPr>
          <w:rStyle w:val="VerbatimChar"/>
        </w:rPr>
        <w:t xml:space="preserve">page.goto()</w:t>
      </w:r>
      <w:r>
        <w:t xml:space="preserve"> </w:t>
      </w:r>
      <w:r>
        <w:t xml:space="preserve">sees a half-rendered SPA: every</w:t>
      </w:r>
      <w:r>
        <w:t xml:space="preserve"> </w:t>
      </w:r>
      <w:r>
        <w:t xml:space="preserve">read must be a retrying assertion (</w:t>
      </w:r>
      <w:r>
        <w:rPr>
          <w:rStyle w:val="VerbatimChar"/>
        </w:rPr>
        <w:t xml:space="preserve">expectLabels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expectValues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filter({ hasText: 'Value' })</w:t>
      </w:r>
      <w:r>
        <w:t xml:space="preserve"> </w:t>
      </w:r>
      <w:r>
        <w:t xml:space="preserve">is a case-insensitive substring and also</w:t>
      </w:r>
      <w:r>
        <w:t xml:space="preserve"> </w:t>
      </w:r>
      <w:r>
        <w:t xml:space="preserve">matches</w:t>
      </w:r>
      <w:r>
        <w:t xml:space="preserve"> </w:t>
      </w:r>
      <w:r>
        <w:t xml:space="preserve">“Equals value”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evaluateAll()</w:t>
      </w:r>
      <w:r>
        <w:t xml:space="preserve"> </w:t>
      </w:r>
      <w:r>
        <w:t xml:space="preserve">runs in the browser, so text helpers must be re-applied in</w:t>
      </w:r>
      <w:r>
        <w:t xml:space="preserve"> </w:t>
      </w:r>
      <w:r>
        <w:t xml:space="preserve">Node.</w:t>
      </w:r>
    </w:p>
    <w:p>
      <w:pPr>
        <w:pStyle w:val="FirstParagraph"/>
      </w:pPr>
      <w:r>
        <w:t xml:space="preserve">Failures: read the assertion message first (each carries a plain-language</w:t>
      </w:r>
      <w:r>
        <w:t xml:space="preserve"> </w:t>
      </w:r>
      <w:r>
        <w:t xml:space="preserve">reason), then</w:t>
      </w:r>
      <w:r>
        <w:t xml:space="preserve"> </w:t>
      </w:r>
      <w:r>
        <w:rPr>
          <w:rStyle w:val="VerbatimChar"/>
        </w:rPr>
        <w:t xml:space="preserve">.artifacts/</w:t>
      </w:r>
      <w:r>
        <w:t xml:space="preserve"> </w:t>
      </w:r>
      <w:r>
        <w:t xml:space="preserve">for the last failure’s screenshot,</w:t>
      </w:r>
      <w:r>
        <w:t xml:space="preserve"> </w:t>
      </w:r>
      <w:r>
        <w:rPr>
          <w:rStyle w:val="VerbatimChar"/>
        </w:rPr>
        <w:t xml:space="preserve">error-context.md</w:t>
      </w:r>
      <w:r>
        <w:t xml:space="preserve"> </w:t>
      </w:r>
      <w:r>
        <w:t xml:space="preserve">and trace (</w:t>
      </w:r>
      <w:r>
        <w:rPr>
          <w:rStyle w:val="VerbatimChar"/>
        </w:rPr>
        <w:t xml:space="preserve">npx playwright show-trace …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report/index.html</w:t>
      </w:r>
      <w:r>
        <w:t xml:space="preserve"> </w:t>
      </w:r>
      <w:r>
        <w:t xml:space="preserve">for the whole run. Open and closed bugs are logged in</w:t>
      </w:r>
      <w:r>
        <w:t xml:space="preserve"> </w:t>
      </w:r>
      <w:r>
        <w:rPr>
          <w:rStyle w:val="VerbatimChar"/>
        </w:rPr>
        <w:t xml:space="preserve">testing/BUG-LOG.md</w:t>
      </w:r>
      <w:r>
        <w:t xml:space="preserve">.</w:t>
      </w:r>
      <w:r>
        <w:t xml:space="preserve"> </w:t>
      </w:r>
      <w:r>
        <w:rPr>
          <w:b/>
          <w:bCs/>
        </w:rPr>
        <w:t xml:space="preserve">Do not weaken an assertion to make a run pass</w:t>
      </w:r>
      <w:r>
        <w:t xml:space="preserve"> </w:t>
      </w:r>
      <w:r>
        <w:t xml:space="preserve">— if</w:t>
      </w:r>
      <w:r>
        <w:t xml:space="preserve"> </w:t>
      </w:r>
      <w:r>
        <w:t xml:space="preserve">the app changed behaviour, either the change is intended (then the spec and the</w:t>
      </w:r>
      <w:r>
        <w:t xml:space="preserve"> </w:t>
      </w:r>
      <w:r>
        <w:t xml:space="preserve">baseline are updated deliberately, together) or it is a bug.</w:t>
      </w:r>
    </w:p>
    <w:bookmarkEnd w:id="26"/>
    <w:bookmarkEnd w:id="27"/>
    <w:bookmarkStart w:id="28" w:name="code-style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Code style</w:t>
      </w:r>
    </w:p>
    <w:p>
      <w:pPr>
        <w:pStyle w:val="FirstParagraph"/>
      </w:pPr>
      <w:r>
        <w:t xml:space="preserve">No formatter or linter is configured, so match the file you are editing (the</w:t>
      </w:r>
      <w:r>
        <w:t xml:space="preserve"> </w:t>
      </w:r>
      <w:r>
        <w:t xml:space="preserve">repo mixes 2-space and tab indentation). Beyond that: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Convention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Modules</w:t>
            </w:r>
          </w:p>
        </w:tc>
        <w:tc>
          <w:tcPr/>
          <w:p>
            <w:pPr>
              <w:pStyle w:val="Compact"/>
            </w:pPr>
            <w:r>
              <w:t xml:space="preserve">ESM everywhere (</w:t>
            </w:r>
            <w:r>
              <w:rPr>
                <w:rStyle w:val="VerbatimChar"/>
              </w:rPr>
              <w:t xml:space="preserve">"type": "module"</w:t>
            </w:r>
            <w:r>
              <w:t xml:space="preserve"> </w:t>
            </w:r>
            <w:r>
              <w:t xml:space="preserve">in all three projects). Relative imports need the</w:t>
            </w:r>
            <w:r>
              <w:t xml:space="preserve"> </w:t>
            </w:r>
            <w:r>
              <w:rPr>
                <w:rStyle w:val="VerbatimChar"/>
              </w:rPr>
              <w:t xml:space="preserve">.js</w:t>
            </w:r>
            <w:r>
              <w:t xml:space="preserve"> </w:t>
            </w:r>
            <w:r>
              <w:t xml:space="preserve">extension on the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layering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routes.js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modules/&lt;x&gt;/controller.js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modules/&lt;x&gt;/service.js</w:t>
            </w:r>
            <w:r>
              <w:t xml:space="preserve">. Controllers parse and authorise, services do the SQL. Every value goes in as a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placeholder — never build SQL by concatenating input.</w:t>
            </w:r>
            <w:r>
              <w:t xml:space="preserve"> </w:t>
            </w:r>
            <w:r>
              <w:rPr>
                <w:rStyle w:val="VerbatimChar"/>
              </w:rPr>
              <w:t xml:space="preserve">utils/sql.js</w:t>
            </w:r>
            <w:r>
              <w:t xml:space="preserve"> </w:t>
            </w:r>
            <w:r>
              <w:t xml:space="preserve">only holds two shared snippets (</w:t>
            </w:r>
            <w:r>
              <w:rPr>
                <w:rStyle w:val="VerbatimChar"/>
              </w:rPr>
              <w:t xml:space="preserve">inPlaceholders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parseJsonObject</w:t>
            </w:r>
            <w:r>
              <w:t xml:space="preserve">); the queries themselves live in the service that owns the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throw</w:t>
            </w:r>
            <w:r>
              <w:t xml:space="preserve"> </w:t>
            </w:r>
            <w:r>
              <w:rPr>
                <w:rStyle w:val="VerbatimChar"/>
              </w:rPr>
              <w:t xml:space="preserve">AppError(status, code, message, fields?)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utils/errors.js</w:t>
            </w:r>
            <w:r>
              <w:t xml:space="preserve">; wrap handlers in</w:t>
            </w:r>
            <w:r>
              <w:t xml:space="preserve"> </w:t>
            </w:r>
            <w:r>
              <w:rPr>
                <w:rStyle w:val="VerbatimChar"/>
              </w:rPr>
              <w:t xml:space="preserve">asyncHandler</w:t>
            </w:r>
            <w:r>
              <w:t xml:space="preserve"> </w:t>
            </w:r>
            <w:r>
              <w:t xml:space="preserve">so a rejection reaches</w:t>
            </w:r>
            <w:r>
              <w:t xml:space="preserve"> </w:t>
            </w:r>
            <w:r>
              <w:rPr>
                <w:rStyle w:val="VerbatimChar"/>
              </w:rPr>
              <w:t xml:space="preserve">middleware/errorHandler.js</w:t>
            </w:r>
            <w:r>
              <w:t xml:space="preserve">, which formats the</w:t>
            </w:r>
            <w:r>
              <w:t xml:space="preserve"> </w:t>
            </w:r>
            <w:r>
              <w:rPr>
                <w:rStyle w:val="VerbatimChar"/>
              </w:rPr>
              <w:t xml:space="preserve">{ success:false, error:{ code, message } }</w:t>
            </w:r>
            <w:r>
              <w:t xml:space="preserve"> </w:t>
            </w:r>
            <w:r>
              <w:t xml:space="preserve">envelope. Do not send error responses by hand in a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a Zod schema per write body, declared</w:t>
            </w:r>
            <w:r>
              <w:t xml:space="preserve"> </w:t>
            </w:r>
            <w:r>
              <w:rPr>
                <w:b/>
                <w:bCs/>
              </w:rPr>
              <w:t xml:space="preserve">in the controller that uses it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z.object({...})</w:t>
            </w:r>
            <w:r>
              <w:t xml:space="preserve">), and</w:t>
            </w:r>
            <w:r>
              <w:t xml:space="preserve"> </w:t>
            </w:r>
            <w:r>
              <w:rPr>
                <w:rStyle w:val="VerbatimChar"/>
              </w:rPr>
              <w:t xml:space="preserve">error.issues</w:t>
            </w:r>
            <w:r>
              <w:t xml:space="preserve"> </w:t>
            </w:r>
            <w:r>
              <w:t xml:space="preserve">mapped into</w:t>
            </w:r>
            <w:r>
              <w:t xml:space="preserve"> </w:t>
            </w:r>
            <w:r>
              <w:rPr>
                <w:rStyle w:val="VerbatimChar"/>
              </w:rPr>
              <w:t xml:space="preserve">400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error.fields</w:t>
            </w:r>
            <w:r>
              <w:t xml:space="preserve"> </w:t>
            </w:r>
            <w:r>
              <w:t xml:space="preserve">so the form can highlight inputs.</w:t>
            </w:r>
            <w:r>
              <w:t xml:space="preserve"> </w:t>
            </w:r>
            <w:r>
              <w:rPr>
                <w:rStyle w:val="VerbatimChar"/>
              </w:rPr>
              <w:t xml:space="preserve">config/env.js</w:t>
            </w:r>
            <w:r>
              <w:t xml:space="preserve"> </w:t>
            </w:r>
            <w:r>
              <w:t xml:space="preserve">is itself validated with Zod at boot, so a missing variable fails fast with a named list. Field</w:t>
            </w:r>
            <w:r>
              <w:t xml:space="preserve"> </w:t>
            </w:r>
            <w:r>
              <w:rPr>
                <w:i/>
                <w:iCs/>
              </w:rPr>
              <w:t xml:space="preserve">value</w:t>
            </w:r>
            <w:r>
              <w:t xml:space="preserve"> </w:t>
            </w:r>
            <w:r>
              <w:t xml:space="preserve">rules (type, required, quantity bounds, mobile pattern) are shared in</w:t>
            </w:r>
            <w:r>
              <w:t xml:space="preserve"> </w:t>
            </w:r>
            <w:r>
              <w:rPr>
                <w:rStyle w:val="VerbatimChar"/>
              </w:rPr>
              <w:t xml:space="preserve">utils/validation.js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validateFieldValue()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FIELD_TYPES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EMAIL_RE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snake_case</w:t>
            </w:r>
            <w:r>
              <w:t xml:space="preserve"> </w:t>
            </w:r>
            <w:r>
              <w:t xml:space="preserve">in SQL,</w:t>
            </w:r>
            <w:r>
              <w:t xml:space="preserve"> </w:t>
            </w:r>
            <w:r>
              <w:rPr>
                <w:rStyle w:val="VerbatimChar"/>
              </w:rPr>
              <w:t xml:space="preserve">camelCase</w:t>
            </w:r>
            <w:r>
              <w:t xml:space="preserve"> </w:t>
            </w:r>
            <w:r>
              <w:t xml:space="preserve">in JS objects,</w:t>
            </w:r>
            <w:r>
              <w:t xml:space="preserve"> </w:t>
            </w:r>
            <w:r>
              <w:rPr>
                <w:rStyle w:val="VerbatimChar"/>
              </w:rPr>
              <w:t xml:space="preserve">PascalCase</w:t>
            </w:r>
            <w:r>
              <w:t xml:space="preserve"> </w:t>
            </w:r>
            <w:r>
              <w:t xml:space="preserve">for React components; capability keys are</w:t>
            </w:r>
            <w:r>
              <w:t xml:space="preserve"> </w:t>
            </w:r>
            <w:r>
              <w:rPr>
                <w:rStyle w:val="VerbatimChar"/>
              </w:rPr>
              <w:t xml:space="preserve">domain.scope_action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guard in</w:t>
            </w:r>
            <w:r>
              <w:t xml:space="preserve"> </w:t>
            </w:r>
            <w:r>
              <w:rPr>
                <w:rStyle w:val="VerbatimChar"/>
              </w:rPr>
              <w:t xml:space="preserve">routes.js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requirePermission('...')</w:t>
            </w:r>
            <w:r>
              <w:t xml:space="preserve">, never inside a service; scope with</w:t>
            </w:r>
            <w:r>
              <w:t xml:space="preserve"> </w:t>
            </w:r>
            <w:r>
              <w:rPr>
                <w:rStyle w:val="VerbatimChar"/>
              </w:rPr>
              <w:t xml:space="preserve">utils/scope.js</w:t>
            </w:r>
            <w:r>
              <w:t xml:space="preserve"> </w:t>
            </w:r>
            <w:r>
              <w:t xml:space="preserve">helpers so ownership is applied in one 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api</w:t>
            </w:r>
            <w:r>
              <w:t xml:space="preserve"> </w:t>
            </w:r>
            <w:r>
              <w:t xml:space="preserve">method per route in</w:t>
            </w:r>
            <w:r>
              <w:t xml:space="preserve"> </w:t>
            </w:r>
            <w:r>
              <w:rPr>
                <w:rStyle w:val="VerbatimChar"/>
              </w:rPr>
              <w:t xml:space="preserve">api/client.js</w:t>
            </w:r>
            <w:r>
              <w:t xml:space="preserve">; pages own their state; shared primitives in</w:t>
            </w:r>
            <w:r>
              <w:t xml:space="preserve"> </w:t>
            </w:r>
            <w:r>
              <w:rPr>
                <w:rStyle w:val="VerbatimChar"/>
              </w:rPr>
              <w:t xml:space="preserve">components/ui.jsx</w:t>
            </w:r>
            <w:r>
              <w:t xml:space="preserve">; page-only components in</w:t>
            </w:r>
            <w:r>
              <w:t xml:space="preserve"> </w:t>
            </w:r>
            <w:r>
              <w:rPr>
                <w:rStyle w:val="VerbatimChar"/>
              </w:rPr>
              <w:t xml:space="preserve">pages/&lt;page&gt;/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Comments</w:t>
            </w:r>
          </w:p>
        </w:tc>
        <w:tc>
          <w:tcPr/>
          <w:p>
            <w:pPr>
              <w:pStyle w:val="Compact"/>
            </w:pPr>
            <w:r>
              <w:t xml:space="preserve">explain the</w:t>
            </w:r>
            <w:r>
              <w:t xml:space="preserve"> </w:t>
            </w:r>
            <w:r>
              <w:rPr>
                <w:i/>
                <w:iCs/>
              </w:rPr>
              <w:t xml:space="preserve">why</w:t>
            </w:r>
            <w:r>
              <w:t xml:space="preserve"> </w:t>
            </w:r>
            <w:r>
              <w:t xml:space="preserve">(a constraint, a bug workaround), not the</w:t>
            </w:r>
            <w:r>
              <w:t xml:space="preserve"> </w:t>
            </w:r>
            <w:r>
              <w:rPr>
                <w:i/>
                <w:iCs/>
              </w:rPr>
              <w:t xml:space="preserve">what</w:t>
            </w:r>
            <w:r>
              <w:t xml:space="preserve">. Most comments in this repo record a specific incident — keep that habit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no class components, no global store,</w:t>
            </w:r>
            <w:r>
              <w:t xml:space="preserve"> </w:t>
            </w:r>
            <w:r>
              <w:rPr>
                <w:rStyle w:val="VerbatimChar"/>
              </w:rPr>
              <w:t xml:space="preserve">useToast()</w:t>
            </w:r>
            <w:r>
              <w:t xml:space="preserve"> </w:t>
            </w:r>
            <w:r>
              <w:t xml:space="preserve">only inside</w:t>
            </w:r>
            <w:r>
              <w:t xml:space="preserve"> </w:t>
            </w:r>
            <w:r>
              <w:rPr>
                <w:rStyle w:val="VerbatimChar"/>
              </w:rPr>
              <w:t xml:space="preserve">Layout</w:t>
            </w:r>
          </w:p>
        </w:tc>
      </w:tr>
    </w:tbl>
    <w:bookmarkEnd w:id="28"/>
    <w:bookmarkStart w:id="34" w:name="recipes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Recipes</w:t>
      </w:r>
    </w:p>
    <w:bookmarkStart w:id="29" w:name="add-a-migration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Add a migration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server/migrations/017_your_change.sql</w:t>
      </w:r>
      <w:r>
        <w:t xml:space="preserve"> </w:t>
      </w:r>
      <w:r>
        <w:t xml:space="preserve">— the runner takes the next number</w:t>
      </w:r>
      <w:r>
        <w:t xml:space="preserve"> </w:t>
      </w:r>
      <w:r>
        <w:t xml:space="preserve">in filename sort order; never reuse or renumber an existing file.</w:t>
      </w:r>
    </w:p>
    <w:p>
      <w:pPr>
        <w:pStyle w:val="Compact"/>
        <w:numPr>
          <w:ilvl w:val="0"/>
          <w:numId w:val="1005"/>
        </w:numPr>
      </w:pPr>
      <w:r>
        <w:t xml:space="preserve">Write it so it is safe to run once and, where possible, safe to run twice:</w:t>
      </w:r>
      <w:r>
        <w:t xml:space="preserve"> </w:t>
      </w:r>
      <w:r>
        <w:rPr>
          <w:rStyle w:val="VerbatimChar"/>
        </w:rPr>
        <w:t xml:space="preserve">CREATE TABLE IF NOT EXISTS</w:t>
      </w:r>
      <w:r>
        <w:t xml:space="preserve">, and for</w:t>
      </w:r>
      <w:r>
        <w:t xml:space="preserve"> </w:t>
      </w:r>
      <w:r>
        <w:rPr>
          <w:rStyle w:val="VerbatimChar"/>
        </w:rPr>
        <w:t xml:space="preserve">ALTER TABLE</w:t>
      </w:r>
      <w:r>
        <w:t xml:space="preserve"> </w:t>
      </w:r>
      <w:r>
        <w:t xml:space="preserve">guard with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PREPARE</w:t>
      </w:r>
      <w:r>
        <w:t xml:space="preserve">/</w:t>
      </w:r>
      <w:r>
        <w:rPr>
          <w:rStyle w:val="VerbatimChar"/>
        </w:rPr>
        <w:t xml:space="preserve">EXECUTE</w:t>
      </w:r>
      <w:r>
        <w:t xml:space="preserve"> </w:t>
      </w:r>
      <w:r>
        <w:t xml:space="preserve">(copy the pattern from a recent</w:t>
      </w:r>
      <w:r>
        <w:t xml:space="preserve"> </w:t>
      </w:r>
      <w:r>
        <w:t xml:space="preserve">file) instead of a bare</w:t>
      </w:r>
      <w:r>
        <w:t xml:space="preserve"> </w:t>
      </w:r>
      <w:r>
        <w:rPr>
          <w:rStyle w:val="VerbatimChar"/>
        </w:rPr>
        <w:t xml:space="preserve">ADD COLUMN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Never edit an already-applied migration. Add a new one.</w:t>
      </w:r>
    </w:p>
    <w:p>
      <w:pPr>
        <w:pStyle w:val="Compact"/>
        <w:numPr>
          <w:ilvl w:val="0"/>
          <w:numId w:val="1005"/>
        </w:numPr>
      </w:pPr>
      <w:r>
        <w:t xml:space="preserve">Start the server against a</w:t>
      </w:r>
      <w:r>
        <w:t xml:space="preserve"> </w:t>
      </w:r>
      <w:r>
        <w:rPr>
          <w:b/>
          <w:bCs/>
        </w:rPr>
        <w:t xml:space="preserve">copy</w:t>
      </w:r>
      <w:r>
        <w:t xml:space="preserve"> </w:t>
      </w:r>
      <w:r>
        <w:t xml:space="preserve">of production data and confirm</w:t>
      </w:r>
      <w:r>
        <w:t xml:space="preserve"> </w:t>
      </w:r>
      <w:r>
        <w:rPr>
          <w:rStyle w:val="VerbatimChar"/>
        </w:rPr>
        <w:t xml:space="preserve">schema_migrations</w:t>
      </w:r>
      <w:r>
        <w:t xml:space="preserve"> </w:t>
      </w:r>
      <w:r>
        <w:t xml:space="preserve">gains exactly your row and</w:t>
      </w:r>
      <w:r>
        <w:t xml:space="preserve"> </w:t>
      </w:r>
      <w:r>
        <w:rPr>
          <w:rStyle w:val="VerbatimChar"/>
        </w:rPr>
        <w:t xml:space="preserve">docker logs</w:t>
      </w:r>
      <w:r>
        <w:t xml:space="preserve"> </w:t>
      </w:r>
      <w:r>
        <w:t xml:space="preserve">shows it</w:t>
      </w:r>
      <w:r>
        <w:t xml:space="preserve"> </w:t>
      </w:r>
      <w:r>
        <w:t xml:space="preserve">applied. Then test the restart case: start it again and confirm it skips.</w:t>
      </w:r>
    </w:p>
    <w:bookmarkEnd w:id="29"/>
    <w:bookmarkStart w:id="30" w:name="add-a-field-type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Add a field type</w:t>
      </w:r>
    </w:p>
    <w:p>
      <w:pPr>
        <w:pStyle w:val="FirstParagraph"/>
      </w:pPr>
      <w:r>
        <w:t xml:space="preserve">Touch each of these; the set is complete and every one is needed: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Place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server/src/utils/validation.js</w:t>
            </w:r>
          </w:p>
        </w:tc>
        <w:tc>
          <w:tcPr/>
          <w:p>
            <w:pPr>
              <w:pStyle w:val="Compact"/>
            </w:pPr>
            <w:r>
              <w:t xml:space="preserve">add the type to</w:t>
            </w:r>
            <w:r>
              <w:t xml:space="preserve"> </w:t>
            </w:r>
            <w:r>
              <w:rPr>
                <w:rStyle w:val="VerbatimChar"/>
              </w:rPr>
              <w:t xml:space="preserve">FIELD_TYPES</w:t>
            </w:r>
            <w:r>
              <w:t xml:space="preserve"> </w:t>
            </w:r>
            <w:r>
              <w:t xml:space="preserve">and its value rule to</w:t>
            </w:r>
            <w:r>
              <w:t xml:space="preserve"> </w:t>
            </w:r>
            <w:r>
              <w:rPr>
                <w:rStyle w:val="VerbatimChar"/>
              </w:rPr>
              <w:t xml:space="preserve">validateFieldValue()</w:t>
            </w:r>
            <w:r>
              <w:t xml:space="preserve">; the field-definition Zod schema in</w:t>
            </w:r>
            <w:r>
              <w:t xml:space="preserve"> </w:t>
            </w:r>
            <w:r>
              <w:rPr>
                <w:rStyle w:val="VerbatimChar"/>
              </w:rPr>
              <w:t xml:space="preserve">modules/fields/controller.js</w:t>
            </w:r>
            <w:r>
              <w:t xml:space="preserve"> </w:t>
            </w:r>
            <w:r>
              <w:t xml:space="preserve">also has to accept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server/src/modules/fields/service.js</w:t>
            </w:r>
          </w:p>
        </w:tc>
        <w:tc>
          <w:tcPr/>
          <w:p>
            <w:pPr>
              <w:pStyle w:val="Compact"/>
            </w:pPr>
            <w:r>
              <w:t xml:space="preserve">storage shape, and whether a type change can migrate to/from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shared/automationRules.js</w:t>
            </w:r>
          </w:p>
        </w:tc>
        <w:tc>
          <w:tcPr/>
          <w:p>
            <w:pPr>
              <w:pStyle w:val="Compact"/>
            </w:pPr>
            <w:r>
              <w:t xml:space="preserve">whether it can be a rule source/target and how</w:t>
            </w:r>
            <w:r>
              <w:t xml:space="preserve"> </w:t>
            </w:r>
            <w:r>
              <w:rPr>
                <w:rStyle w:val="VerbatimChar"/>
              </w:rPr>
              <w:t xml:space="preserve">isFilledValue</w:t>
            </w:r>
            <w:r>
              <w:t xml:space="preserve"> </w:t>
            </w:r>
            <w:r>
              <w:t xml:space="preserve">reads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client/src/components/DynamicForm.jsx</w:t>
            </w:r>
          </w:p>
        </w:tc>
        <w:tc>
          <w:tcPr/>
          <w:p>
            <w:pPr>
              <w:pStyle w:val="Compact"/>
            </w:pPr>
            <w:r>
              <w:t xml:space="preserve">the control branch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client/src/utils/assetValues.js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formatAssetValue</w:t>
            </w:r>
            <w:r>
              <w:t xml:space="preserve"> </w:t>
            </w:r>
            <w:r>
              <w:t xml:space="preserve">for lists, reports, detail and exports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client/src/pages/Fields.jsx</w:t>
            </w:r>
          </w:p>
        </w:tc>
        <w:tc>
          <w:tcPr/>
          <w:p>
            <w:pPr>
              <w:pStyle w:val="Compact"/>
            </w:pPr>
            <w:r>
              <w:t xml:space="preserve">the label in the</w:t>
            </w:r>
            <w:r>
              <w:t xml:space="preserve"> </w:t>
            </w:r>
            <w:r>
              <w:t xml:space="preserve">“Field Type”</w:t>
            </w:r>
            <w:r>
              <w:t xml:space="preserve"> </w:t>
            </w:r>
            <w:r>
              <w:t xml:space="preserve">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client/src/pages/assetType/BulkUpdateModal.jsx</w:t>
            </w:r>
          </w:p>
        </w:tc>
        <w:tc>
          <w:tcPr/>
          <w:p>
            <w:pPr>
              <w:pStyle w:val="Compact"/>
            </w:pPr>
            <w:r>
              <w:t xml:space="preserve">allow or exclude it, and its value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server/test/validation.test.js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testing/unit/validation-and-dates.test.js</w:t>
            </w:r>
          </w:p>
        </w:tc>
        <w:tc>
          <w:tcPr/>
          <w:p>
            <w:pPr>
              <w:pStyle w:val="Compact"/>
            </w:pPr>
            <w:r>
              <w:t xml:space="preserve">the new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testing/e2e/91-dynamic-form-contract.spec.js</w:t>
            </w:r>
          </w:p>
        </w:tc>
        <w:tc>
          <w:tcPr/>
          <w:p>
            <w:pPr>
              <w:pStyle w:val="Compact"/>
            </w:pPr>
            <w:r>
              <w:t xml:space="preserve">the widget contract</w:t>
            </w:r>
          </w:p>
        </w:tc>
      </w:tr>
    </w:tbl>
    <w:bookmarkEnd w:id="30"/>
    <w:bookmarkStart w:id="31" w:name="add-an-api-route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Add an API route</w:t>
      </w:r>
    </w:p>
    <w:p>
      <w:pPr>
        <w:pStyle w:val="Compact"/>
        <w:numPr>
          <w:ilvl w:val="0"/>
          <w:numId w:val="1006"/>
        </w:numPr>
      </w:pPr>
      <w:r>
        <w:t xml:space="preserve">Controller + service in a</w:t>
      </w:r>
      <w:r>
        <w:t xml:space="preserve"> </w:t>
      </w:r>
      <w:r>
        <w:rPr>
          <w:rStyle w:val="VerbatimChar"/>
        </w:rPr>
        <w:t xml:space="preserve">modules/&lt;name&gt;/</w:t>
      </w:r>
      <w:r>
        <w:t xml:space="preserve"> </w:t>
      </w:r>
      <w:r>
        <w:t xml:space="preserve">folder (</w:t>
      </w:r>
      <w:r>
        <w:rPr>
          <w:rStyle w:val="VerbatimChar"/>
        </w:rPr>
        <w:t xml:space="preserve">controller.js</w:t>
      </w:r>
      <w:r>
        <w:t xml:space="preserve"> </w:t>
      </w:r>
      <w:r>
        <w:t xml:space="preserve">exports</w:t>
      </w:r>
      <w:r>
        <w:t xml:space="preserve"> </w:t>
      </w:r>
      <w:r>
        <w:t xml:space="preserve">named handlers; keep it thin).</w:t>
      </w:r>
    </w:p>
    <w:p>
      <w:pPr>
        <w:pStyle w:val="Compact"/>
        <w:numPr>
          <w:ilvl w:val="0"/>
          <w:numId w:val="1006"/>
        </w:numPr>
      </w:pPr>
      <w:r>
        <w:t xml:space="preserve">Register in</w:t>
      </w:r>
      <w:r>
        <w:t xml:space="preserve"> </w:t>
      </w:r>
      <w:r>
        <w:rPr>
          <w:rStyle w:val="VerbatimChar"/>
        </w:rPr>
        <w:t xml:space="preserve">server/src/routes.js</w:t>
      </w:r>
      <w:r>
        <w:t xml:space="preserve"> </w:t>
      </w:r>
      <w:r>
        <w:t xml:space="preserve">under a comment block, with the right</w:t>
      </w:r>
      <w:r>
        <w:t xml:space="preserve"> </w:t>
      </w:r>
      <w:r>
        <w:t xml:space="preserve">guard:</w:t>
      </w:r>
      <w:r>
        <w:t xml:space="preserve"> </w:t>
      </w:r>
      <w:r>
        <w:rPr>
          <w:rStyle w:val="VerbatimChar"/>
        </w:rPr>
        <w:t xml:space="preserve">requireAuth</w:t>
      </w:r>
      <w:r>
        <w:t xml:space="preserve">/</w:t>
      </w:r>
      <w:r>
        <w:rPr>
          <w:rStyle w:val="VerbatimChar"/>
        </w:rPr>
        <w:t xml:space="preserve">loadUser</w:t>
      </w:r>
      <w:r>
        <w:t xml:space="preserve"> </w:t>
      </w:r>
      <w:r>
        <w:t xml:space="preserve">is already applied as router middleware, so</w:t>
      </w:r>
      <w:r>
        <w:t xml:space="preserve"> </w:t>
      </w:r>
      <w:r>
        <w:t xml:space="preserve">you usually add</w:t>
      </w:r>
      <w:r>
        <w:t xml:space="preserve"> </w:t>
      </w:r>
      <w:r>
        <w:rPr>
          <w:rStyle w:val="VerbatimChar"/>
        </w:rPr>
        <w:t xml:space="preserve">requirePermission('...')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requireAdmin</w:t>
      </w:r>
      <w:r>
        <w:t xml:space="preserve">. Public routes</w:t>
      </w:r>
      <w:r>
        <w:t xml:space="preserve"> </w:t>
      </w:r>
      <w:r>
        <w:t xml:space="preserve">need</w:t>
      </w:r>
      <w:r>
        <w:t xml:space="preserve"> </w:t>
      </w:r>
      <w:r>
        <w:rPr>
          <w:rStyle w:val="VerbatimChar"/>
        </w:rPr>
        <w:t xml:space="preserve">requireIpAccess</w:t>
      </w:r>
      <w:r>
        <w:t xml:space="preserve"> </w:t>
      </w:r>
      <w:r>
        <w:t xml:space="preserve">if they must respect the allowlist, plus a CSRF and</w:t>
      </w:r>
      <w:r>
        <w:t xml:space="preserve"> </w:t>
      </w:r>
      <w:r>
        <w:t xml:space="preserve">rate-limit decision.</w:t>
      </w:r>
    </w:p>
    <w:p>
      <w:pPr>
        <w:pStyle w:val="Compact"/>
        <w:numPr>
          <w:ilvl w:val="0"/>
          <w:numId w:val="1006"/>
        </w:numPr>
      </w:pPr>
      <w:r>
        <w:t xml:space="preserve">Add the matching method to</w:t>
      </w:r>
      <w:r>
        <w:t xml:space="preserve"> </w:t>
      </w:r>
      <w:r>
        <w:rPr>
          <w:rStyle w:val="VerbatimChar"/>
        </w:rPr>
        <w:t xml:space="preserve">client/src/api/client.js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 it must stay reachable when the allowlist is on, check the exemption list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modules/ipAccess/middleware.js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Re-run</w:t>
      </w:r>
      <w:r>
        <w:t xml:space="preserve"> </w:t>
      </w:r>
      <w:r>
        <w:rPr>
          <w:rStyle w:val="VerbatimChar"/>
        </w:rPr>
        <w:t xml:space="preserve">npm run snapshot:capture</w:t>
      </w:r>
      <w:r>
        <w:t xml:space="preserve"> </w:t>
      </w:r>
      <w:r>
        <w:t xml:space="preserve">only if the contract change is intended,</w:t>
      </w:r>
      <w:r>
        <w:t xml:space="preserve"> </w:t>
      </w:r>
      <w:r>
        <w:t xml:space="preserve">and update</w:t>
      </w:r>
      <w:r>
        <w:t xml:space="preserve"> </w:t>
      </w:r>
      <w:r>
        <w:rPr>
          <w:rStyle w:val="VerbatimChar"/>
        </w:rPr>
        <w:t xml:space="preserve">testing/helpers/contract.js</w:t>
      </w:r>
      <w:r>
        <w:t xml:space="preserve">.</w:t>
      </w:r>
    </w:p>
    <w:bookmarkEnd w:id="31"/>
    <w:bookmarkStart w:id="32" w:name="add-a-capability"/>
    <w:p>
      <w:pPr>
        <w:pStyle w:val="Heading2"/>
      </w:pPr>
      <w:r>
        <w:rPr>
          <w:rStyle w:val="SectionNumber"/>
        </w:rPr>
        <w:t xml:space="preserve">10.4</w:t>
      </w:r>
      <w:r>
        <w:tab/>
      </w:r>
      <w:r>
        <w:t xml:space="preserve">Add a capability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server/src/modules/users/capabilities.js</w:t>
      </w:r>
      <w:r>
        <w:t xml:space="preserve"> </w:t>
      </w:r>
      <w:r>
        <w:t xml:space="preserve">— add the key to the list, and to</w:t>
      </w:r>
      <w:r>
        <w:t xml:space="preserve"> </w:t>
      </w:r>
      <w:r>
        <w:t xml:space="preserve">the default set if new users should have it.</w:t>
      </w:r>
    </w:p>
    <w:p>
      <w:pPr>
        <w:pStyle w:val="Compact"/>
        <w:numPr>
          <w:ilvl w:val="0"/>
          <w:numId w:val="1007"/>
        </w:numPr>
      </w:pPr>
      <w:r>
        <w:t xml:space="preserve">Guard the routes it protects.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client/src/pages/Users.jsx</w:t>
      </w:r>
      <w:r>
        <w:t xml:space="preserve"> </w:t>
      </w:r>
      <w:r>
        <w:t xml:space="preserve">— the group label list is duplicated there in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CAPTION_GROUPS</w:t>
      </w:r>
      <w:r>
        <w:t xml:space="preserve"> </w:t>
      </w:r>
      <w:r>
        <w:t xml:space="preserve">array; add the key to the right group or it will not be</w:t>
      </w:r>
      <w:r>
        <w:t xml:space="preserve"> </w:t>
      </w:r>
      <w:r>
        <w:t xml:space="preserve">tickable.</w:t>
      </w:r>
    </w:p>
    <w:p>
      <w:pPr>
        <w:pStyle w:val="Compact"/>
        <w:numPr>
          <w:ilvl w:val="0"/>
          <w:numId w:val="1007"/>
        </w:numPr>
      </w:pPr>
      <w:r>
        <w:t xml:space="preserve">Gate the UI (</w:t>
      </w:r>
      <w:r>
        <w:rPr>
          <w:rStyle w:val="VerbatimChar"/>
        </w:rPr>
        <w:t xml:space="preserve">can('...')</w:t>
      </w:r>
      <w:r>
        <w:t xml:space="preserve">) and add the route guard in</w:t>
      </w:r>
      <w:r>
        <w:t xml:space="preserve"> </w:t>
      </w:r>
      <w:r>
        <w:rPr>
          <w:rStyle w:val="VerbatimChar"/>
        </w:rPr>
        <w:t xml:space="preserve">App.jsx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testing/e2e/08-users.spec.js</w:t>
      </w:r>
      <w:r>
        <w:t xml:space="preserve">, which asserts the per-row button</w:t>
      </w:r>
      <w:r>
        <w:t xml:space="preserve"> </w:t>
      </w:r>
      <w:r>
        <w:t xml:space="preserve">sets.</w:t>
      </w:r>
    </w:p>
    <w:bookmarkEnd w:id="32"/>
    <w:bookmarkStart w:id="33" w:name="add-a-page"/>
    <w:p>
      <w:pPr>
        <w:pStyle w:val="Heading2"/>
      </w:pPr>
      <w:r>
        <w:rPr>
          <w:rStyle w:val="SectionNumber"/>
        </w:rPr>
        <w:t xml:space="preserve">10.5</w:t>
      </w:r>
      <w:r>
        <w:tab/>
      </w:r>
      <w:r>
        <w:t xml:space="preserve">Add a page</w:t>
      </w:r>
    </w:p>
    <w:p>
      <w:pPr>
        <w:pStyle w:val="FirstParagraph"/>
      </w:pPr>
      <w:r>
        <w:t xml:space="preserve">The checklist is in the frontend guide: page file,</w:t>
      </w:r>
      <w:r>
        <w:t xml:space="preserve"> </w:t>
      </w:r>
      <w:r>
        <w:rPr>
          <w:rStyle w:val="VerbatimChar"/>
        </w:rPr>
        <w:t xml:space="preserve">api/client.js</w:t>
      </w:r>
      <w:r>
        <w:t xml:space="preserve"> </w:t>
      </w:r>
      <w:r>
        <w:t xml:space="preserve">methods,</w:t>
      </w:r>
      <w:r>
        <w:t xml:space="preserve"> </w:t>
      </w:r>
      <w:r>
        <w:t xml:space="preserve">route in</w:t>
      </w:r>
      <w:r>
        <w:t xml:space="preserve"> </w:t>
      </w:r>
      <w:r>
        <w:rPr>
          <w:rStyle w:val="VerbatimChar"/>
        </w:rPr>
        <w:t xml:space="preserve">App.jsx</w:t>
      </w:r>
      <w:r>
        <w:t xml:space="preserve">, entry in the</w:t>
      </w:r>
      <w:r>
        <w:t xml:space="preserve"> </w:t>
      </w:r>
      <w:r>
        <w:rPr>
          <w:rStyle w:val="VerbatimChar"/>
        </w:rPr>
        <w:t xml:space="preserve">nav</w:t>
      </w:r>
      <w:r>
        <w:t xml:space="preserve"> </w:t>
      </w:r>
      <w:r>
        <w:t xml:space="preserve">array in</w:t>
      </w:r>
      <w:r>
        <w:t xml:space="preserve"> </w:t>
      </w:r>
      <w:r>
        <w:rPr>
          <w:rStyle w:val="VerbatimChar"/>
        </w:rPr>
        <w:t xml:space="preserve">Layout.jsx</w:t>
      </w:r>
      <w:r>
        <w:t xml:space="preserve">, styling classes,</w:t>
      </w:r>
      <w:r>
        <w:t xml:space="preserve"> </w:t>
      </w:r>
      <w:r>
        <w:t xml:space="preserve">then a spec in</w:t>
      </w:r>
      <w:r>
        <w:t xml:space="preserve"> </w:t>
      </w:r>
      <w:r>
        <w:rPr>
          <w:rStyle w:val="VerbatimChar"/>
        </w:rPr>
        <w:t xml:space="preserve">testing/</w:t>
      </w:r>
      <w:r>
        <w:t xml:space="preserve">.</w:t>
      </w:r>
    </w:p>
    <w:bookmarkEnd w:id="33"/>
    <w:bookmarkEnd w:id="34"/>
    <w:bookmarkStart w:id="35" w:name="gotchas-worth-knowing-before-you-debug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Gotchas worth knowing before you debug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What is actually happening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/api/v1/some-typo</w:t>
            </w:r>
            <w:r>
              <w:t xml:space="preserve"> </w:t>
            </w:r>
            <w:r>
              <w:t xml:space="preserve">returns an HTML page with status 200</w:t>
            </w:r>
          </w:p>
        </w:tc>
        <w:tc>
          <w:tcPr/>
          <w:p>
            <w:pPr>
              <w:pStyle w:val="Compact"/>
            </w:pPr>
            <w:r>
              <w:t xml:space="preserve">the SPA fallback matched, not your route. Unregistered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paths fall through to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. Check spelling and the prefix before suspecting the 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exits at boot with</w:t>
            </w:r>
            <w:r>
              <w:t xml:space="preserve"> </w:t>
            </w:r>
            <w:r>
              <w:rPr>
                <w:rStyle w:val="VerbatimChar"/>
              </w:rPr>
              <w:t xml:space="preserve">ECONNREFUSED</w:t>
            </w:r>
          </w:p>
        </w:tc>
        <w:tc>
          <w:tcPr/>
          <w:p>
            <w:pPr>
              <w:pStyle w:val="Compact"/>
            </w:pPr>
            <w:r>
              <w:t xml:space="preserve">MySQL was unreachable, so it calls</w:t>
            </w:r>
            <w:r>
              <w:t xml:space="preserve"> </w:t>
            </w:r>
            <w:r>
              <w:rPr>
                <w:rStyle w:val="VerbatimChar"/>
              </w:rPr>
              <w:t xml:space="preserve">process.exit(1)</w:t>
            </w:r>
            <w:r>
              <w:t xml:space="preserve">. Under Docker, the restart policy retries; under nodemon it just sits until you fix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 loop with</w:t>
            </w:r>
            <w:r>
              <w:t xml:space="preserve"> </w:t>
            </w:r>
            <w:r>
              <w:rPr>
                <w:rStyle w:val="VerbatimChar"/>
              </w:rPr>
              <w:t xml:space="preserve">Duplicate column name</w:t>
            </w:r>
          </w:p>
        </w:tc>
        <w:tc>
          <w:tcPr/>
          <w:p>
            <w:pPr>
              <w:pStyle w:val="Compact"/>
            </w:pPr>
            <w:r>
              <w:t xml:space="preserve">a migration half-applied during a power cut, so the ledger row is missing and the file re-ran. Insert the missing</w:t>
            </w:r>
            <w:r>
              <w:t xml:space="preserve"> </w:t>
            </w:r>
            <w:r>
              <w:rPr>
                <w:rStyle w:val="VerbatimChar"/>
              </w:rPr>
              <w:t xml:space="preserve">schema_migrations</w:t>
            </w:r>
            <w:r>
              <w:t xml:space="preserve"> </w:t>
            </w:r>
            <w:r>
              <w:t xml:space="preserve">row by hand — see the data-model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Edits to React do nothing</w:t>
            </w:r>
          </w:p>
        </w:tc>
        <w:tc>
          <w:tcPr/>
          <w:p>
            <w:pPr>
              <w:pStyle w:val="Compact"/>
            </w:pPr>
            <w:r>
              <w:t xml:space="preserve">you are on</w:t>
            </w:r>
            <w:r>
              <w:t xml:space="preserve"> </w:t>
            </w:r>
            <w:r>
              <w:rPr>
                <w:rStyle w:val="VerbatimChar"/>
              </w:rPr>
              <w:t xml:space="preserve">npm run dev</w:t>
            </w:r>
            <w:r>
              <w:t xml:space="preserve">, which serves</w:t>
            </w:r>
            <w:r>
              <w:t xml:space="preserve"> </w:t>
            </w:r>
            <w:r>
              <w:rPr>
                <w:rStyle w:val="VerbatimChar"/>
              </w:rPr>
              <w:t xml:space="preserve">client/dist</w:t>
            </w:r>
            <w:r>
              <w:t xml:space="preserve">; rebuild the client, then hard-refresh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second browser tab logs the first one out</w:t>
            </w:r>
          </w:p>
        </w:tc>
        <w:tc>
          <w:tcPr/>
          <w:p>
            <w:pPr>
              <w:pStyle w:val="Compact"/>
            </w:pPr>
            <w:r>
              <w:t xml:space="preserve">one session row per login; the CSRF token in the first tab is now stale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Turnstile passes locally but fails in the container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VITE_TURNSTILE_SITE_KEY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build argument</w:t>
            </w:r>
            <w:r>
              <w:t xml:space="preserve">, not runtime config — rebuild the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 password saves then nothing sends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EMAIL_WORKER_ENABLED=false</w:t>
            </w:r>
            <w:r>
              <w:t xml:space="preserve">, no rule matched, or</w:t>
            </w:r>
            <w:r>
              <w:t xml:space="preserve"> </w:t>
            </w:r>
            <w:r>
              <w:rPr>
                <w:rStyle w:val="VerbatimChar"/>
              </w:rPr>
              <w:t xml:space="preserve">SMTP_ENCRYPTION_KEY</w:t>
            </w:r>
            <w:r>
              <w:t xml:space="preserve"> </w:t>
            </w:r>
            <w:r>
              <w:t xml:space="preserve">changed since saving (the stored blob is then undecryptable)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Emails never arrive on Gmail</w:t>
            </w:r>
          </w:p>
        </w:tc>
        <w:tc>
          <w:tcPr/>
          <w:p>
            <w:pPr>
              <w:pStyle w:val="Compact"/>
            </w:pPr>
            <w:r>
              <w:t xml:space="preserve">you used the account password, not an app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logs</w:t>
            </w:r>
            <w:r>
              <w:t xml:space="preserve"> </w:t>
            </w:r>
            <w:r>
              <w:t xml:space="preserve">shows the app but a phone cannot open it</w:t>
            </w:r>
          </w:p>
        </w:tc>
        <w:tc>
          <w:tcPr/>
          <w:p>
            <w:pPr>
              <w:pStyle w:val="Compact"/>
            </w:pPr>
            <w:r>
              <w:t xml:space="preserve">the port mapping, not</w:t>
            </w:r>
            <w:r>
              <w:t xml:space="preserve"> </w:t>
            </w:r>
            <w:r>
              <w:rPr>
                <w:rStyle w:val="VerbatimChar"/>
              </w:rPr>
              <w:t xml:space="preserve">EXPOSE</w:t>
            </w:r>
            <w:r>
              <w:t xml:space="preserve">, decides the host port; check</w:t>
            </w:r>
            <w:r>
              <w:t xml:space="preserve"> </w:t>
            </w:r>
            <w:r>
              <w:rPr>
                <w:rStyle w:val="VerbatimChar"/>
              </w:rPr>
              <w:t xml:space="preserve">ports:</w:t>
            </w:r>
            <w:r>
              <w:t xml:space="preserve"> </w:t>
            </w:r>
            <w:r>
              <w:t xml:space="preserve">in the compose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visitor looks like the same IP</w:t>
            </w:r>
          </w:p>
        </w:tc>
        <w:tc>
          <w:tcPr/>
          <w:p>
            <w:pPr>
              <w:pStyle w:val="Compact"/>
            </w:pPr>
            <w:r>
              <w:t xml:space="preserve">the app sits behind a proxy (or Docker’s bridge gateway) and</w:t>
            </w:r>
            <w:r>
              <w:t xml:space="preserve"> </w:t>
            </w:r>
            <w:r>
              <w:rPr>
                <w:rStyle w:val="VerbatimChar"/>
              </w:rPr>
              <w:t xml:space="preserve">IP_ACCESS_TRUSTED_PROXIES</w:t>
            </w:r>
            <w:r>
              <w:t xml:space="preserve"> </w:t>
            </w:r>
            <w:r>
              <w:t xml:space="preserve">is empty, so the allowlist is comparing socket addresses. See the operations document</w:t>
            </w:r>
          </w:p>
        </w:tc>
      </w:tr>
    </w:tbl>
    <w:bookmarkEnd w:id="35"/>
    <w:bookmarkStart w:id="36" w:name="before-you-call-a-change-finished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Before you call a change finished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cd server &amp;&amp; npm test</w:t>
      </w:r>
      <w:r>
        <w:t xml:space="preserve"> </w:t>
      </w:r>
      <w:r>
        <w:t xml:space="preserve">— 52 unit cases.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cd testing &amp;&amp; npm run test:unit &amp;&amp; npm run test:e2e</w:t>
      </w:r>
      <w:r>
        <w:t xml:space="preserve"> </w:t>
      </w:r>
      <w:r>
        <w:t xml:space="preserve">(add</w:t>
      </w:r>
      <w:r>
        <w:t xml:space="preserve"> </w:t>
      </w:r>
      <w:r>
        <w:rPr>
          <w:rStyle w:val="VerbatimChar"/>
        </w:rPr>
        <w:t xml:space="preserve">--project=firefox-phone</w:t>
      </w:r>
      <w:r>
        <w:t xml:space="preserve"> </w:t>
      </w:r>
      <w:r>
        <w:t xml:space="preserve">when anything layout-related moved).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npm --prefix client run build</w:t>
      </w:r>
      <w:r>
        <w:t xml:space="preserve"> </w:t>
      </w:r>
      <w:r>
        <w:t xml:space="preserve">and click the change in a real browser at</w:t>
      </w:r>
      <w:r>
        <w:t xml:space="preserve"> </w:t>
      </w:r>
      <w:r>
        <w:t xml:space="preserve">both desktop and 360 px widths. Report what you measured, not what you</w:t>
      </w:r>
      <w:r>
        <w:t xml:space="preserve"> </w:t>
      </w:r>
      <w:r>
        <w:t xml:space="preserve">intended.</w:t>
      </w:r>
    </w:p>
    <w:p>
      <w:pPr>
        <w:pStyle w:val="Compact"/>
        <w:numPr>
          <w:ilvl w:val="0"/>
          <w:numId w:val="1008"/>
        </w:numPr>
      </w:pPr>
      <w:r>
        <w:t xml:space="preserve">New write endpoint? Confirm an out-of-scope record answers</w:t>
      </w:r>
      <w:r>
        <w:t xml:space="preserve"> </w:t>
      </w:r>
      <w:r>
        <w:rPr>
          <w:rStyle w:val="VerbatimChar"/>
        </w:rPr>
        <w:t xml:space="preserve">404</w:t>
      </w:r>
      <w:r>
        <w:t xml:space="preserve">, and that a</w:t>
      </w:r>
      <w:r>
        <w:t xml:space="preserve"> </w:t>
      </w:r>
      <w:r>
        <w:t xml:space="preserve">user without the capability answers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New migration? Boot once against a data copy, then boot again and confirm</w:t>
      </w:r>
      <w:r>
        <w:t xml:space="preserve"> </w:t>
      </w:r>
      <w:r>
        <w:t xml:space="preserve">the skip.</w:t>
      </w:r>
    </w:p>
    <w:p>
      <w:pPr>
        <w:pStyle w:val="Compact"/>
        <w:numPr>
          <w:ilvl w:val="0"/>
          <w:numId w:val="1008"/>
        </w:numPr>
      </w:pPr>
      <w:r>
        <w:t xml:space="preserve">No secret, token, live credential or customer data in a committed file,</w:t>
      </w:r>
      <w:r>
        <w:t xml:space="preserve"> </w:t>
      </w:r>
      <w:r>
        <w:t xml:space="preserve">including test fixtures, screenshots and traces.</w:t>
      </w:r>
    </w:p>
    <w:bookmarkEnd w:id="36"/>
    <w:sectPr>
      <w:footerReference r:id="rId9" w:type="default"/>
      <w:footnotePr>
        <w:numRestart w:val="eachSect"/>
      </w:footnotePr>
      <w:pgMar w:bottom="1077" w:left="1191" w:right="1191" w:top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Asset Management App  |  documentation set  |  page </w:t>
    </w:r>
    <w:r>
      <w:rPr>
        <w:color w:val="64748B"/>
        <w:sz w:val="16"/>
      </w:rPr>
    </w:r>
    <w:fldSimple w:instr=" PAGE 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69" w:lineRule="auto"/>
    </w:pPr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sz w:val="21"/>
    </w:rPr>
  </w:style>
  <w:style w:customStyle="1" w:styleId="FirstParagraph" w:type="paragraph">
    <w:name w:val="First Paragraph"/>
    <w:basedOn w:val="BodyText"/>
    <w:next w:val="BodyText"/>
    <w:qFormat/>
    <w:rPr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b/>
      <w:color w:val="0F172A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val="64748B"/>
      <w:spacing w:val="15"/>
      <w:sz w:val="23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color w:val="64748B"/>
      <w:sz w:val="21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color w:val="64748B"/>
      <w:sz w:val="21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80"/>
      <w:outlineLvl w:val="0"/>
    </w:pPr>
    <w:rPr>
      <w:rFonts w:ascii="Calibri" w:asciiTheme="majorHAnsi" w:cstheme="majorBidi" w:eastAsiaTheme="majorEastAsia" w:hAnsi="Calibri" w:hAnsiTheme="majorHAnsi"/>
      <w:b/>
      <w:color w:val="0F172A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00"/>
      <w:outlineLvl w:val="1"/>
    </w:pPr>
    <w:rPr>
      <w:rFonts w:ascii="Calibri" w:asciiTheme="majorHAnsi" w:cstheme="majorBidi" w:eastAsiaTheme="majorEastAsia" w:hAnsi="Calibri" w:hAnsiTheme="majorHAnsi"/>
      <w:b/>
      <w:color w:val="1D4ED8"/>
      <w:sz w:val="25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ascii="Calibri" w:cstheme="majorBidi" w:eastAsiaTheme="majorEastAsia" w:hAnsi="Calibri"/>
      <w:b/>
      <w:color w:val="334155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/>
      <w:outlineLvl w:val="3"/>
    </w:pPr>
    <w:rPr>
      <w:rFonts w:ascii="Calibri" w:cstheme="majorBidi" w:eastAsiaTheme="majorEastAsia" w:hAnsi="Calibri"/>
      <w:b/>
      <w:i/>
      <w:iCs/>
      <w:color w:val="334155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StylePr w:type="firstRow">
      <w:tcPr>
        <w:shd w:color="auto" w:fill="EEF2F7" w:val="clear"/>
        <w:tcBorders>
          <w:bottom w:val="single"/>
        </w:tcBorders>
        <w:vAlign w:val="bottom"/>
      </w:tcPr>
    </w:tblStylePr>
    <w:tblPr>
      <w:tblBorders>
        <w:top w:color="94A3B8" w:space="0" w:sz="6" w:val="single"/>
        <w:left w:color="94A3B8" w:space="0" w:sz="6" w:val="single"/>
        <w:bottom w:color="94A3B8" w:space="0" w:sz="6" w:val="single"/>
        <w:right w:color="94A3B8" w:space="0" w:sz="6" w:val="single"/>
        <w:insideH w:color="94A3B8" w:space="0" w:sz="4" w:val="single"/>
        <w:insideV w:color="94A3B8" w:space="0" w:sz="4" w:val="single"/>
      </w:tblBorders>
      <w:tblCellMar>
        <w:top w:type="dxa" w:w="60"/>
        <w:left w:type="dxa" w:w="90"/>
        <w:bottom w:type="dxa" w:w="60"/>
        <w:right w:type="dxa" w:w="9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  <w:color w:val="64748B"/>
      <w:sz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 — Setup and Development</dc:title>
  <dc:creator/>
  <dc:language>en</dc:language>
  <cp:keywords/>
  <dcterms:created xsi:type="dcterms:W3CDTF">2026-11-01T14:13:03Z</dcterms:created>
  <dcterms:modified xsi:type="dcterms:W3CDTF">2026-11-01T14:13:03Z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2026-11-01</vt:lpwstr>
  </property>
</Properties>
</file>