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 — API Reference</w:t>
      </w:r>
    </w:p>
    <w:p>
      <w:pPr>
        <w:pStyle w:val="Date"/>
      </w:pPr>
      <w:r>
        <w:t xml:space="preserve">2026-11-01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how-to-read-this-referenc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How to read this reference</w:t>
      </w:r>
    </w:p>
    <w:p>
      <w:pPr>
        <w:pStyle w:val="Compact"/>
        <w:numPr>
          <w:ilvl w:val="0"/>
          <w:numId w:val="1001"/>
        </w:numPr>
      </w:pPr>
      <w:r>
        <w:t xml:space="preserve">Every path below is relative to</w:t>
      </w:r>
      <w:r>
        <w:t xml:space="preserve"> </w:t>
      </w:r>
      <w:r>
        <w:rPr>
          <w:rStyle w:val="VerbatimChar"/>
          <w:b/>
          <w:bCs/>
        </w:rPr>
        <w:t xml:space="preserve">/api/v1</w:t>
      </w:r>
      <w:r>
        <w:t xml:space="preserve"> </w:t>
      </w:r>
      <w:r>
        <w:t xml:space="preserve">unless written outside that</w:t>
      </w:r>
      <w:r>
        <w:t xml:space="preserve"> </w:t>
      </w:r>
      <w:r>
        <w:t xml:space="preserve">prefix (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/manifest.webmanifest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</w:t>
      </w:r>
      <w:r>
        <w:t xml:space="preserve"> </w:t>
      </w:r>
      <w:r>
        <w:t xml:space="preserve">is the guard chain: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(no session),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loadUser</w:t>
      </w:r>
      <w:r>
        <w:t xml:space="preserve">),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requireAdmin</w:t>
      </w:r>
      <w:r>
        <w:t xml:space="preserve">), or a capability name. An admin passes</w:t>
      </w:r>
      <w:r>
        <w:t xml:space="preserve"> </w:t>
      </w:r>
      <w:r>
        <w:t xml:space="preserve">every capability check.</w:t>
      </w:r>
    </w:p>
    <w:p>
      <w:pPr>
        <w:pStyle w:val="Compact"/>
        <w:numPr>
          <w:ilvl w:val="0"/>
          <w:numId w:val="1001"/>
        </w:numPr>
      </w:pPr>
      <w:r>
        <w:t xml:space="preserve">Signed-in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calls must send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Success envelope</w:t>
      </w:r>
      <w:r>
        <w:t xml:space="preserve"> </w:t>
      </w:r>
      <w:r>
        <w:rPr>
          <w:rStyle w:val="VerbatimChar"/>
        </w:rPr>
        <w:t xml:space="preserve">{ success: true, data: ... }</w:t>
      </w:r>
      <w:r>
        <w:t xml:space="preserve">; errors</w:t>
      </w:r>
      <w:r>
        <w:t xml:space="preserve"> </w:t>
      </w:r>
      <w:r>
        <w:rPr>
          <w:rStyle w:val="VerbatimChar"/>
        </w:rPr>
        <w:t xml:space="preserve">{ success: false, error: { code, message, fields? } 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record belonging to another user answers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Error codes below were extracted from the source (98 distinct codes); the</w:t>
      </w:r>
      <w:r>
        <w:t xml:space="preserve"> </w:t>
      </w:r>
      <w:r>
        <w:t xml:space="preserve">cheat sheet at the end lists them by status.</w:t>
      </w:r>
    </w:p>
    <w:bookmarkEnd w:id="18"/>
    <w:bookmarkStart w:id="19" w:name="public-rout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Public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Notable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public,</w:t>
            </w:r>
            <w:r>
              <w:t xml:space="preserve"> </w:t>
            </w:r>
            <w:r>
              <w:rPr>
                <w:b/>
                <w:bCs/>
              </w:rPr>
              <w:t xml:space="preserve">exempt from the IP gate</w:t>
            </w:r>
          </w:p>
        </w:tc>
        <w:tc>
          <w:tcPr/>
          <w:p>
            <w:pPr>
              <w:pStyle w:val="Compact"/>
            </w:pPr>
            <w:r>
              <w:t xml:space="preserve">liveness,</w:t>
            </w:r>
            <w:r>
              <w:t xml:space="preserve"> </w:t>
            </w:r>
            <w:r>
              <w:rPr>
                <w:rStyle w:val="VerbatimChar"/>
              </w:rPr>
              <w:t xml:space="preserve">data.status = "ok"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/setup/status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setupRequired</w:t>
            </w:r>
            <w:r>
              <w:t xml:space="preserve"> </w:t>
            </w:r>
            <w:r>
              <w:t xml:space="preserve">= true while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is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if IP-gated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/auth/turnstile-config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enabled, enforce, siteKey }</w:t>
            </w:r>
            <w:r>
              <w:t xml:space="preserve"> </w:t>
            </w:r>
            <w:r>
              <w:t xml:space="preserve">for the widget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/setup</w:t>
            </w:r>
          </w:p>
        </w:tc>
        <w:tc>
          <w:tcPr/>
          <w:p>
            <w:pPr>
              <w:pStyle w:val="Compact"/>
            </w:pPr>
            <w:r>
              <w:t xml:space="preserve">public, CSRF skipped, Turnstile</w:t>
            </w:r>
          </w:p>
        </w:tc>
        <w:tc>
          <w:tcPr/>
          <w:p>
            <w:pPr>
              <w:pStyle w:val="Compact"/>
            </w:pPr>
            <w:r>
              <w:t xml:space="preserve">create the one and only first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SETUP_COMPLETED</w:t>
            </w:r>
            <w:r>
              <w:t xml:space="preserve"> </w:t>
            </w:r>
            <w:r>
              <w:t xml:space="preserve">(already done),</w:t>
            </w:r>
            <w:r>
              <w:t xml:space="preserve"> </w:t>
            </w:r>
            <w:r>
              <w:rPr>
                <w:rStyle w:val="VerbatimChar"/>
              </w:rPr>
              <w:t xml:space="preserve">409 SETUP_COMPLETED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TURNSTILE_FAILED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INVALID_PASSWORD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public, CSRF skipped, rate limit 10 / 15 min</w:t>
            </w:r>
          </w:p>
        </w:tc>
        <w:tc>
          <w:tcPr/>
          <w:p>
            <w:pPr>
              <w:pStyle w:val="Compact"/>
            </w:pPr>
            <w:r>
              <w:t xml:space="preserve">start a session, returns the user and a CSRF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LOGIN_FAILED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429 RATE_LIMITED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TURNSTILE_FAILED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/quick-entry/public-config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the sign-in screen’s form definition; answers</w:t>
            </w:r>
            <w:r>
              <w:t xml:space="preserve"> </w:t>
            </w:r>
            <w:r>
              <w:rPr>
                <w:rStyle w:val="VerbatimChar"/>
              </w:rPr>
              <w:t xml:space="preserve">enabled:false</w:t>
            </w:r>
            <w:r>
              <w:t xml:space="preserve"> </w:t>
            </w:r>
            <w:r>
              <w:t xml:space="preserve">when the caller’s IP is gated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/quick-entry/submit</w:t>
            </w:r>
          </w:p>
        </w:tc>
        <w:tc>
          <w:tcPr/>
          <w:p>
            <w:pPr>
              <w:pStyle w:val="Compact"/>
            </w:pPr>
            <w:r>
              <w:t xml:space="preserve">public, CSRF skipped, rate limit 5 / 15 min,</w:t>
            </w:r>
            <w:r>
              <w:t xml:space="preserve"> </w:t>
            </w:r>
            <w:r>
              <w:rPr>
                <w:rStyle w:val="VerbatimChar"/>
              </w:rPr>
              <w:t xml:space="preserve">requireIpAccess('quick_entry')</w:t>
            </w:r>
            <w:r>
              <w:t xml:space="preserve">, Turnstile</w:t>
            </w:r>
          </w:p>
        </w:tc>
        <w:tc>
          <w:tcPr/>
          <w:p>
            <w:pPr>
              <w:pStyle w:val="Compact"/>
            </w:pPr>
            <w:r>
              <w:t xml:space="preserve">store a submission and 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QUICK_ENTRY_DISABLED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NO_FIELDS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UNKNOWN_FIELD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REQUIRED_FIELD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FIELD_TOO_LONG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NO_RECIPIENT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when IP-blocked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/branding/icon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favicon bytes; 302 →</w:t>
            </w:r>
            <w:r>
              <w:t xml:space="preserve"> </w:t>
            </w:r>
            <w:r>
              <w:rPr>
                <w:rStyle w:val="VerbatimChar"/>
              </w:rPr>
              <w:t xml:space="preserve">/icons/icon.svg</w:t>
            </w:r>
            <w:r>
              <w:t xml:space="preserve"> </w:t>
            </w:r>
            <w:r>
              <w:t xml:space="preserve">when nothing is stored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/manifest.webmanifest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generated PWA manifest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/{*splat}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SPA fallback to</w:t>
            </w:r>
            <w:r>
              <w:t xml:space="preserve"> </w:t>
            </w:r>
            <w:r>
              <w:rPr>
                <w:rStyle w:val="VerbatimChar"/>
              </w:rPr>
              <w:t xml:space="preserve">client/dist/index.html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9"/>
    <w:bookmarkStart w:id="20" w:name="session-and-profil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Session and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Body / query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user: { id, email, role, displayName, mustChangePassword, permissions[] }, csrfToken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/auth/csrf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csrfToken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success: true }</w:t>
            </w:r>
            <w:r>
              <w:t xml:space="preserve">, session destroyed, cookie cleared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/auth/change-password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currentPassword, newPassword, confirmPassword }</w:t>
            </w:r>
          </w:p>
        </w:tc>
        <w:tc>
          <w:tcPr/>
          <w:p>
            <w:pPr>
              <w:pStyle w:val="Compact"/>
            </w:pPr>
            <w:r>
              <w:t xml:space="preserve">clears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400 INVALID_CURRENT_PASSWORD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PASSWORD_MISMATCH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INVALID_PASSWORD</w:t>
            </w:r>
          </w:p>
        </w:tc>
      </w:tr>
    </w:tbl>
    <w:bookmarkEnd w:id="20"/>
    <w:bookmarkStart w:id="21" w:name="users-admin-only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Users (admin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/users/capabilities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all: [...19], defaults: [...7] }</w:t>
            </w:r>
            <w:r>
              <w:t xml:space="preserve"> </w:t>
            </w:r>
            <w:r>
              <w:t xml:space="preserve">for the permission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list with permissions; admins report all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email, password, displayName?, permissions?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409 USER_EXISTS</w:t>
            </w:r>
            <w:r>
              <w:t xml:space="preserve">; sets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 = 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400 INVALID_EMAIL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INVALID_DISPLAY_NAME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email?, displayName?, isActive?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CANNOT_DEACTIVATE_SELF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 USER_NOT_FOUND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/users/:id/permissions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permissions: string[]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INVALID_PERMISSIONS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ADMIN_HAS_ALL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/users/:id/reset-password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password }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CANNOT_DELETE_SELF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LAST_ADMIN</w:t>
            </w:r>
          </w:p>
        </w:tc>
      </w:tr>
    </w:tbl>
    <w:bookmarkEnd w:id="21"/>
    <w:bookmarkStart w:id="22" w:name="asset-typ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Asset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asset_types.view_own</w:t>
            </w:r>
          </w:p>
        </w:tc>
        <w:tc>
          <w:tcPr/>
          <w:p>
            <w:pPr>
              <w:pStyle w:val="Compact"/>
            </w:pPr>
            <w:r>
              <w:t xml:space="preserve">types the user owns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is shared with, plus their asset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asset_types.create_own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  <w:r>
              <w:t xml:space="preserve">; slug derived from the name, unique per owner (</w:t>
            </w:r>
            <w:r>
              <w:rPr>
                <w:rStyle w:val="VerbatimChar"/>
              </w:rPr>
              <w:t xml:space="preserve">409 ASSET_TYPE_EXISTS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INVALID_NAME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asset_types.view_own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ASSET_TYPE_NOT_FOUND</w:t>
            </w:r>
            <w:r>
              <w:t xml:space="preserve"> </w:t>
            </w:r>
            <w:r>
              <w:t xml:space="preserve">for foreign or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asset_types.edit_own</w:t>
            </w:r>
          </w:p>
        </w:tc>
        <w:tc>
          <w:tcPr/>
          <w:p>
            <w:pPr>
              <w:pStyle w:val="Compact"/>
            </w:pPr>
            <w:r>
              <w:t xml:space="preserve">rename;</w:t>
            </w:r>
            <w:r>
              <w:t xml:space="preserve"> </w:t>
            </w:r>
            <w:r>
              <w:rPr>
                <w:rStyle w:val="VerbatimChar"/>
              </w:rPr>
              <w:t xml:space="preserve">403 ASSET_TYPE_NOT_OWNED</w:t>
            </w:r>
            <w:r>
              <w:t xml:space="preserve"> </w:t>
            </w:r>
            <w:r>
              <w:t xml:space="preserve">for a foreign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asset_types.delete_own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ASSET_TYPE_IN_USE</w:t>
            </w:r>
            <w:r>
              <w:t xml:space="preserve"> </w:t>
            </w:r>
            <w:r>
              <w:t xml:space="preserve">while the type still contains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/asset-types/:id/form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asset_types.view_own</w:t>
            </w:r>
          </w:p>
        </w:tc>
        <w:tc>
          <w:tcPr/>
          <w:p>
            <w:pPr>
              <w:pStyle w:val="Compact"/>
            </w:pPr>
            <w:r>
              <w:t xml:space="preserve">ordered fields; dropdown fields arrive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/asset-types/:id/form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asset_types.edit_own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fields.manage_own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fieldIds: [...] }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showInList</w:t>
            </w:r>
            <w:r>
              <w:t xml:space="preserve"> </w:t>
            </w:r>
            <w:r>
              <w:t xml:space="preserve">/ order; owned common fields are attached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/asset-types/:id/automations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asset_types.view_own</w:t>
            </w:r>
          </w:p>
        </w:tc>
        <w:tc>
          <w:tcPr/>
          <w:p>
            <w:pPr>
              <w:pStyle w:val="Compact"/>
            </w:pPr>
            <w:r>
              <w:t xml:space="preserve">rules for this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/asset-types/:id/automations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  <w:r>
              <w:t xml:space="preserve">; see the automation codes in</w:t>
            </w:r>
            <w:r>
              <w:t xml:space="preserve"> </w:t>
            </w:r>
            <w:r>
              <w:rPr>
                <w:b/>
                <w:bCs/>
              </w:rPr>
              <w:t xml:space="preserve">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/automations/:id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AUTOMATION_NOT_FOUND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/asset-types/:id/shares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who can currently see this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/asset-types/:id/shares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userIds: [...] }</w:t>
            </w:r>
          </w:p>
        </w:tc>
      </w:tr>
    </w:tbl>
    <w:bookmarkEnd w:id="22"/>
    <w:bookmarkStart w:id="23" w:name="asse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Assets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Body / query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/asset-types/:assetTypeId/assets/form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assets.view_own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create/edit form preview, computed with the type owner as 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/asset-types/:assetTypeId/assets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assets.view_own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?page=1&amp;pageSize=20</w:t>
            </w:r>
            <w:r>
              <w:t xml:space="preserve"> </w:t>
            </w:r>
            <w:r>
              <w:t xml:space="preserve">(clamped 1–100)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items: [{ publicId, values, createdAt, updatedAt }], page, pageSize, total }</w:t>
            </w:r>
            <w:r>
              <w:t xml:space="preserve">, newest first.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server search / sort /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/asset-types/:assetTypeId/assets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assets.create_own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values: {...}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  <w:r>
              <w:t xml:space="preserve">; automations then validation;</w:t>
            </w:r>
            <w:r>
              <w:t xml:space="preserve"> </w:t>
            </w:r>
            <w:r>
              <w:rPr>
                <w:rStyle w:val="VerbatimChar"/>
              </w:rPr>
              <w:t xml:space="preserve">400 INVALID_VALUES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UNKNOWN_FIELD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REQUIRED_FIELD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INVALID_QUANTITY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INVALID_DROPDOWN_OPTION</w:t>
            </w:r>
            <w:r>
              <w:t xml:space="preserve">; response carries</w:t>
            </w:r>
            <w:r>
              <w:t xml:space="preserve"> </w:t>
            </w:r>
            <w:r>
              <w:rPr>
                <w:rStyle w:val="VerbatimChar"/>
              </w:rPr>
              <w:t xml:space="preserve">notificationsQueued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/assets/:publicId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assets.edit_own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values: {...} }</w:t>
            </w:r>
          </w:p>
        </w:tc>
        <w:tc>
          <w:tcPr/>
          <w:p>
            <w:pPr>
              <w:pStyle w:val="Compact"/>
            </w:pPr>
            <w:r>
              <w:t xml:space="preserve">same pipeline;</w:t>
            </w:r>
            <w:r>
              <w:t xml:space="preserve"> </w:t>
            </w:r>
            <w:r>
              <w:rPr>
                <w:rStyle w:val="VerbatimChar"/>
              </w:rPr>
              <w:t xml:space="preserve">404 ASSET_NOT_FOUND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notificationsQueued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/assets/:publicId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assets.delete_own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success: true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/asset-types/:assetTypeId/assets/bulk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assets.bulk_own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publicIds: [1..100], values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ASSETS_REQUIRED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INVALID_ASSETS</w:t>
            </w:r>
            <w:r>
              <w:t xml:space="preserve">; per-row automations + enqueue; returns</w:t>
            </w:r>
            <w:r>
              <w:t xml:space="preserve"> </w:t>
            </w:r>
            <w:r>
              <w:rPr>
                <w:rStyle w:val="VerbatimChar"/>
              </w:rPr>
              <w:t xml:space="preserve">{ updated, notificationsQueued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/asset-types/:assetTypeId/assets/bulk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assets.bulk_own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publicIds: [...]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deleted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/assets/:publicId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assets.view_own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 record with its type</w:t>
            </w:r>
          </w:p>
        </w:tc>
      </w:tr>
    </w:tbl>
    <w:bookmarkEnd w:id="23"/>
    <w:bookmarkStart w:id="24" w:name="field-definitions-and-dropdown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Field definitions and dropdowns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fields.manage_own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asset_types.view_own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common_form.manage_own</w:t>
            </w:r>
          </w:p>
        </w:tc>
        <w:tc>
          <w:tcPr/>
          <w:p>
            <w:pPr>
              <w:pStyle w:val="Compact"/>
            </w:pPr>
            <w:r>
              <w:t xml:space="preserve">ordinary users only ever receive their own rows; the admin list powers the Owner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409 FIELD_KEY_EXISTS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INVALID_FIELD_TYPE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DROPDOWN_REQUIRED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INVALID_FIELD_KEY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/fields/:id</w:t>
            </w:r>
          </w:p>
        </w:tc>
        <w:tc>
          <w:tcPr/>
          <w:p>
            <w:pPr>
              <w:pStyle w:val="Compact"/>
            </w:pPr>
            <w:r>
              <w:t xml:space="preserve">same OR-list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FIELD_NOT_FOUND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/fields/:id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FIELD_KEY_IMMUTABLE</w:t>
            </w:r>
            <w:r>
              <w:t xml:space="preserve">; type change codes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/fields/:id/type-preview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fields.manage_own</w:t>
            </w:r>
          </w:p>
        </w:tc>
        <w:tc>
          <w:tcPr/>
          <w:p>
            <w:pPr>
              <w:pStyle w:val="Compact"/>
            </w:pPr>
            <w:r>
              <w:t xml:space="preserve">read-only dry run:</w:t>
            </w:r>
            <w:r>
              <w:t xml:space="preserve"> </w:t>
            </w:r>
            <w:r>
              <w:rPr>
                <w:rStyle w:val="VerbatimChar"/>
              </w:rPr>
              <w:t xml:space="preserve">{ usage, migratable, issues[], rowsToMigrate, scannedRows, needsDropdown, references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/fields/:id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fields.manage_own</w:t>
            </w:r>
          </w:p>
        </w:tc>
        <w:tc>
          <w:tcPr/>
          <w:p>
            <w:pPr>
              <w:pStyle w:val="Compact"/>
            </w:pPr>
            <w:r>
              <w:t xml:space="preserve">soft delete;</w:t>
            </w:r>
            <w:r>
              <w:t xml:space="preserve"> </w:t>
            </w:r>
            <w:r>
              <w:rPr>
                <w:rStyle w:val="VerbatimChar"/>
              </w:rPr>
              <w:t xml:space="preserve">409 FIELD_IN_USE</w:t>
            </w:r>
            <w:r>
              <w:t xml:space="preserve"> </w:t>
            </w:r>
            <w:r>
              <w:t xml:space="preserve">when still on a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/dropdowns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dropdowns.manage_own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fields.manage_own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asset_types.view_own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/dropdowns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409 DROPDOWN_EXISTS</w:t>
            </w:r>
            <w:r>
              <w:t xml:space="preserve"> </w:t>
            </w:r>
            <w:r>
              <w:t xml:space="preserve">for a duplicate per-owner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/dropdowns/:id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dropdowns.manage_own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fields.manage_own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assets.view_own</w:t>
            </w:r>
          </w:p>
        </w:tc>
        <w:tc>
          <w:tcPr/>
          <w:p>
            <w:pPr>
              <w:pStyle w:val="Compact"/>
            </w:pPr>
            <w:r>
              <w:t xml:space="preserve">includes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/dropdowns/:id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DROPDOWN_IN_USE</w:t>
            </w:r>
            <w:r>
              <w:t xml:space="preserve"> </w:t>
            </w:r>
            <w:r>
              <w:t xml:space="preserve">while a field points at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/dropdowns/:id/options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409 OPTION_EXISTS</w:t>
            </w:r>
            <w:r>
              <w:t xml:space="preserve"> </w:t>
            </w:r>
            <w:r>
              <w:t xml:space="preserve">for a duplicate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/dropdowns/:id/options/:optionId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OPTION_NOT_FOUND</w:t>
            </w:r>
            <w:r>
              <w:t xml:space="preserve">; options go inactive rather than vanish</w:t>
            </w:r>
          </w:p>
        </w:tc>
      </w:tr>
    </w:tbl>
    <w:p>
      <w:pPr>
        <w:pStyle w:val="BodyText"/>
      </w:pPr>
      <w:r>
        <w:t xml:space="preserve">Type-change codes:</w:t>
      </w:r>
      <w:r>
        <w:t xml:space="preserve"> </w:t>
      </w:r>
      <w:r>
        <w:rPr>
          <w:rStyle w:val="VerbatimChar"/>
        </w:rPr>
        <w:t xml:space="preserve">409 FIELD_TYPE_INCOMPATIBLE</w:t>
      </w:r>
      <w:r>
        <w:t xml:space="preserve"> </w:t>
      </w:r>
      <w:r>
        <w:t xml:space="preserve">(a stored value cannot convert,</w:t>
      </w:r>
      <w:r>
        <w:t xml:space="preserve"> </w:t>
      </w:r>
      <w:r>
        <w:rPr>
          <w:rStyle w:val="VerbatimChar"/>
        </w:rPr>
        <w:t xml:space="preserve">error.fields.issues</w:t>
      </w:r>
      <w:r>
        <w:t xml:space="preserve"> </w:t>
      </w:r>
      <w:r>
        <w:t xml:space="preserve">explains which),</w:t>
      </w:r>
      <w:r>
        <w:t xml:space="preserve"> </w:t>
      </w:r>
      <w:r>
        <w:rPr>
          <w:rStyle w:val="VerbatimChar"/>
        </w:rPr>
        <w:t xml:space="preserve">409 FIELD_TYPE_IN_USE</w:t>
      </w:r>
      <w:r>
        <w:t xml:space="preserve"> </w:t>
      </w:r>
      <w:r>
        <w:t xml:space="preserve">(changing</w:t>
      </w:r>
      <w:r>
        <w:t xml:space="preserve"> </w:t>
      </w:r>
      <w:r>
        <w:rPr>
          <w:b/>
          <w:bCs/>
        </w:rPr>
        <w:t xml:space="preserve">to</w:t>
      </w:r>
      <w:r>
        <w:t xml:space="preserve"> </w:t>
      </w:r>
      <w:r>
        <w:rPr>
          <w:rStyle w:val="VerbatimChar"/>
        </w:rPr>
        <w:t xml:space="preserve">dropdown</w:t>
      </w:r>
      <w:r>
        <w:t xml:space="preserve"> </w:t>
      </w:r>
      <w:r>
        <w:t xml:space="preserve">while attached),</w:t>
      </w:r>
      <w:r>
        <w:t xml:space="preserve"> </w:t>
      </w:r>
      <w:r>
        <w:rPr>
          <w:rStyle w:val="VerbatimChar"/>
        </w:rPr>
        <w:t xml:space="preserve">409 FIELD_SOURCE_IN_USE</w:t>
      </w:r>
      <w:r>
        <w:t xml:space="preserve"> </w:t>
      </w:r>
      <w:r>
        <w:t xml:space="preserve">(swapping the dropdown</w:t>
      </w:r>
      <w:r>
        <w:t xml:space="preserve"> </w:t>
      </w:r>
      <w:r>
        <w:t xml:space="preserve">under a field in use).</w:t>
      </w:r>
    </w:p>
    <w:bookmarkEnd w:id="24"/>
    <w:bookmarkStart w:id="25" w:name="common-form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Common 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/common-form</w:t>
            </w:r>
          </w:p>
        </w:tc>
        <w:tc>
          <w:tcPr/>
          <w:p>
            <w:pPr>
              <w:pStyle w:val="Compact"/>
            </w:pPr>
            <w:r>
              <w:t xml:space="preserve">any authenticated user</w:t>
            </w:r>
          </w:p>
        </w:tc>
        <w:tc>
          <w:tcPr/>
          <w:p>
            <w:pPr>
              <w:pStyle w:val="Compact"/>
            </w:pPr>
            <w:r>
              <w:t xml:space="preserve">fields + automations; also used by the dashboard empty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/common-form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common_form.manage_own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fieldIds: [...] }</w:t>
            </w:r>
            <w:r>
              <w:t xml:space="preserve"> </w:t>
            </w:r>
            <w:r>
              <w:t xml:space="preserve">— reorders and re-attaches across every owned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/common-form/automations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common_form.manage_own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automations.manage_own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/common-form/automations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/common-form/automations/:id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AUTOMATION_NOT_FOUND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/common-form/copy-targets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eligible = active, non-admin, and their own form still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/common-form/copy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userIds: [1..200] 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source: { fieldCount, ruleCount }, results: [...]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400 NO_COPY_TARGETS</w:t>
            </w:r>
            <w:r>
              <w:t xml:space="preserve">; per-user</w:t>
            </w:r>
            <w:r>
              <w:t xml:space="preserve"> </w:t>
            </w:r>
            <w:r>
              <w:rPr>
                <w:rStyle w:val="VerbatimChar"/>
              </w:rPr>
              <w:t xml:space="preserve">409 TARGET_FORM_NOT_EMPTY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409 TARGET_FIELD_CONFLICT</w:t>
            </w:r>
            <w:r>
              <w:t xml:space="preserve">, other targets unaffected</w:t>
            </w:r>
          </w:p>
        </w:tc>
      </w:tr>
    </w:tbl>
    <w:bookmarkEnd w:id="25"/>
    <w:bookmarkStart w:id="26" w:name="email-per-user-unless-marked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Email (per-user unless marked)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/email/templates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email.templates.manage_own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email.rules.manage_own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 PATCH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/email/templates[/:id]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email.templates.manage_own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UNKNOWN_PLACEHOLDER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INVALID_SUBJECT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TEMPLATE_IN_USE</w:t>
            </w:r>
            <w:r>
              <w:t xml:space="preserve"> </w:t>
            </w:r>
            <w:r>
              <w:t xml:space="preserve">on delete while a rule still uses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 / PATCH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/email/recipients[/:id]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email.rules.manage_own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INVALID_EMAIL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404 RECIPIENT_NOT_FOUND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/email/rules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email.rules.manage_own</w:t>
            </w:r>
          </w:p>
        </w:tc>
        <w:tc>
          <w:tcPr/>
          <w:p>
            <w:pPr>
              <w:pStyle w:val="Compact"/>
            </w:pPr>
            <w:r>
              <w:t xml:space="preserve">many types via</w:t>
            </w:r>
            <w:r>
              <w:t xml:space="preserve"> </w:t>
            </w:r>
            <w:r>
              <w:rPr>
                <w:rStyle w:val="VerbatimChar"/>
              </w:rPr>
              <w:t xml:space="preserve">assetTypeIds</w:t>
            </w:r>
            <w:r>
              <w:t xml:space="preserve">, people via</w:t>
            </w:r>
            <w:r>
              <w:t xml:space="preserve"> </w:t>
            </w:r>
            <w:r>
              <w:rPr>
                <w:rStyle w:val="VerbatimChar"/>
              </w:rPr>
              <w:t xml:space="preserve">recipientIds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400 ASSET_TYPES_REQUIRED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RECIPIENTS_REQUIRED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INVALID_TRIGGER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TRIGGER_FIELD_REQUIRED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TRIGGER_FIELD_INVALID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INVALID_CONDITION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PATCH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/email/rules/:id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email.rules.manage_own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RULE_NOT_FOUND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/email/rules/:id/test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email.rules.manage_own</w:t>
            </w:r>
            <w:r>
              <w:t xml:space="preserve">, rate limit 20 / 5 min</w:t>
            </w:r>
          </w:p>
        </w:tc>
        <w:tc>
          <w:tcPr/>
          <w:p>
            <w:pPr>
              <w:pStyle w:val="Compact"/>
            </w:pPr>
            <w:r>
              <w:t xml:space="preserve">synchronous send with a</w:t>
            </w:r>
            <w:r>
              <w:t xml:space="preserve"> </w:t>
            </w:r>
            <w:r>
              <w:rPr>
                <w:rStyle w:val="VerbatimChar"/>
              </w:rPr>
              <w:t xml:space="preserve">[TEST]</w:t>
            </w:r>
            <w:r>
              <w:t xml:space="preserve"> </w:t>
            </w:r>
            <w:r>
              <w:t xml:space="preserve">subject prefix;</w:t>
            </w:r>
            <w:r>
              <w:t xml:space="preserve"> </w:t>
            </w:r>
            <w:r>
              <w:rPr>
                <w:rStyle w:val="VerbatimChar"/>
              </w:rPr>
              <w:t xml:space="preserve">400 SMTP_NOT_CONFIGURED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SMTP_TEST_FAILED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RECIPIENT_INVALID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email.history.view_own</w:t>
            </w:r>
          </w:p>
        </w:tc>
        <w:tc>
          <w:tcPr/>
          <w:p>
            <w:pPr>
              <w:pStyle w:val="Compact"/>
            </w:pPr>
            <w:r>
              <w:t xml:space="preserve">own outbox rows, newest first, status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/email/history/all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every user’s rows</w:t>
            </w:r>
          </w:p>
        </w:tc>
      </w:tr>
    </w:tbl>
    <w:bookmarkEnd w:id="26"/>
    <w:bookmarkStart w:id="27" w:name="settings-admin-only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Settings (admin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/settings/smtp</w:t>
            </w:r>
          </w:p>
        </w:tc>
        <w:tc>
          <w:tcPr/>
          <w:p>
            <w:pPr>
              <w:pStyle w:val="Compact"/>
            </w:pPr>
            <w:r>
              <w:t xml:space="preserve">password never returned, only</w:t>
            </w:r>
            <w:r>
              <w:t xml:space="preserve"> </w:t>
            </w:r>
            <w:r>
              <w:rPr>
                <w:rStyle w:val="VerbatimChar"/>
              </w:rPr>
              <w:t xml:space="preserve">passwordConfigured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500 SMTP_KEY_MISSING</w:t>
            </w:r>
            <w:r>
              <w:t xml:space="preserve"> </w:t>
            </w:r>
            <w:r>
              <w:t xml:space="preserve">without a usable</w:t>
            </w:r>
            <w:r>
              <w:t xml:space="preserve"> </w:t>
            </w:r>
            <w:r>
              <w:rPr>
                <w:rStyle w:val="VerbatimChar"/>
              </w:rPr>
              <w:t xml:space="preserve">SMTP_ENCRYPTION_KEY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500 SMTP_KEY_INVALID</w:t>
            </w:r>
            <w:r>
              <w:t xml:space="preserve"> </w:t>
            </w:r>
            <w:r>
              <w:t xml:space="preserve">after a key rotation,</w:t>
            </w:r>
            <w:r>
              <w:t xml:space="preserve"> </w:t>
            </w:r>
            <w:r>
              <w:rPr>
                <w:rStyle w:val="VerbatimChar"/>
              </w:rPr>
              <w:t xml:space="preserve">400 INVALID_PORT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/settings/smtp/test-connection</w:t>
            </w:r>
          </w:p>
        </w:tc>
        <w:tc>
          <w:tcPr/>
          <w:p>
            <w:pPr>
              <w:pStyle w:val="Compact"/>
            </w:pPr>
            <w:r>
              <w:t xml:space="preserve">rate limited 20 /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/settings/smtp/test-email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to }</w:t>
            </w:r>
            <w:r>
              <w:t xml:space="preserve">, rate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/settings/turnstile</w:t>
            </w:r>
          </w:p>
        </w:tc>
        <w:tc>
          <w:tcPr/>
          <w:p>
            <w:pPr>
              <w:pStyle w:val="Compact"/>
            </w:pPr>
            <w:r>
              <w:t xml:space="preserve">runtime on/off switch, stored in</w:t>
            </w:r>
            <w:r>
              <w:t xml:space="preserve"> </w:t>
            </w:r>
            <w:r>
              <w:rPr>
                <w:rStyle w:val="VerbatimChar"/>
              </w:rPr>
              <w:t xml:space="preserve">app_settings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/settings/ip-access</w:t>
            </w:r>
          </w:p>
        </w:tc>
        <w:tc>
          <w:tcPr/>
          <w:p>
            <w:pPr>
              <w:pStyle w:val="Compact"/>
            </w:pPr>
            <w:r>
              <w:t xml:space="preserve">PUT stays reachable for a</w:t>
            </w:r>
            <w:r>
              <w:t xml:space="preserve"> </w:t>
            </w:r>
            <w:r>
              <w:rPr>
                <w:b/>
                <w:bCs/>
              </w:rPr>
              <w:t xml:space="preserve">signed-in</w:t>
            </w:r>
            <w:r>
              <w:t xml:space="preserve"> </w:t>
            </w:r>
            <w:r>
              <w:t xml:space="preserve">session even from a blocked address;</w:t>
            </w:r>
            <w:r>
              <w:t xml:space="preserve"> </w:t>
            </w:r>
            <w:r>
              <w:rPr>
                <w:rStyle w:val="VerbatimChar"/>
              </w:rPr>
              <w:t xml:space="preserve">400 INVALID_IP_ENTRY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TOO_MANY_IP_ENTRIES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EMPTY_IP_ALLOWLIST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/quick-entry</w:t>
            </w:r>
          </w:p>
        </w:tc>
        <w:tc>
          <w:tcPr/>
          <w:p>
            <w:pPr>
              <w:pStyle w:val="Compact"/>
            </w:pPr>
            <w:r>
              <w:t xml:space="preserve">full public-form configuration;</w:t>
            </w:r>
            <w:r>
              <w:t xml:space="preserve"> </w:t>
            </w:r>
            <w:r>
              <w:rPr>
                <w:rStyle w:val="VerbatimChar"/>
              </w:rPr>
              <w:t xml:space="preserve">400 PICKER_NEEDS_RECIPIENTS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FIELD_TOO_LONG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UNKNOWN_FIELD</w:t>
            </w:r>
          </w:p>
        </w:tc>
      </w:tr>
    </w:tbl>
    <w:bookmarkEnd w:id="27"/>
    <w:bookmarkStart w:id="28" w:name="branding-and-notification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Branding and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/branding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favicon, appIcon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/branding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branding.manage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key, value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400 INVALID_BRANDING_KEY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400 INVALID_BRANDING_IMAGE</w:t>
            </w:r>
            <w:r>
              <w:t xml:space="preserve">; value is a data URL up to 4 000 000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own rows,</w:t>
            </w:r>
            <w:r>
              <w:t xml:space="preserve"> </w:t>
            </w:r>
            <w:r>
              <w:rPr>
                <w:rStyle w:val="VerbatimChar"/>
              </w:rPr>
              <w:t xml:space="preserve">LIMIT 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?unread=true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/notifications/unread-count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unread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/notifications/:id/read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NOTIFICATION_NOT_FOUND</w:t>
            </w:r>
            <w:r>
              <w:t xml:space="preserve"> </w:t>
            </w:r>
            <w:r>
              <w:t xml:space="preserve">for a foreign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/notifications/read-all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8"/>
    <w:bookmarkStart w:id="29" w:name="status-code-cheat-sheet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Status-code cheat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ACTION_VALUE_REQUIRED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ADMIN_HAS_ALL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ASSET_TYPES_REQUIRED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AUTOMATION_FIELD_NOT_IN_FORM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CANNOT_DEACTIVATE_SELF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CANNOT_DELETE_SELF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CANNOT_DEMOTE_SELF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CONDITION_VALUE_REQUIRED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EMPTY_IP_ALLOWLIST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FIELD_TOO_LONG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INVALID_AUTOMATION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INVALID_AUTOMATION_ACTION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INVALID_AUTOMATION_CONDITION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INVALID_BRANDING_IMAGE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INVALID_BRANDING_KEY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INVALID_CURRENT_PASSWORD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INVALID_DISPLAY_NAME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INVALID_DROPDOWN_OPTION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INVALID_FIELD_KEY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INVALID_FIELD_TYPE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INVALID_FIELD_VALUE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INVALID_IP_ENTRY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INVALID_RECIPIENT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NO_COPY_TARGETS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NO_FIELDS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NO_RECIPIENT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PICKER_NEEDS_RECIPIENTS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RECIPIENTS_REQUIRED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RECIPIENT_INVALID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REQUIRED_FIELD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SMTP_NOT_CONFIGURED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SMTP_TEST_FAILED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TEMPLATE_IN_USE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TODAY_REQUIRES_DATE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TOO_MANY_IP_ENTRIES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TRIGGER_FIELD_INVALID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TRIGGER_FIELD_REQUIRED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TURNSTILE_FAILED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UNKNOWN_FIELD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UNKNOWN_PLACEHOLDER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USER_NOT_FOUND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VALIDATION_ERROR</w:t>
            </w:r>
            <w:r>
              <w:t xml:space="preserve"> </w:t>
            </w:r>
            <w:r>
              <w:t xml:space="preserve">for any Zod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CSRF_INVALID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SETUP_COMPLETED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ASSET_TYPE_NOT_OWNED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QUICK_ENTRY_DISABLED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(unknown route or blocked IP) and</w:t>
            </w:r>
            <w:r>
              <w:t xml:space="preserve"> </w:t>
            </w:r>
            <w:r>
              <w:rPr>
                <w:rStyle w:val="VerbatimChar"/>
              </w:rPr>
              <w:t xml:space="preserve">ASSET_NOT_FOUND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AUTOMATION_NOT_FOUND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RECIPIENT_NOT_FOUND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USER_NOT_FOUND</w:t>
            </w:r>
            <w:r>
              <w:t xml:space="preserve"> </w:t>
            </w:r>
            <w:r>
              <w:t xml:space="preserve">— all of these also cover</w:t>
            </w:r>
            <w:r>
              <w:t xml:space="preserve"> </w:t>
            </w:r>
            <w:r>
              <w:t xml:space="preserve">“belongs to another user”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ASSET_TYPE_EXISTS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ASSET_TYPE_IN_USE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DROPDOWN_EXISTS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DROPDOWN_IN_USE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FIELD_IN_USE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FIELD_KEY_EXISTS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FIELD_KEY_IMMUTABLE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FIELD_SOURCE_IN_USE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FIELD_TYPE_INCOMPATIBLE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FIELD_TYPE_IN_USE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OPTION_EXISTS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SETUP_COMPLETED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TARGET_FIELD_CONFLICT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TARGET_FORM_NOT_EMPTY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SMTP_KEY_MISSING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SMTP_KEY_INVALID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SMTP_UNINITIALIZED</w:t>
            </w:r>
          </w:p>
        </w:tc>
      </w:tr>
    </w:tbl>
    <w:bookmarkEnd w:id="29"/>
    <w:bookmarkStart w:id="30" w:name="calling-the-api-from-your-own-code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Calling the API from your own code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email, password, turnstileToken }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cookie and a</w:t>
      </w:r>
      <w:r>
        <w:t xml:space="preserve"> </w:t>
      </w:r>
      <w:r>
        <w:rPr>
          <w:rStyle w:val="VerbatimChar"/>
        </w:rPr>
        <w:t xml:space="preserve">csrfToken</w:t>
      </w:r>
      <w:r>
        <w:t xml:space="preserve"> </w:t>
      </w:r>
      <w:r>
        <w:t xml:space="preserve">come back.</w:t>
      </w:r>
    </w:p>
    <w:p>
      <w:pPr>
        <w:pStyle w:val="Compact"/>
        <w:numPr>
          <w:ilvl w:val="0"/>
          <w:numId w:val="1002"/>
        </w:numPr>
      </w:pPr>
      <w:r>
        <w:t xml:space="preserve">Send the cookie on every later request and echo the token in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for unsafe methods.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/api/v1/auth/me</w:t>
      </w:r>
      <w:r>
        <w:t xml:space="preserve"> </w:t>
      </w:r>
      <w:r>
        <w:t xml:space="preserve">at boot returns the user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fresh token, so one</w:t>
      </w:r>
      <w:r>
        <w:t xml:space="preserve"> </w:t>
      </w:r>
      <w:r>
        <w:t xml:space="preserve">call re-establishes a session after a reload.</w:t>
      </w:r>
    </w:p>
    <w:p>
      <w:pPr>
        <w:pStyle w:val="Compact"/>
        <w:numPr>
          <w:ilvl w:val="0"/>
          <w:numId w:val="1002"/>
        </w:numPr>
      </w:pPr>
      <w:r>
        <w:t xml:space="preserve">Treat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as</w:t>
      </w:r>
      <w:r>
        <w:t xml:space="preserve"> </w:t>
      </w:r>
      <w:r>
        <w:t xml:space="preserve">“not there or not yours”</w:t>
      </w:r>
      <w:r>
        <w:t xml:space="preserve">,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as</w:t>
      </w:r>
      <w:r>
        <w:t xml:space="preserve"> </w:t>
      </w:r>
      <w:r>
        <w:t xml:space="preserve">“session gone”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as</w:t>
      </w:r>
      <w:r>
        <w:t xml:space="preserve"> </w:t>
      </w:r>
      <w:r>
        <w:t xml:space="preserve">“not allowed”</w:t>
      </w:r>
      <w:r>
        <w:t xml:space="preserve">,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as</w:t>
      </w:r>
      <w:r>
        <w:t xml:space="preserve"> </w:t>
      </w:r>
      <w:r>
        <w:t xml:space="preserve">“back off”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Nothing is versioned beyond the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prefix — there are no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routes.</w:t>
      </w:r>
    </w:p>
    <w:bookmarkEnd w:id="30"/>
    <w:sectPr>
      <w:footerReference r:id="rId9" w:type="default"/>
      <w:footnotePr>
        <w:numRestart w:val="eachSect"/>
      </w:footnotePr>
      <w:pgMar w:bottom="1077" w:left="1191" w:right="1191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Asset Management App  |  documentation set  |  page </w:t>
    </w:r>
    <w:r>
      <w:rPr>
        <w:color w:val="64748B"/>
        <w:sz w:val="16"/>
      </w:rPr>
    </w:r>
    <w:fldSimple w:instr=" PAGE 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sz w:val="21"/>
    </w:rPr>
  </w:style>
  <w:style w:customStyle="1" w:styleId="FirstParagraph" w:type="paragraph">
    <w:name w:val="First Paragraph"/>
    <w:basedOn w:val="BodyText"/>
    <w:next w:val="BodyText"/>
    <w:qFormat/>
    <w:rPr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0F172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64748B"/>
      <w:spacing w:val="15"/>
      <w:sz w:val="23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Calibri" w:asciiTheme="majorHAnsi" w:cstheme="majorBidi" w:eastAsiaTheme="majorEastAsia" w:hAnsi="Calibri" w:hAnsiTheme="majorHAnsi"/>
      <w:b/>
      <w:color w:val="0F172A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Calibri" w:asciiTheme="majorHAnsi" w:cstheme="majorBidi" w:eastAsiaTheme="majorEastAsia" w:hAnsi="Calibri" w:hAnsiTheme="majorHAnsi"/>
      <w:b/>
      <w:color w:val="1D4ED8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theme="majorBidi" w:eastAsiaTheme="majorEastAsia" w:hAnsi="Calibri"/>
      <w:b/>
      <w:color w:val="33415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Theme="majorEastAsia" w:hAnsi="Calibri"/>
      <w:b/>
      <w:i/>
      <w:iCs/>
      <w:color w:val="3341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StylePr w:type="firstRow">
      <w:tcPr>
        <w:shd w:color="auto" w:fill="EEF2F7" w:val="clear"/>
        <w:tcBorders>
          <w:bottom w:val="single"/>
        </w:tcBorders>
        <w:vAlign w:val="bottom"/>
      </w:tcPr>
    </w:tblStylePr>
    <w:tblPr>
      <w:tblBorders>
        <w:top w:color="94A3B8" w:space="0" w:sz="6" w:val="single"/>
        <w:left w:color="94A3B8" w:space="0" w:sz="6" w:val="single"/>
        <w:bottom w:color="94A3B8" w:space="0" w:sz="6" w:val="single"/>
        <w:right w:color="94A3B8" w:space="0" w:sz="6" w:val="single"/>
        <w:insideH w:color="94A3B8" w:space="0" w:sz="4" w:val="single"/>
        <w:insideV w:color="94A3B8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64748B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— API Reference</dc:title>
  <dc:creator/>
  <dc:language>en</dc:language>
  <cp:keywords/>
  <dcterms:created xsi:type="dcterms:W3CDTF">2026-11-01T09:14:09Z</dcterms:created>
  <dcterms:modified xsi:type="dcterms:W3CDTF">2026-11-01T09:14:09Z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2026-11-01</vt:lpwstr>
  </property>
</Properties>
</file>