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qwrsd5sc9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Case Manager Email Detection &amp; Routing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Zapier | Paths | Gmail | Sub Zaps | Email Automation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703bav6qm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an email routing workflow that identifies the assigned case manager and sends the case information to the appropriate person automatically.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6f851gmmv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automation: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Starts from a Sub Zap</w:t>
        <w:br w:type="textWrapping"/>
        <w:t xml:space="preserve">• Splits the incoming data into multiple paths</w:t>
        <w:br w:type="textWrapping"/>
        <w:t xml:space="preserve">• Checks conditions for the assigned case manager</w:t>
        <w:br w:type="textWrapping"/>
        <w:t xml:space="preserve">• Routes each case to the matching email address</w:t>
        <w:br w:type="textWrapping"/>
        <w:t xml:space="preserve">• Sends the appropriate email through Gmail</w:t>
        <w:br w:type="textWrapping"/>
        <w:t xml:space="preserve">• Returns the result back through the Sub Zap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a72sxdnce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Manager Routing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includes separate routing paths for: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Crystal</w:t>
        <w:br w:type="textWrapping"/>
        <w:t xml:space="preserve">• Luciani</w:t>
        <w:br w:type="textWrapping"/>
        <w:t xml:space="preserve">• Adrian</w:t>
        <w:br w:type="textWrapping"/>
        <w:t xml:space="preserve">• Sylvia</w:t>
        <w:br w:type="textWrapping"/>
        <w:t xml:space="preserve">• Denise</w:t>
        <w:br w:type="textWrapping"/>
        <w:t xml:space="preserve">• Gabriel</w:t>
        <w:br w:type="textWrapping"/>
        <w:t xml:space="preserve">• Marcel</w:t>
        <w:br w:type="textWrapping"/>
        <w:t xml:space="preserve">• No Case Manager Found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ytcbcmnzm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Automation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path contains its own condition and Gmail action, ensuring case information reaches the correct case manager without manual forwarding.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8vppc1dyo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Zapier</w:t>
        <w:br w:type="textWrapping"/>
        <w:t xml:space="preserve">• Paths &amp; Conditions</w:t>
        <w:br w:type="textWrapping"/>
        <w:t xml:space="preserve">• Gmail</w:t>
        <w:br w:type="textWrapping"/>
        <w:t xml:space="preserve">• Sub Zaps</w:t>
        <w:br w:type="textWrapping"/>
        <w:t xml:space="preserve">• Email Automation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mnqmsvray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automated case manager detection and email routing system that identifies the correct recipient, sends the case information to them, and handles cases where no case manager is assigned.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