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78D96" w14:textId="77777777" w:rsidR="00246AB8" w:rsidRDefault="00246AB8">
      <w:pPr>
        <w:spacing w:after="1400"/>
      </w:pPr>
    </w:p>
    <w:p w14:paraId="62FFB4AB" w14:textId="77777777" w:rsidR="00246AB8" w:rsidRDefault="005C2ABC">
      <w:pPr>
        <w:spacing w:after="60"/>
        <w:jc w:val="center"/>
      </w:pPr>
      <w:r>
        <w:rPr>
          <w:b/>
          <w:bCs/>
          <w:color w:val="2E75B6"/>
          <w:spacing w:val="60"/>
          <w:sz w:val="24"/>
          <w:szCs w:val="24"/>
        </w:rPr>
        <w:t>RESEARCH CONTRIBUTION REPORT</w:t>
      </w:r>
    </w:p>
    <w:p w14:paraId="06C2E3A9" w14:textId="77777777" w:rsidR="00246AB8" w:rsidRDefault="00246AB8">
      <w:pPr>
        <w:pBdr>
          <w:bottom w:val="single" w:sz="12" w:space="10" w:color="2E75B6"/>
        </w:pBdr>
        <w:spacing w:after="260"/>
        <w:jc w:val="center"/>
      </w:pPr>
    </w:p>
    <w:p w14:paraId="7DA46E35" w14:textId="77777777" w:rsidR="00246AB8" w:rsidRDefault="005C2ABC">
      <w:pPr>
        <w:spacing w:after="120"/>
        <w:jc w:val="center"/>
      </w:pPr>
      <w:r>
        <w:rPr>
          <w:b/>
          <w:bCs/>
          <w:color w:val="1F3864"/>
          <w:sz w:val="48"/>
          <w:szCs w:val="48"/>
        </w:rPr>
        <w:t>Introducing Donation-Specific Intelligence</w:t>
      </w:r>
    </w:p>
    <w:p w14:paraId="2824E0B7" w14:textId="77777777" w:rsidR="00246AB8" w:rsidRDefault="005C2ABC">
      <w:pPr>
        <w:spacing w:after="400"/>
        <w:jc w:val="center"/>
      </w:pPr>
      <w:r>
        <w:rPr>
          <w:b/>
          <w:bCs/>
          <w:color w:val="1F3864"/>
          <w:sz w:val="48"/>
          <w:szCs w:val="48"/>
        </w:rPr>
        <w:t>to Phishing Link Detection</w:t>
      </w:r>
    </w:p>
    <w:p w14:paraId="29CD90E4" w14:textId="77777777" w:rsidR="00246AB8" w:rsidRDefault="005C2ABC">
      <w:pPr>
        <w:spacing w:after="600"/>
        <w:jc w:val="center"/>
      </w:pPr>
      <w:r>
        <w:rPr>
          <w:i/>
          <w:iCs/>
          <w:color w:val="5A5A5A"/>
          <w:sz w:val="24"/>
          <w:szCs w:val="24"/>
        </w:rPr>
        <w:t>How this project extends an established field by teaching an AI model to recognise the specific signatures of fake-charity websites.</w:t>
      </w:r>
    </w:p>
    <w:p w14:paraId="4E3C4E73" w14:textId="77777777" w:rsidR="00246AB8" w:rsidRDefault="00246AB8">
      <w:pPr>
        <w:pBdr>
          <w:top w:val="single" w:sz="12" w:space="10" w:color="2E75B6"/>
        </w:pBdr>
        <w:spacing w:before="200" w:after="160"/>
        <w:jc w:val="center"/>
      </w:pPr>
    </w:p>
    <w:p w14:paraId="7A9A6086" w14:textId="77777777" w:rsidR="00246AB8" w:rsidRDefault="005C2ABC">
      <w:pPr>
        <w:spacing w:after="40"/>
        <w:jc w:val="center"/>
      </w:pPr>
      <w:r>
        <w:rPr>
          <w:color w:val="333333"/>
        </w:rPr>
        <w:t>Project:  Fraudulent Donation Link Detection Using AI</w:t>
      </w:r>
    </w:p>
    <w:p w14:paraId="0F75F137" w14:textId="77777777" w:rsidR="00246AB8" w:rsidRDefault="005C2ABC">
      <w:pPr>
        <w:spacing w:after="40"/>
        <w:jc w:val="center"/>
      </w:pPr>
      <w:r>
        <w:rPr>
          <w:color w:val="333333"/>
        </w:rPr>
        <w:t>Prepared by:  Syed Margub</w:t>
      </w:r>
    </w:p>
    <w:p w14:paraId="3AB37A43" w14:textId="77777777" w:rsidR="00246AB8" w:rsidRDefault="005C2ABC">
      <w:pPr>
        <w:spacing w:after="40"/>
        <w:jc w:val="center"/>
      </w:pPr>
      <w:r>
        <w:rPr>
          <w:color w:val="333333"/>
        </w:rPr>
        <w:t>Date:  30 June 2026</w:t>
      </w:r>
    </w:p>
    <w:p w14:paraId="1266276C" w14:textId="77777777" w:rsidR="00246AB8" w:rsidRDefault="005C2ABC">
      <w:r>
        <w:br w:type="page"/>
      </w:r>
    </w:p>
    <w:p w14:paraId="74030DDB" w14:textId="77777777" w:rsidR="00246AB8" w:rsidRDefault="005C2ABC">
      <w:pPr>
        <w:pStyle w:val="Heading1"/>
      </w:pPr>
      <w:r>
        <w:rPr>
          <w:color w:val="2E75B6"/>
        </w:rPr>
        <w:lastRenderedPageBreak/>
        <w:t xml:space="preserve">1.   </w:t>
      </w:r>
      <w:r>
        <w:t>Executive Summa</w:t>
      </w:r>
      <w:r>
        <w:t>ry</w:t>
      </w:r>
    </w:p>
    <w:p w14:paraId="34379088" w14:textId="77777777" w:rsidR="00246AB8" w:rsidRDefault="005C2ABC">
      <w:pPr>
        <w:spacing w:after="130" w:line="276" w:lineRule="auto"/>
      </w:pPr>
      <w:r>
        <w:t>Phishing detection is a mature field, and many published models already achieve very high accuracy. A fair question therefore follows: what does this project add that has not been done before?</w:t>
      </w:r>
    </w:p>
    <w:p w14:paraId="52B0828E" w14:textId="77777777" w:rsidR="00246AB8" w:rsidRDefault="005C2ABC">
      <w:pPr>
        <w:spacing w:after="130" w:line="276" w:lineRule="auto"/>
      </w:pPr>
      <w:r>
        <w:t xml:space="preserve">The short answer is context. Existing detectors judge a web </w:t>
      </w:r>
      <w:r>
        <w:t>link by its surface characteristics alone and have no understanding of what the website claims to be. They treat a fake bank page and a fake charity page exactly the same way. This project changes that. Alongside the standard, well-proven detection feature</w:t>
      </w:r>
      <w:r>
        <w:t>s, it introduces four new features that capture the specific tricks fake charities use — signals that fraud-prevention authorities rely on but that no existing link detector measures. The result is a model that does not just ask whether a link looks suspic</w:t>
      </w:r>
      <w:r>
        <w:t>ious, but whether it behaves like a fake donation site.</w:t>
      </w:r>
    </w:p>
    <w:p w14:paraId="588D508F" w14:textId="77777777" w:rsidR="00246AB8" w:rsidRDefault="00246AB8">
      <w:pPr>
        <w:spacing w:after="40"/>
      </w:pPr>
    </w:p>
    <w:tbl>
      <w:tblPr>
        <w:tblW w:w="9360" w:type="dxa"/>
        <w:tblBorders>
          <w:top w:val="none" w:sz="0" w:space="0" w:color="FFFFFF"/>
          <w:left w:val="single" w:sz="24" w:space="0" w:color="2E75B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6AB8" w14:paraId="18FAB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2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586906" w14:textId="77777777" w:rsidR="00246AB8" w:rsidRDefault="005C2ABC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In one sentence</w:t>
            </w:r>
          </w:p>
          <w:p w14:paraId="1AC1D450" w14:textId="77777777" w:rsidR="00246AB8" w:rsidRDefault="005C2ABC">
            <w:r>
              <w:rPr>
                <w:i/>
                <w:iCs/>
                <w:color w:val="333333"/>
                <w:sz w:val="20"/>
                <w:szCs w:val="20"/>
              </w:rPr>
              <w:t>Other models ask “Does this link look suspicious?”  —  this project asks “Is this actually behaving like a fake charity?”</w:t>
            </w:r>
          </w:p>
        </w:tc>
      </w:tr>
    </w:tbl>
    <w:p w14:paraId="668AD12E" w14:textId="77777777" w:rsidR="00246AB8" w:rsidRDefault="005C2ABC">
      <w:pPr>
        <w:pStyle w:val="Heading1"/>
      </w:pPr>
      <w:r>
        <w:rPr>
          <w:color w:val="2E75B6"/>
        </w:rPr>
        <w:t xml:space="preserve">2.   </w:t>
      </w:r>
      <w:r>
        <w:t>The Problem in Simple Terms</w:t>
      </w:r>
    </w:p>
    <w:p w14:paraId="7687BF7A" w14:textId="77777777" w:rsidR="00246AB8" w:rsidRDefault="005C2ABC">
      <w:pPr>
        <w:spacing w:after="130" w:line="276" w:lineRule="auto"/>
      </w:pPr>
      <w:r>
        <w:t>To see what is new, it helps to first understand how every existing phishing detector works. They al</w:t>
      </w:r>
      <w:r>
        <w:t>l follow the same recipe: take a web link, measure a set of surface properties, and let a machine-learning model guess whether it is safe or dangerous. The properties they measure are almost always the same:</w:t>
      </w:r>
    </w:p>
    <w:p w14:paraId="50C9AF7E" w14:textId="77777777" w:rsidR="00246AB8" w:rsidRDefault="005C2ABC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The shape of the link — </w:t>
      </w:r>
      <w:r>
        <w:t>its length, odd characte</w:t>
      </w:r>
      <w:r>
        <w:t>rs, number of sub-domains, whether it uses HTTPS.</w:t>
      </w:r>
    </w:p>
    <w:p w14:paraId="645E5E7F" w14:textId="77777777" w:rsidR="00246AB8" w:rsidRDefault="005C2ABC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The age of the domain — </w:t>
      </w:r>
      <w:r>
        <w:t>scam sites are usually registered very recently.</w:t>
      </w:r>
    </w:p>
    <w:p w14:paraId="135C134B" w14:textId="77777777" w:rsidR="00246AB8" w:rsidRDefault="005C2ABC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Blacklist status — </w:t>
      </w:r>
      <w:r>
        <w:t>whether the link already appears in known phishing databases.</w:t>
      </w:r>
    </w:p>
    <w:p w14:paraId="4E5CDFF7" w14:textId="77777777" w:rsidR="00246AB8" w:rsidRDefault="005C2ABC">
      <w:pPr>
        <w:spacing w:after="130" w:line="276" w:lineRule="auto"/>
      </w:pPr>
      <w:r>
        <w:t>These methods work well, but they share one blind sp</w:t>
      </w:r>
      <w:r>
        <w:t>ot, and it is the heart of this report:</w:t>
      </w:r>
    </w:p>
    <w:p w14:paraId="5C08D7A7" w14:textId="77777777" w:rsidR="00246AB8" w:rsidRDefault="00246AB8">
      <w:pPr>
        <w:spacing w:after="40"/>
      </w:pPr>
    </w:p>
    <w:tbl>
      <w:tblPr>
        <w:tblW w:w="9360" w:type="dxa"/>
        <w:tblBorders>
          <w:top w:val="none" w:sz="0" w:space="0" w:color="FFFFFF"/>
          <w:left w:val="single" w:sz="24" w:space="0" w:color="D9534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6AB8" w14:paraId="79A866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D9534F"/>
              <w:bottom w:val="none" w:sz="0" w:space="0" w:color="FFFFFF"/>
              <w:right w:val="none" w:sz="0" w:space="0" w:color="FFFFFF"/>
            </w:tcBorders>
            <w:shd w:val="clear" w:color="auto" w:fill="FBE9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460219" w14:textId="77777777" w:rsidR="00246AB8" w:rsidRDefault="005C2ABC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The key limitation</w:t>
            </w:r>
          </w:p>
          <w:p w14:paraId="4ACB7084" w14:textId="77777777" w:rsidR="00246AB8" w:rsidRDefault="005C2ABC">
            <w:r>
              <w:rPr>
                <w:i/>
                <w:iCs/>
                <w:color w:val="333333"/>
                <w:sz w:val="20"/>
                <w:szCs w:val="20"/>
              </w:rPr>
              <w:t>Existing detectors see the shape of a link, not its story. A fake charity page and a fake streaming-service page look identical to them, because they only count characters and check domain age — t</w:t>
            </w:r>
            <w:r>
              <w:rPr>
                <w:i/>
                <w:iCs/>
                <w:color w:val="333333"/>
                <w:sz w:val="20"/>
                <w:szCs w:val="20"/>
              </w:rPr>
              <w:t>hey have no idea the page is asking for a donation.</w:t>
            </w:r>
          </w:p>
        </w:tc>
      </w:tr>
    </w:tbl>
    <w:p w14:paraId="4C6A46FB" w14:textId="77777777" w:rsidR="00246AB8" w:rsidRDefault="00246AB8">
      <w:pPr>
        <w:spacing w:after="60"/>
      </w:pPr>
    </w:p>
    <w:p w14:paraId="2431FA4E" w14:textId="3403FCA2" w:rsidR="00246AB8" w:rsidRDefault="005C2ABC">
      <w:pPr>
        <w:spacing w:after="130" w:line="276" w:lineRule="auto"/>
      </w:pPr>
      <w:r>
        <w:rPr>
          <w:b/>
          <w:bCs/>
        </w:rPr>
        <w:t xml:space="preserve">An analogy. </w:t>
      </w:r>
      <w:r>
        <w:t>Think of existing detectors as a general metal detector at an airport — it beeps at anything metallic, but it cannot tell a coin from a key from a weapon. This project tunes the detector specifically to find one thing: fake-charity “gold.” It still catches</w:t>
      </w:r>
      <w:r>
        <w:t xml:space="preserve"> general threats, but it now also </w:t>
      </w:r>
      <w:r w:rsidR="00CC3C97">
        <w:t>recognizes</w:t>
      </w:r>
      <w:r>
        <w:t xml:space="preserve"> the exact signals that separate a real charity from a fraudulent one.</w:t>
      </w:r>
    </w:p>
    <w:p w14:paraId="2C5C4420" w14:textId="77777777" w:rsidR="00246AB8" w:rsidRDefault="005C2ABC">
      <w:pPr>
        <w:pStyle w:val="Heading1"/>
      </w:pPr>
      <w:r>
        <w:rPr>
          <w:color w:val="2E75B6"/>
        </w:rPr>
        <w:t xml:space="preserve">3.   </w:t>
      </w:r>
      <w:r>
        <w:t>The Research Gap</w:t>
      </w:r>
    </w:p>
    <w:p w14:paraId="6AAE4588" w14:textId="77777777" w:rsidR="00246AB8" w:rsidRDefault="005C2ABC">
      <w:pPr>
        <w:spacing w:after="130" w:line="276" w:lineRule="auto"/>
      </w:pPr>
      <w:r>
        <w:lastRenderedPageBreak/>
        <w:t>Two facts, taken together, define the space this project fills.</w:t>
      </w:r>
    </w:p>
    <w:p w14:paraId="3AAE5E4E" w14:textId="425DC457" w:rsidR="00246AB8" w:rsidRDefault="00CC3C97">
      <w:pPr>
        <w:pStyle w:val="Heading2"/>
      </w:pPr>
      <w:r>
        <w:t>3.1 Phishing</w:t>
      </w:r>
      <w:r w:rsidR="005C2ABC">
        <w:t xml:space="preserve"> detectors ignore the donation context</w:t>
      </w:r>
    </w:p>
    <w:p w14:paraId="4E649F64" w14:textId="5D7BB739" w:rsidR="00246AB8" w:rsidRDefault="005C2ABC">
      <w:pPr>
        <w:spacing w:after="130" w:line="276" w:lineRule="auto"/>
      </w:pPr>
      <w:r>
        <w:t xml:space="preserve">As </w:t>
      </w:r>
      <w:r>
        <w:t xml:space="preserve">explained above, mainstream detectors do not model what a site </w:t>
      </w:r>
      <w:r w:rsidR="00CC3C97">
        <w:t>claim</w:t>
      </w:r>
      <w:r>
        <w:t xml:space="preserve"> to be. Donation fraud is simply lumped into the general “phishing” category, so the model never learns the features that make a fake charity </w:t>
      </w:r>
      <w:r w:rsidR="00CC3C97">
        <w:t>recognizable</w:t>
      </w:r>
      <w:r>
        <w:t xml:space="preserve"> to a careful human.</w:t>
      </w:r>
    </w:p>
    <w:p w14:paraId="05439CFE" w14:textId="0B3FAEBF" w:rsidR="00246AB8" w:rsidRDefault="00CC3C97">
      <w:pPr>
        <w:pStyle w:val="Heading2"/>
      </w:pPr>
      <w:r>
        <w:t>3.2 Donation</w:t>
      </w:r>
      <w:r w:rsidR="005C2ABC">
        <w:t>-fraud research lives somewhere else entirely</w:t>
      </w:r>
    </w:p>
    <w:p w14:paraId="0DEA71B3" w14:textId="473113AE" w:rsidR="00246AB8" w:rsidRDefault="005C2ABC">
      <w:pPr>
        <w:spacing w:after="130" w:line="276" w:lineRule="auto"/>
      </w:pPr>
      <w:r>
        <w:t xml:space="preserve">Research that does focus on charity fraud does not look at donation links at all. It studies different problems: spotting unusual transactions inside a charity’s accounts, </w:t>
      </w:r>
      <w:r w:rsidR="00CC3C97">
        <w:t>analyzing</w:t>
      </w:r>
      <w:r>
        <w:t xml:space="preserve"> the wording of crowdfunding</w:t>
      </w:r>
      <w:r>
        <w:t xml:space="preserve"> campaigns, or tracking scam accounts on social media. None of it classifies a donation website by its own donation-specific warning signs.</w:t>
      </w:r>
    </w:p>
    <w:p w14:paraId="7618A70E" w14:textId="77777777" w:rsidR="00246AB8" w:rsidRDefault="00246AB8">
      <w:pPr>
        <w:spacing w:after="40"/>
      </w:pPr>
    </w:p>
    <w:tbl>
      <w:tblPr>
        <w:tblW w:w="9360" w:type="dxa"/>
        <w:tblBorders>
          <w:top w:val="none" w:sz="0" w:space="0" w:color="FFFFFF"/>
          <w:left w:val="single" w:sz="24" w:space="0" w:color="2E75B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6AB8" w14:paraId="540889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2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CDCBC8" w14:textId="77777777" w:rsidR="00246AB8" w:rsidRDefault="005C2ABC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Where this project sits</w:t>
            </w:r>
          </w:p>
          <w:p w14:paraId="340F8FB3" w14:textId="77777777" w:rsidR="00246AB8" w:rsidRDefault="005C2ABC">
            <w:r>
              <w:rPr>
                <w:i/>
                <w:iCs/>
                <w:color w:val="333333"/>
                <w:sz w:val="20"/>
                <w:szCs w:val="20"/>
              </w:rPr>
              <w:t>It connects two areas that have never been combined: the link-analysis techniques of phishi</w:t>
            </w:r>
            <w:r>
              <w:rPr>
                <w:i/>
                <w:iCs/>
                <w:color w:val="333333"/>
                <w:sz w:val="20"/>
                <w:szCs w:val="20"/>
              </w:rPr>
              <w:t>ng detection, and the real-world knowledge of how fake charities operate.</w:t>
            </w:r>
          </w:p>
        </w:tc>
      </w:tr>
    </w:tbl>
    <w:p w14:paraId="669F9F36" w14:textId="77777777" w:rsidR="00246AB8" w:rsidRDefault="005C2ABC">
      <w:pPr>
        <w:pStyle w:val="Heading1"/>
      </w:pPr>
      <w:r>
        <w:rPr>
          <w:color w:val="2E75B6"/>
        </w:rPr>
        <w:t xml:space="preserve">4.   </w:t>
      </w:r>
      <w:r>
        <w:t>What Makes This Project Different</w:t>
      </w:r>
    </w:p>
    <w:p w14:paraId="14ABC638" w14:textId="77777777" w:rsidR="00246AB8" w:rsidRDefault="005C2ABC">
      <w:pPr>
        <w:spacing w:after="130" w:line="276" w:lineRule="auto"/>
      </w:pPr>
      <w:r>
        <w:t>This project keeps all the standard, proven features as a solid foundation — and then adds four new features that no reviewed detector includes. Each one turns a warning sign that experts (the FTC, the Better Business Bureau, Charity Navigator, and major p</w:t>
      </w:r>
      <w:r>
        <w:t>ayment providers) already recommend into something the machine can measure automatically. In plain terms, the model is taught to check the same things a cautious donor would check.</w:t>
      </w:r>
    </w:p>
    <w:p w14:paraId="1CDFFF87" w14:textId="77777777" w:rsidR="00246AB8" w:rsidRDefault="00246AB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60"/>
        <w:gridCol w:w="3300"/>
        <w:gridCol w:w="2900"/>
      </w:tblGrid>
      <w:tr w:rsidR="00246AB8" w14:paraId="22359C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AA5D3" w14:textId="77777777" w:rsidR="00246AB8" w:rsidRDefault="005C2AB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6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869F1" w14:textId="77777777" w:rsidR="00246AB8" w:rsidRDefault="005C2ABC">
            <w:r>
              <w:rPr>
                <w:b/>
                <w:bCs/>
                <w:color w:val="FFFFFF"/>
                <w:sz w:val="18"/>
                <w:szCs w:val="18"/>
              </w:rPr>
              <w:t>New Feature</w:t>
            </w:r>
          </w:p>
        </w:tc>
        <w:tc>
          <w:tcPr>
            <w:tcW w:w="33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517AB" w14:textId="77777777" w:rsidR="00246AB8" w:rsidRDefault="005C2ABC">
            <w:r>
              <w:rPr>
                <w:b/>
                <w:bCs/>
                <w:color w:val="FFFFFF"/>
                <w:sz w:val="18"/>
                <w:szCs w:val="18"/>
              </w:rPr>
              <w:t>What it checks (in plain terms)</w:t>
            </w:r>
          </w:p>
        </w:tc>
        <w:tc>
          <w:tcPr>
            <w:tcW w:w="29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9E225" w14:textId="77777777" w:rsidR="00246AB8" w:rsidRDefault="005C2ABC">
            <w:r>
              <w:rPr>
                <w:b/>
                <w:bCs/>
                <w:color w:val="FFFFFF"/>
                <w:sz w:val="18"/>
                <w:szCs w:val="18"/>
              </w:rPr>
              <w:t>Why it is new</w:t>
            </w:r>
          </w:p>
        </w:tc>
      </w:tr>
      <w:tr w:rsidR="00246AB8" w14:paraId="3B76BD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C0CB9" w14:textId="77777777" w:rsidR="00246AB8" w:rsidRDefault="005C2ABC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56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101DB" w14:textId="77777777" w:rsidR="00246AB8" w:rsidRDefault="005C2ABC">
            <w:r>
              <w:rPr>
                <w:b/>
                <w:bCs/>
                <w:color w:val="1A1A1A"/>
                <w:sz w:val="18"/>
                <w:szCs w:val="18"/>
              </w:rPr>
              <w:t>Emotional-pressure language</w:t>
            </w:r>
          </w:p>
        </w:tc>
        <w:tc>
          <w:tcPr>
            <w:tcW w:w="33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0F0B9" w14:textId="77777777" w:rsidR="00246AB8" w:rsidRDefault="005C2ABC">
            <w:r>
              <w:rPr>
                <w:color w:val="1A1A1A"/>
                <w:sz w:val="18"/>
                <w:szCs w:val="18"/>
              </w:rPr>
              <w:t>Detects guilt-driven, urgent “donate now” wording designed to rush the donor.</w:t>
            </w:r>
          </w:p>
        </w:tc>
        <w:tc>
          <w:tcPr>
            <w:tcW w:w="29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FAB97" w14:textId="77777777" w:rsidR="00246AB8" w:rsidRDefault="005C2ABC">
            <w:r>
              <w:rPr>
                <w:color w:val="1A1A1A"/>
                <w:sz w:val="18"/>
                <w:szCs w:val="18"/>
              </w:rPr>
              <w:t>General detectors only count generic “bad words”; they do not know charity guilt-tripping is a scam signature.</w:t>
            </w:r>
          </w:p>
        </w:tc>
      </w:tr>
      <w:tr w:rsidR="00246AB8" w14:paraId="4DD62A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12C85" w14:textId="77777777" w:rsidR="00246AB8" w:rsidRDefault="005C2ABC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56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5D3AB" w14:textId="77777777" w:rsidR="00246AB8" w:rsidRDefault="005C2ABC">
            <w:r>
              <w:rPr>
                <w:b/>
                <w:bCs/>
                <w:color w:val="1A1A1A"/>
                <w:sz w:val="18"/>
                <w:szCs w:val="18"/>
              </w:rPr>
              <w:t>Proof of legitimacy</w:t>
            </w:r>
          </w:p>
        </w:tc>
        <w:tc>
          <w:tcPr>
            <w:tcW w:w="33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60970" w14:textId="77777777" w:rsidR="00246AB8" w:rsidRDefault="005C2ABC">
            <w:r>
              <w:rPr>
                <w:color w:val="1A1A1A"/>
                <w:sz w:val="18"/>
                <w:szCs w:val="18"/>
              </w:rPr>
              <w:t>Looks for a charity registration number or tax ID — things real charities show and fakes usually omit.</w:t>
            </w:r>
          </w:p>
        </w:tc>
        <w:tc>
          <w:tcPr>
            <w:tcW w:w="29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4B7A5" w14:textId="77777777" w:rsidR="00246AB8" w:rsidRDefault="005C2ABC">
            <w:r>
              <w:rPr>
                <w:color w:val="1A1A1A"/>
                <w:sz w:val="18"/>
                <w:szCs w:val="18"/>
              </w:rPr>
              <w:t>A tax ID is meaningless for a fake streaming page, so no phishing model checks for it.</w:t>
            </w:r>
          </w:p>
        </w:tc>
      </w:tr>
      <w:tr w:rsidR="00246AB8" w14:paraId="0CF668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3B0D0" w14:textId="77777777" w:rsidR="00246AB8" w:rsidRDefault="005C2ABC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56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2E78A" w14:textId="77777777" w:rsidR="00246AB8" w:rsidRDefault="005C2ABC">
            <w:r>
              <w:rPr>
                <w:b/>
                <w:bCs/>
                <w:color w:val="1A1A1A"/>
                <w:sz w:val="18"/>
                <w:szCs w:val="18"/>
              </w:rPr>
              <w:t>Impersonation check</w:t>
            </w:r>
          </w:p>
        </w:tc>
        <w:tc>
          <w:tcPr>
            <w:tcW w:w="33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97A04" w14:textId="77777777" w:rsidR="00246AB8" w:rsidRDefault="005C2ABC">
            <w:r>
              <w:rPr>
                <w:color w:val="1A1A1A"/>
                <w:sz w:val="18"/>
                <w:szCs w:val="18"/>
              </w:rPr>
              <w:t>Compares who registered</w:t>
            </w:r>
            <w:r>
              <w:rPr>
                <w:color w:val="1A1A1A"/>
                <w:sz w:val="18"/>
                <w:szCs w:val="18"/>
              </w:rPr>
              <w:t xml:space="preserve"> the site against the charity it claims to be, catching look-alike names.</w:t>
            </w:r>
          </w:p>
        </w:tc>
        <w:tc>
          <w:tcPr>
            <w:tcW w:w="29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AC00C" w14:textId="77777777" w:rsidR="00246AB8" w:rsidRDefault="005C2ABC">
            <w:r>
              <w:rPr>
                <w:color w:val="1A1A1A"/>
                <w:sz w:val="18"/>
                <w:szCs w:val="18"/>
              </w:rPr>
              <w:t>Uses domain records by meaning, not just to read off a domain’s age.</w:t>
            </w:r>
          </w:p>
        </w:tc>
      </w:tr>
      <w:tr w:rsidR="00246AB8" w14:paraId="30F7B1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5DF6A" w14:textId="77777777" w:rsidR="00246AB8" w:rsidRDefault="005C2ABC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256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8BFE0" w14:textId="77777777" w:rsidR="00246AB8" w:rsidRDefault="005C2ABC">
            <w:r>
              <w:rPr>
                <w:b/>
                <w:bCs/>
                <w:color w:val="1A1A1A"/>
                <w:sz w:val="18"/>
                <w:szCs w:val="18"/>
              </w:rPr>
              <w:t>Payment-route check</w:t>
            </w:r>
          </w:p>
        </w:tc>
        <w:tc>
          <w:tcPr>
            <w:tcW w:w="33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5AA1A" w14:textId="77777777" w:rsidR="00246AB8" w:rsidRDefault="005C2ABC">
            <w:r>
              <w:rPr>
                <w:color w:val="1A1A1A"/>
                <w:sz w:val="18"/>
                <w:szCs w:val="18"/>
              </w:rPr>
              <w:t>Identifies risky payment methods — gift cards, crypto, wire transfers, personal accounts.</w:t>
            </w:r>
          </w:p>
        </w:tc>
        <w:tc>
          <w:tcPr>
            <w:tcW w:w="29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B63FC" w14:textId="77777777" w:rsidR="00246AB8" w:rsidRDefault="005C2ABC">
            <w:r>
              <w:rPr>
                <w:color w:val="1A1A1A"/>
                <w:sz w:val="18"/>
                <w:szCs w:val="18"/>
              </w:rPr>
              <w:t>The money trail is invisible to standard detectors; this is a brand-new signal.</w:t>
            </w:r>
          </w:p>
        </w:tc>
      </w:tr>
    </w:tbl>
    <w:p w14:paraId="296B3904" w14:textId="77777777" w:rsidR="00246AB8" w:rsidRDefault="00246AB8">
      <w:pPr>
        <w:spacing w:after="120"/>
      </w:pPr>
    </w:p>
    <w:p w14:paraId="11772A9E" w14:textId="77777777" w:rsidR="00246AB8" w:rsidRDefault="005C2ABC">
      <w:pPr>
        <w:spacing w:after="130" w:line="276" w:lineRule="auto"/>
      </w:pPr>
      <w:r>
        <w:rPr>
          <w:b/>
          <w:bCs/>
        </w:rPr>
        <w:lastRenderedPageBreak/>
        <w:t xml:space="preserve">In short: </w:t>
      </w:r>
      <w:r>
        <w:t>the four features add a layer of donation-specific judgement on top of ord</w:t>
      </w:r>
      <w:r>
        <w:t>inary phishing detection. The model still does everything a normal detector does, but it now also reasons about the things that specifically expose a fake charity.</w:t>
      </w:r>
    </w:p>
    <w:p w14:paraId="23AAB2E9" w14:textId="77777777" w:rsidR="00246AB8" w:rsidRDefault="005C2ABC">
      <w:pPr>
        <w:pStyle w:val="Heading1"/>
      </w:pPr>
      <w:r>
        <w:rPr>
          <w:color w:val="2E75B6"/>
        </w:rPr>
        <w:t xml:space="preserve">5.   </w:t>
      </w:r>
      <w:r>
        <w:t>Side-by-Side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3400"/>
        <w:gridCol w:w="3400"/>
      </w:tblGrid>
      <w:tr w:rsidR="00246AB8" w14:paraId="3C9F70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E615E" w14:textId="77777777" w:rsidR="00246AB8" w:rsidRDefault="005C2ABC"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34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A5359" w14:textId="77777777" w:rsidR="00246AB8" w:rsidRDefault="005C2ABC">
            <w:r>
              <w:rPr>
                <w:b/>
                <w:bCs/>
                <w:color w:val="FFFFFF"/>
                <w:sz w:val="18"/>
                <w:szCs w:val="18"/>
              </w:rPr>
              <w:t>Standard Phishing Detectors</w:t>
            </w:r>
          </w:p>
        </w:tc>
        <w:tc>
          <w:tcPr>
            <w:tcW w:w="34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C755E" w14:textId="77777777" w:rsidR="00246AB8" w:rsidRDefault="005C2ABC">
            <w:r>
              <w:rPr>
                <w:b/>
                <w:bCs/>
                <w:color w:val="FFFFFF"/>
                <w:sz w:val="18"/>
                <w:szCs w:val="18"/>
              </w:rPr>
              <w:t>This Project</w:t>
            </w:r>
          </w:p>
        </w:tc>
      </w:tr>
      <w:tr w:rsidR="00246AB8" w14:paraId="73504C08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D2C5C" w14:textId="77777777" w:rsidR="00246AB8" w:rsidRDefault="005C2ABC">
            <w:r>
              <w:rPr>
                <w:b/>
                <w:bCs/>
                <w:color w:val="1A1A1A"/>
                <w:sz w:val="18"/>
                <w:szCs w:val="18"/>
              </w:rPr>
              <w:t>Understands the donation context?</w:t>
            </w:r>
          </w:p>
        </w:tc>
        <w:tc>
          <w:tcPr>
            <w:tcW w:w="34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B912D" w14:textId="77777777" w:rsidR="00246AB8" w:rsidRDefault="005C2ABC">
            <w:r>
              <w:rPr>
                <w:color w:val="1A1A1A"/>
                <w:sz w:val="18"/>
                <w:szCs w:val="18"/>
              </w:rPr>
              <w:t>No — treats every scam the same</w:t>
            </w:r>
          </w:p>
        </w:tc>
        <w:tc>
          <w:tcPr>
            <w:tcW w:w="34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D3752" w14:textId="77777777" w:rsidR="00246AB8" w:rsidRDefault="005C2ABC">
            <w:r>
              <w:rPr>
                <w:color w:val="1A1A1A"/>
                <w:sz w:val="18"/>
                <w:szCs w:val="18"/>
              </w:rPr>
              <w:t>Yes — knows it is judging a charity page</w:t>
            </w:r>
          </w:p>
        </w:tc>
      </w:tr>
      <w:tr w:rsidR="00246AB8" w14:paraId="6000A2D8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1C9DC" w14:textId="77777777" w:rsidR="00246AB8" w:rsidRDefault="005C2ABC">
            <w:r>
              <w:rPr>
                <w:b/>
                <w:bCs/>
                <w:color w:val="1A1A1A"/>
                <w:sz w:val="18"/>
                <w:szCs w:val="18"/>
              </w:rPr>
              <w:t>Features used</w:t>
            </w:r>
          </w:p>
        </w:tc>
        <w:tc>
          <w:tcPr>
            <w:tcW w:w="34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9FFFA" w14:textId="77777777" w:rsidR="00246AB8" w:rsidRDefault="005C2ABC">
            <w:r>
              <w:rPr>
                <w:color w:val="1A1A1A"/>
                <w:sz w:val="18"/>
                <w:szCs w:val="18"/>
              </w:rPr>
              <w:t>Link shape, domain age, blacklist</w:t>
            </w:r>
          </w:p>
        </w:tc>
        <w:tc>
          <w:tcPr>
            <w:tcW w:w="34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DC162" w14:textId="77777777" w:rsidR="00246AB8" w:rsidRDefault="005C2ABC">
            <w:r>
              <w:rPr>
                <w:color w:val="1A1A1A"/>
                <w:sz w:val="18"/>
                <w:szCs w:val="18"/>
              </w:rPr>
              <w:t>All of those, plus four charity-specific signals</w:t>
            </w:r>
          </w:p>
        </w:tc>
      </w:tr>
      <w:tr w:rsidR="00246AB8" w14:paraId="244B463E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414EF" w14:textId="77777777" w:rsidR="00246AB8" w:rsidRDefault="005C2ABC">
            <w:r>
              <w:rPr>
                <w:b/>
                <w:bCs/>
                <w:color w:val="1A1A1A"/>
                <w:sz w:val="18"/>
                <w:szCs w:val="18"/>
              </w:rPr>
              <w:t>Fake-charity tricks</w:t>
            </w:r>
          </w:p>
        </w:tc>
        <w:tc>
          <w:tcPr>
            <w:tcW w:w="34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3CDD8" w14:textId="77777777" w:rsidR="00246AB8" w:rsidRDefault="005C2ABC">
            <w:r>
              <w:rPr>
                <w:color w:val="1A1A1A"/>
                <w:sz w:val="18"/>
                <w:szCs w:val="18"/>
              </w:rPr>
              <w:t>Not detected</w:t>
            </w:r>
          </w:p>
        </w:tc>
        <w:tc>
          <w:tcPr>
            <w:tcW w:w="34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CBA14" w14:textId="77777777" w:rsidR="00246AB8" w:rsidRDefault="005C2ABC">
            <w:r>
              <w:rPr>
                <w:color w:val="1A1A1A"/>
                <w:sz w:val="18"/>
                <w:szCs w:val="18"/>
              </w:rPr>
              <w:t>Detected (emotion, proof, impersonation, payment)</w:t>
            </w:r>
          </w:p>
        </w:tc>
      </w:tr>
      <w:tr w:rsidR="00246AB8" w14:paraId="55C39311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27C1B" w14:textId="77777777" w:rsidR="00246AB8" w:rsidRDefault="005C2ABC">
            <w:r>
              <w:rPr>
                <w:b/>
                <w:bCs/>
                <w:color w:val="1A1A1A"/>
                <w:sz w:val="18"/>
                <w:szCs w:val="18"/>
              </w:rPr>
              <w:t>Can it explain its decision?</w:t>
            </w:r>
          </w:p>
        </w:tc>
        <w:tc>
          <w:tcPr>
            <w:tcW w:w="34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011DF" w14:textId="77777777" w:rsidR="00246AB8" w:rsidRDefault="005C2ABC">
            <w:r>
              <w:rPr>
                <w:color w:val="1A1A1A"/>
                <w:sz w:val="18"/>
                <w:szCs w:val="18"/>
              </w:rPr>
              <w:t>Often a “black box”</w:t>
            </w:r>
          </w:p>
        </w:tc>
        <w:tc>
          <w:tcPr>
            <w:tcW w:w="34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A4771" w14:textId="77777777" w:rsidR="00246AB8" w:rsidRDefault="005C2ABC">
            <w:r>
              <w:rPr>
                <w:color w:val="1A1A1A"/>
                <w:sz w:val="18"/>
                <w:szCs w:val="18"/>
              </w:rPr>
              <w:t>Yes — gives a clear, readable reason</w:t>
            </w:r>
          </w:p>
        </w:tc>
      </w:tr>
      <w:tr w:rsidR="00246AB8" w14:paraId="5B1786C7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DC4EC" w14:textId="77777777" w:rsidR="00246AB8" w:rsidRDefault="005C2ABC">
            <w:r>
              <w:rPr>
                <w:b/>
                <w:bCs/>
                <w:color w:val="1A1A1A"/>
                <w:sz w:val="18"/>
                <w:szCs w:val="18"/>
              </w:rPr>
              <w:t>Focus</w:t>
            </w:r>
          </w:p>
        </w:tc>
        <w:tc>
          <w:tcPr>
            <w:tcW w:w="34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87218" w14:textId="77777777" w:rsidR="00246AB8" w:rsidRDefault="005C2ABC">
            <w:r>
              <w:rPr>
                <w:color w:val="1A1A1A"/>
                <w:sz w:val="18"/>
                <w:szCs w:val="18"/>
              </w:rPr>
              <w:t>General phishing</w:t>
            </w:r>
          </w:p>
        </w:tc>
        <w:tc>
          <w:tcPr>
            <w:tcW w:w="3400" w:type="dxa"/>
            <w:tcBorders>
              <w:top w:val="single" w:sz="1" w:space="0" w:color="C9D6E2"/>
              <w:left w:val="single" w:sz="1" w:space="0" w:color="C9D6E2"/>
              <w:bottom w:val="single" w:sz="1" w:space="0" w:color="C9D6E2"/>
              <w:right w:val="single" w:sz="1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DCCD3" w14:textId="0E7546E9" w:rsidR="00246AB8" w:rsidRDefault="005C2ABC">
            <w:r>
              <w:rPr>
                <w:color w:val="1A1A1A"/>
                <w:sz w:val="18"/>
                <w:szCs w:val="18"/>
              </w:rPr>
              <w:t xml:space="preserve">Phishing, </w:t>
            </w:r>
            <w:r w:rsidR="00CC3C97">
              <w:rPr>
                <w:color w:val="1A1A1A"/>
                <w:sz w:val="18"/>
                <w:szCs w:val="18"/>
              </w:rPr>
              <w:t>specialized</w:t>
            </w:r>
            <w:r>
              <w:rPr>
                <w:color w:val="1A1A1A"/>
                <w:sz w:val="18"/>
                <w:szCs w:val="18"/>
              </w:rPr>
              <w:t xml:space="preserve"> for donation fraud</w:t>
            </w:r>
          </w:p>
        </w:tc>
      </w:tr>
    </w:tbl>
    <w:p w14:paraId="309A6F1D" w14:textId="77777777" w:rsidR="00246AB8" w:rsidRDefault="005C2ABC">
      <w:pPr>
        <w:pStyle w:val="Heading1"/>
      </w:pPr>
      <w:r>
        <w:rPr>
          <w:color w:val="2E75B6"/>
        </w:rPr>
        <w:t xml:space="preserve">6.   </w:t>
      </w:r>
      <w:r>
        <w:t>Why a Decision Tree Strengthens This</w:t>
      </w:r>
    </w:p>
    <w:p w14:paraId="2FA577D0" w14:textId="77777777" w:rsidR="00246AB8" w:rsidRDefault="005C2ABC">
      <w:pPr>
        <w:spacing w:after="130" w:line="276" w:lineRule="auto"/>
      </w:pPr>
      <w:r>
        <w:t xml:space="preserve">Because the new features are things a person can understand, the project uses a Decision Tree — a model that works by following clear yes/no rules. This means the system can explain itself. Instead of only saying “this </w:t>
      </w:r>
      <w:r>
        <w:t>is phishing, 94% sure,” it can say something a donor would actually grasp:</w:t>
      </w:r>
    </w:p>
    <w:p w14:paraId="79F23CF4" w14:textId="77777777" w:rsidR="00246AB8" w:rsidRDefault="00246AB8">
      <w:pPr>
        <w:spacing w:after="40"/>
      </w:pPr>
    </w:p>
    <w:tbl>
      <w:tblPr>
        <w:tblW w:w="9360" w:type="dxa"/>
        <w:tblBorders>
          <w:top w:val="none" w:sz="0" w:space="0" w:color="FFFFFF"/>
          <w:left w:val="single" w:sz="24" w:space="0" w:color="2E75B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6AB8" w14:paraId="4B678C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2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19470A" w14:textId="77777777" w:rsidR="00246AB8" w:rsidRDefault="005C2ABC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Example of an explainable decision</w:t>
            </w:r>
          </w:p>
          <w:p w14:paraId="2DC721C7" w14:textId="77777777" w:rsidR="00246AB8" w:rsidRDefault="005C2ABC">
            <w:r>
              <w:rPr>
                <w:i/>
                <w:iCs/>
                <w:color w:val="333333"/>
                <w:sz w:val="20"/>
                <w:szCs w:val="20"/>
              </w:rPr>
              <w:t>“This link was flagged because it is a 3-day-old look-alike domain, shows no charity registration number, uses urgent emotional language, and ask</w:t>
            </w:r>
            <w:r>
              <w:rPr>
                <w:i/>
                <w:iCs/>
                <w:color w:val="333333"/>
                <w:sz w:val="20"/>
                <w:szCs w:val="20"/>
              </w:rPr>
              <w:t>s for payment by gift card.”</w:t>
            </w:r>
          </w:p>
        </w:tc>
      </w:tr>
    </w:tbl>
    <w:p w14:paraId="5E7DA0D0" w14:textId="77777777" w:rsidR="00246AB8" w:rsidRDefault="00246AB8">
      <w:pPr>
        <w:spacing w:after="60"/>
      </w:pPr>
    </w:p>
    <w:p w14:paraId="148F32AB" w14:textId="77777777" w:rsidR="00246AB8" w:rsidRDefault="005C2ABC">
      <w:pPr>
        <w:spacing w:after="130" w:line="276" w:lineRule="auto"/>
      </w:pPr>
      <w:r>
        <w:t>In a situation about trust and money, being able to give a reason is almost as important as the prediction itself. Most high-accuracy models cannot do this; this one can.</w:t>
      </w:r>
    </w:p>
    <w:p w14:paraId="54977B33" w14:textId="77777777" w:rsidR="00246AB8" w:rsidRDefault="005C2ABC">
      <w:pPr>
        <w:pStyle w:val="Heading1"/>
      </w:pPr>
      <w:r>
        <w:rPr>
          <w:color w:val="2E75B6"/>
        </w:rPr>
        <w:t xml:space="preserve">7.   </w:t>
      </w:r>
      <w:r>
        <w:t>Why This Matters</w:t>
      </w:r>
    </w:p>
    <w:p w14:paraId="525E2C64" w14:textId="77777777" w:rsidR="00246AB8" w:rsidRDefault="005C2ABC">
      <w:pPr>
        <w:pStyle w:val="ListParagraph"/>
        <w:numPr>
          <w:ilvl w:val="0"/>
          <w:numId w:val="3"/>
        </w:numPr>
        <w:spacing w:after="90" w:line="270" w:lineRule="auto"/>
      </w:pPr>
      <w:r>
        <w:t>It connects two research areas — phishing-link detection and ch</w:t>
      </w:r>
      <w:r>
        <w:t>arity-fraud knowledge — that have not previously been combined.</w:t>
      </w:r>
    </w:p>
    <w:p w14:paraId="01D9E281" w14:textId="77777777" w:rsidR="00246AB8" w:rsidRDefault="005C2ABC">
      <w:pPr>
        <w:pStyle w:val="ListParagraph"/>
        <w:numPr>
          <w:ilvl w:val="0"/>
          <w:numId w:val="3"/>
        </w:numPr>
        <w:spacing w:after="90" w:line="270" w:lineRule="auto"/>
      </w:pPr>
      <w:r>
        <w:t>It turns informal expert advice for spotting fake charities into formal, repeatable features a machine can use.</w:t>
      </w:r>
    </w:p>
    <w:p w14:paraId="1ED3311A" w14:textId="77777777" w:rsidR="00246AB8" w:rsidRDefault="005C2ABC">
      <w:pPr>
        <w:pStyle w:val="ListParagraph"/>
        <w:numPr>
          <w:ilvl w:val="0"/>
          <w:numId w:val="3"/>
        </w:numPr>
        <w:spacing w:after="90" w:line="270" w:lineRule="auto"/>
      </w:pPr>
      <w:r>
        <w:t>It produces an explainable detector, which is well suited to a setting where peo</w:t>
      </w:r>
      <w:r>
        <w:t>ple must decide whether to trust a request for money.</w:t>
      </w:r>
    </w:p>
    <w:p w14:paraId="270F7BCE" w14:textId="77777777" w:rsidR="00246AB8" w:rsidRDefault="005C2ABC">
      <w:pPr>
        <w:pStyle w:val="ListParagraph"/>
        <w:numPr>
          <w:ilvl w:val="0"/>
          <w:numId w:val="3"/>
        </w:numPr>
        <w:spacing w:after="90" w:line="270" w:lineRule="auto"/>
      </w:pPr>
      <w:r>
        <w:t>It creates a donation-specific feature set and a verified dataset that future researchers can build on, in an area where no ready-made resources existed.</w:t>
      </w:r>
    </w:p>
    <w:p w14:paraId="180D51A6" w14:textId="77777777" w:rsidR="00246AB8" w:rsidRDefault="005C2ABC">
      <w:pPr>
        <w:pStyle w:val="Heading1"/>
      </w:pPr>
      <w:r>
        <w:rPr>
          <w:color w:val="2E75B6"/>
        </w:rPr>
        <w:lastRenderedPageBreak/>
        <w:t xml:space="preserve">8.   </w:t>
      </w:r>
      <w:r>
        <w:t>Conclusion</w:t>
      </w:r>
    </w:p>
    <w:p w14:paraId="52020F8A" w14:textId="09FCA68D" w:rsidR="00246AB8" w:rsidRDefault="005C2ABC">
      <w:pPr>
        <w:spacing w:after="130" w:line="276" w:lineRule="auto"/>
      </w:pPr>
      <w:r>
        <w:t xml:space="preserve">Existing phishing detectors are </w:t>
      </w:r>
      <w:r>
        <w:t xml:space="preserve">accurate but context-blind, and existing charity-fraud research does not </w:t>
      </w:r>
      <w:r w:rsidR="00CC3C97">
        <w:t>analyze</w:t>
      </w:r>
      <w:r>
        <w:t xml:space="preserve"> donation links. By keeping the proven foundation and adding four donation-specific features inside an explainable Decision Tree, this project introduces a genuinely new capabi</w:t>
      </w:r>
      <w:r>
        <w:t xml:space="preserve">lity: a detector that understands the donation context it is protecting, </w:t>
      </w:r>
      <w:r w:rsidR="00CC3C97">
        <w:t>recognizes</w:t>
      </w:r>
      <w:r>
        <w:t xml:space="preserve"> the specific signatures of fake charities, and can justify its decisions in plain language. The contribution is deliberately focused — it does not claim to reinvent phishin</w:t>
      </w:r>
      <w:r>
        <w:t>g detection, but to extend it into a domain that earlier work has left unaddressed.</w:t>
      </w:r>
    </w:p>
    <w:p w14:paraId="341B10DA" w14:textId="77777777" w:rsidR="00246AB8" w:rsidRDefault="005C2ABC">
      <w:r>
        <w:br w:type="page"/>
      </w:r>
    </w:p>
    <w:p w14:paraId="0D624E5E" w14:textId="77777777" w:rsidR="00246AB8" w:rsidRDefault="005C2ABC">
      <w:pPr>
        <w:pStyle w:val="Heading1"/>
      </w:pPr>
      <w:r>
        <w:rPr>
          <w:color w:val="2E75B6"/>
        </w:rPr>
        <w:lastRenderedPageBreak/>
        <w:t xml:space="preserve">9.   </w:t>
      </w:r>
      <w:r>
        <w:t>References</w:t>
      </w:r>
    </w:p>
    <w:p w14:paraId="0F653774" w14:textId="77777777" w:rsidR="00246AB8" w:rsidRDefault="005C2ABC">
      <w:pPr>
        <w:pStyle w:val="ListParagraph"/>
        <w:numPr>
          <w:ilvl w:val="0"/>
          <w:numId w:val="4"/>
        </w:numPr>
        <w:spacing w:after="60"/>
      </w:pPr>
      <w:r>
        <w:rPr>
          <w:sz w:val="18"/>
          <w:szCs w:val="18"/>
        </w:rPr>
        <w:t>Phishing URL Detection Using Machine Learning Methods. ResearchGate, 2022.</w:t>
      </w:r>
    </w:p>
    <w:p w14:paraId="390D25AC" w14:textId="77777777" w:rsidR="00246AB8" w:rsidRDefault="005C2ABC">
      <w:pPr>
        <w:pStyle w:val="ListParagraph"/>
        <w:numPr>
          <w:ilvl w:val="0"/>
          <w:numId w:val="4"/>
        </w:numPr>
        <w:spacing w:after="60"/>
      </w:pPr>
      <w:r>
        <w:rPr>
          <w:sz w:val="18"/>
          <w:szCs w:val="18"/>
        </w:rPr>
        <w:t>Real-Time Phishing URL Detection Using Machine Learning. MDPI Engineering Proce</w:t>
      </w:r>
      <w:r>
        <w:rPr>
          <w:sz w:val="18"/>
          <w:szCs w:val="18"/>
        </w:rPr>
        <w:t>edings, 2025.</w:t>
      </w:r>
    </w:p>
    <w:p w14:paraId="486B0ABB" w14:textId="77777777" w:rsidR="00246AB8" w:rsidRDefault="005C2ABC">
      <w:pPr>
        <w:pStyle w:val="ListParagraph"/>
        <w:numPr>
          <w:ilvl w:val="0"/>
          <w:numId w:val="4"/>
        </w:numPr>
        <w:spacing w:after="60"/>
      </w:pPr>
      <w:r>
        <w:rPr>
          <w:sz w:val="18"/>
          <w:szCs w:val="18"/>
        </w:rPr>
        <w:t>Review on Phishing URL Detection Using Machine Learning. IJRASET.</w:t>
      </w:r>
    </w:p>
    <w:p w14:paraId="4D877A34" w14:textId="77777777" w:rsidR="00246AB8" w:rsidRDefault="005C2ABC">
      <w:pPr>
        <w:pStyle w:val="ListParagraph"/>
        <w:numPr>
          <w:ilvl w:val="0"/>
          <w:numId w:val="4"/>
        </w:numPr>
        <w:spacing w:after="60"/>
      </w:pPr>
      <w:r>
        <w:rPr>
          <w:sz w:val="18"/>
          <w:szCs w:val="18"/>
        </w:rPr>
        <w:t>Phishing Detection Using Machine Learning Based URL Analysis: A Survey. IJERT, 2021.</w:t>
      </w:r>
    </w:p>
    <w:p w14:paraId="616807A9" w14:textId="77777777" w:rsidR="00246AB8" w:rsidRDefault="005C2ABC">
      <w:pPr>
        <w:pStyle w:val="ListParagraph"/>
        <w:numPr>
          <w:ilvl w:val="0"/>
          <w:numId w:val="4"/>
        </w:numPr>
        <w:spacing w:after="60"/>
      </w:pPr>
      <w:r>
        <w:rPr>
          <w:sz w:val="18"/>
          <w:szCs w:val="18"/>
        </w:rPr>
        <w:t>Phishing URL Detection with Neural Networks: An Empirical Study. Scientific Reports (Nature), 2024.</w:t>
      </w:r>
    </w:p>
    <w:p w14:paraId="6EFAD860" w14:textId="77777777" w:rsidR="00246AB8" w:rsidRDefault="005C2ABC">
      <w:pPr>
        <w:pStyle w:val="ListParagraph"/>
        <w:numPr>
          <w:ilvl w:val="0"/>
          <w:numId w:val="4"/>
        </w:numPr>
        <w:spacing w:after="60"/>
      </w:pPr>
      <w:r>
        <w:rPr>
          <w:sz w:val="18"/>
          <w:szCs w:val="18"/>
        </w:rPr>
        <w:t>Context-Aware Phishing Email Detection Using Machine Learning and NLP. arXiv.</w:t>
      </w:r>
    </w:p>
    <w:p w14:paraId="284BCFFD" w14:textId="77777777" w:rsidR="00246AB8" w:rsidRDefault="005C2ABC">
      <w:pPr>
        <w:pStyle w:val="ListParagraph"/>
        <w:numPr>
          <w:ilvl w:val="0"/>
          <w:numId w:val="4"/>
        </w:numPr>
        <w:spacing w:after="60"/>
      </w:pPr>
      <w:r>
        <w:rPr>
          <w:sz w:val="18"/>
          <w:szCs w:val="18"/>
        </w:rPr>
        <w:t>A Hybrid Approach for Alluring Ads Phishing Attack Detection Using Machine Lea</w:t>
      </w:r>
      <w:r>
        <w:rPr>
          <w:sz w:val="18"/>
          <w:szCs w:val="18"/>
        </w:rPr>
        <w:t>rning. PMC.</w:t>
      </w:r>
    </w:p>
    <w:p w14:paraId="7F76F326" w14:textId="77777777" w:rsidR="00246AB8" w:rsidRDefault="005C2ABC">
      <w:pPr>
        <w:pStyle w:val="ListParagraph"/>
        <w:numPr>
          <w:ilvl w:val="0"/>
          <w:numId w:val="4"/>
        </w:numPr>
        <w:spacing w:after="60"/>
      </w:pPr>
      <w:r>
        <w:rPr>
          <w:sz w:val="18"/>
          <w:szCs w:val="18"/>
        </w:rPr>
        <w:t>Modeling Hybrid Feature-Based Phishing Websites Detection Using Machine Learning. PMC.</w:t>
      </w:r>
    </w:p>
    <w:p w14:paraId="115AFBA2" w14:textId="77777777" w:rsidR="00246AB8" w:rsidRDefault="005C2ABC">
      <w:pPr>
        <w:pStyle w:val="ListParagraph"/>
        <w:numPr>
          <w:ilvl w:val="0"/>
          <w:numId w:val="4"/>
        </w:numPr>
        <w:spacing w:after="60"/>
      </w:pPr>
      <w:r>
        <w:rPr>
          <w:sz w:val="18"/>
          <w:szCs w:val="18"/>
        </w:rPr>
        <w:t>Pirates of Charity: Exploring Donation-Based Abuses in Social Media Platforms. arXiv, 2024.</w:t>
      </w:r>
    </w:p>
    <w:p w14:paraId="6A742F05" w14:textId="77777777" w:rsidR="00246AB8" w:rsidRDefault="005C2ABC">
      <w:pPr>
        <w:pStyle w:val="ListParagraph"/>
        <w:numPr>
          <w:ilvl w:val="0"/>
          <w:numId w:val="4"/>
        </w:numPr>
        <w:spacing w:after="60"/>
      </w:pPr>
      <w:r>
        <w:rPr>
          <w:sz w:val="18"/>
          <w:szCs w:val="18"/>
        </w:rPr>
        <w:t>I Call BS: Fraud Detection in Crowdfunding Campaigns. arXiv.</w:t>
      </w:r>
    </w:p>
    <w:p w14:paraId="063CC35D" w14:textId="77777777" w:rsidR="00246AB8" w:rsidRDefault="005C2ABC">
      <w:pPr>
        <w:pStyle w:val="ListParagraph"/>
        <w:numPr>
          <w:ilvl w:val="0"/>
          <w:numId w:val="4"/>
        </w:numPr>
        <w:spacing w:after="60"/>
      </w:pPr>
      <w:r>
        <w:rPr>
          <w:sz w:val="18"/>
          <w:szCs w:val="18"/>
        </w:rPr>
        <w:t>Spot</w:t>
      </w:r>
      <w:r>
        <w:rPr>
          <w:sz w:val="18"/>
          <w:szCs w:val="18"/>
        </w:rPr>
        <w:t xml:space="preserve"> and Avoid Common Charity Scams. PayPal Newsroom, 2025.</w:t>
      </w:r>
    </w:p>
    <w:p w14:paraId="641F7384" w14:textId="77777777" w:rsidR="00246AB8" w:rsidRDefault="005C2ABC">
      <w:pPr>
        <w:pStyle w:val="ListParagraph"/>
        <w:numPr>
          <w:ilvl w:val="0"/>
          <w:numId w:val="4"/>
        </w:numPr>
        <w:spacing w:after="60"/>
      </w:pPr>
      <w:r>
        <w:rPr>
          <w:sz w:val="18"/>
          <w:szCs w:val="18"/>
        </w:rPr>
        <w:t>Fighting Fraud in Nonprofits. Thomson Reuters Institute, 2025.</w:t>
      </w:r>
    </w:p>
    <w:p w14:paraId="259F79A7" w14:textId="77777777" w:rsidR="00246AB8" w:rsidRDefault="005C2ABC">
      <w:pPr>
        <w:pStyle w:val="ListParagraph"/>
        <w:numPr>
          <w:ilvl w:val="0"/>
          <w:numId w:val="4"/>
        </w:numPr>
        <w:spacing w:after="60"/>
      </w:pPr>
      <w:r>
        <w:rPr>
          <w:sz w:val="18"/>
          <w:szCs w:val="18"/>
        </w:rPr>
        <w:t>Fake Charity Detection: Verify Online Donation Sites. Batten Cyber, 2025.</w:t>
      </w:r>
    </w:p>
    <w:p w14:paraId="720AC851" w14:textId="77777777" w:rsidR="00246AB8" w:rsidRDefault="005C2ABC">
      <w:pPr>
        <w:pStyle w:val="ListParagraph"/>
        <w:numPr>
          <w:ilvl w:val="0"/>
          <w:numId w:val="4"/>
        </w:numPr>
        <w:spacing w:after="60"/>
      </w:pPr>
      <w:r>
        <w:rPr>
          <w:sz w:val="18"/>
          <w:szCs w:val="18"/>
        </w:rPr>
        <w:t>Charity Scams: How to Spot and Avoid Fake Charities. Bitdefende</w:t>
      </w:r>
      <w:r>
        <w:rPr>
          <w:sz w:val="18"/>
          <w:szCs w:val="18"/>
        </w:rPr>
        <w:t>r, 2024.</w:t>
      </w:r>
    </w:p>
    <w:p w14:paraId="22B3C4A9" w14:textId="77777777" w:rsidR="00246AB8" w:rsidRDefault="005C2ABC">
      <w:pPr>
        <w:pStyle w:val="ListParagraph"/>
        <w:numPr>
          <w:ilvl w:val="0"/>
          <w:numId w:val="4"/>
        </w:numPr>
        <w:spacing w:after="60"/>
      </w:pPr>
      <w:r>
        <w:rPr>
          <w:sz w:val="18"/>
          <w:szCs w:val="18"/>
        </w:rPr>
        <w:t>How to Check If a Charity Is Legit — Verification Checklist. UMMA Foundation, 2026.</w:t>
      </w:r>
    </w:p>
    <w:p w14:paraId="658C5D56" w14:textId="77777777" w:rsidR="00246AB8" w:rsidRDefault="00246AB8">
      <w:pPr>
        <w:spacing w:after="140"/>
      </w:pPr>
    </w:p>
    <w:p w14:paraId="54E59331" w14:textId="77777777" w:rsidR="00246AB8" w:rsidRDefault="005C2ABC">
      <w:pPr>
        <w:spacing w:after="130" w:line="276" w:lineRule="auto"/>
      </w:pPr>
      <w:r>
        <w:rPr>
          <w:b/>
          <w:bCs/>
          <w:i/>
          <w:iCs/>
          <w:color w:val="5A5A5A"/>
          <w:sz w:val="18"/>
          <w:szCs w:val="18"/>
        </w:rPr>
        <w:t xml:space="preserve">Note: </w:t>
      </w:r>
      <w:r>
        <w:rPr>
          <w:i/>
          <w:iCs/>
          <w:color w:val="5A5A5A"/>
          <w:sz w:val="18"/>
          <w:szCs w:val="18"/>
        </w:rPr>
        <w:t>Sources are listed for verification. Full IEEE or APA formatting can be applied to match institutional requirements on request.</w:t>
      </w:r>
    </w:p>
    <w:sectPr w:rsidR="00246AB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49D27" w14:textId="77777777" w:rsidR="005C2ABC" w:rsidRDefault="005C2ABC">
      <w:r>
        <w:separator/>
      </w:r>
    </w:p>
  </w:endnote>
  <w:endnote w:type="continuationSeparator" w:id="0">
    <w:p w14:paraId="6A91D971" w14:textId="77777777" w:rsidR="005C2ABC" w:rsidRDefault="005C2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7EBFF" w14:textId="77777777" w:rsidR="00246AB8" w:rsidRDefault="005C2ABC">
    <w:pPr>
      <w:pBdr>
        <w:top w:val="single" w:sz="4" w:space="6" w:color="D5DEE8"/>
      </w:pBdr>
      <w:jc w:val="center"/>
    </w:pPr>
    <w:r>
      <w:rPr>
        <w:color w:val="5A5A5A"/>
        <w:sz w:val="16"/>
        <w:szCs w:val="16"/>
      </w:rPr>
      <w:t xml:space="preserve">Fraudulent Donation Link Detection Using AI   •   Research Contribution Report   •   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CC3C97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11A23" w14:textId="77777777" w:rsidR="005C2ABC" w:rsidRDefault="005C2ABC">
      <w:r>
        <w:separator/>
      </w:r>
    </w:p>
  </w:footnote>
  <w:footnote w:type="continuationSeparator" w:id="0">
    <w:p w14:paraId="6C89531C" w14:textId="77777777" w:rsidR="005C2ABC" w:rsidRDefault="005C2A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6197F"/>
    <w:multiLevelType w:val="hybridMultilevel"/>
    <w:tmpl w:val="9320DBC0"/>
    <w:lvl w:ilvl="0" w:tplc="DB40EA48">
      <w:start w:val="1"/>
      <w:numFmt w:val="decimal"/>
      <w:lvlText w:val="%1."/>
      <w:lvlJc w:val="left"/>
      <w:pPr>
        <w:ind w:left="560" w:hanging="280"/>
      </w:pPr>
      <w:rPr>
        <w:b/>
        <w:bCs/>
        <w:color w:val="2E75B6"/>
      </w:rPr>
    </w:lvl>
    <w:lvl w:ilvl="1" w:tplc="5E821AEA">
      <w:numFmt w:val="decimal"/>
      <w:lvlText w:val=""/>
      <w:lvlJc w:val="left"/>
    </w:lvl>
    <w:lvl w:ilvl="2" w:tplc="E2882BE8">
      <w:numFmt w:val="decimal"/>
      <w:lvlText w:val=""/>
      <w:lvlJc w:val="left"/>
    </w:lvl>
    <w:lvl w:ilvl="3" w:tplc="D3784328">
      <w:numFmt w:val="decimal"/>
      <w:lvlText w:val=""/>
      <w:lvlJc w:val="left"/>
    </w:lvl>
    <w:lvl w:ilvl="4" w:tplc="E7207628">
      <w:numFmt w:val="decimal"/>
      <w:lvlText w:val=""/>
      <w:lvlJc w:val="left"/>
    </w:lvl>
    <w:lvl w:ilvl="5" w:tplc="56EAE29A">
      <w:numFmt w:val="decimal"/>
      <w:lvlText w:val=""/>
      <w:lvlJc w:val="left"/>
    </w:lvl>
    <w:lvl w:ilvl="6" w:tplc="C896A48E">
      <w:numFmt w:val="decimal"/>
      <w:lvlText w:val=""/>
      <w:lvlJc w:val="left"/>
    </w:lvl>
    <w:lvl w:ilvl="7" w:tplc="50A40744">
      <w:numFmt w:val="decimal"/>
      <w:lvlText w:val=""/>
      <w:lvlJc w:val="left"/>
    </w:lvl>
    <w:lvl w:ilvl="8" w:tplc="0FE2C102">
      <w:numFmt w:val="decimal"/>
      <w:lvlText w:val=""/>
      <w:lvlJc w:val="left"/>
    </w:lvl>
  </w:abstractNum>
  <w:abstractNum w:abstractNumId="1" w15:restartNumberingAfterBreak="0">
    <w:nsid w:val="2C700013"/>
    <w:multiLevelType w:val="hybridMultilevel"/>
    <w:tmpl w:val="FC945816"/>
    <w:lvl w:ilvl="0" w:tplc="BFE2C934">
      <w:start w:val="1"/>
      <w:numFmt w:val="bullet"/>
      <w:lvlText w:val="●"/>
      <w:lvlJc w:val="left"/>
      <w:pPr>
        <w:ind w:left="720" w:hanging="360"/>
      </w:pPr>
    </w:lvl>
    <w:lvl w:ilvl="1" w:tplc="4F061FB0">
      <w:start w:val="1"/>
      <w:numFmt w:val="bullet"/>
      <w:lvlText w:val="○"/>
      <w:lvlJc w:val="left"/>
      <w:pPr>
        <w:ind w:left="1440" w:hanging="360"/>
      </w:pPr>
    </w:lvl>
    <w:lvl w:ilvl="2" w:tplc="FB8A9ADA">
      <w:start w:val="1"/>
      <w:numFmt w:val="bullet"/>
      <w:lvlText w:val="■"/>
      <w:lvlJc w:val="left"/>
      <w:pPr>
        <w:ind w:left="2160" w:hanging="360"/>
      </w:pPr>
    </w:lvl>
    <w:lvl w:ilvl="3" w:tplc="4B7C557C">
      <w:start w:val="1"/>
      <w:numFmt w:val="bullet"/>
      <w:lvlText w:val="●"/>
      <w:lvlJc w:val="left"/>
      <w:pPr>
        <w:ind w:left="2880" w:hanging="360"/>
      </w:pPr>
    </w:lvl>
    <w:lvl w:ilvl="4" w:tplc="E250D324">
      <w:start w:val="1"/>
      <w:numFmt w:val="bullet"/>
      <w:lvlText w:val="○"/>
      <w:lvlJc w:val="left"/>
      <w:pPr>
        <w:ind w:left="3600" w:hanging="360"/>
      </w:pPr>
    </w:lvl>
    <w:lvl w:ilvl="5" w:tplc="B70CB828">
      <w:start w:val="1"/>
      <w:numFmt w:val="bullet"/>
      <w:lvlText w:val="■"/>
      <w:lvlJc w:val="left"/>
      <w:pPr>
        <w:ind w:left="4320" w:hanging="360"/>
      </w:pPr>
    </w:lvl>
    <w:lvl w:ilvl="6" w:tplc="63343C14">
      <w:start w:val="1"/>
      <w:numFmt w:val="bullet"/>
      <w:lvlText w:val="●"/>
      <w:lvlJc w:val="left"/>
      <w:pPr>
        <w:ind w:left="5040" w:hanging="360"/>
      </w:pPr>
    </w:lvl>
    <w:lvl w:ilvl="7" w:tplc="53FEC038">
      <w:start w:val="1"/>
      <w:numFmt w:val="bullet"/>
      <w:lvlText w:val="●"/>
      <w:lvlJc w:val="left"/>
      <w:pPr>
        <w:ind w:left="5760" w:hanging="360"/>
      </w:pPr>
    </w:lvl>
    <w:lvl w:ilvl="8" w:tplc="B0926E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5D1BEB"/>
    <w:multiLevelType w:val="hybridMultilevel"/>
    <w:tmpl w:val="5EB49936"/>
    <w:lvl w:ilvl="0" w:tplc="2AD8F828">
      <w:start w:val="1"/>
      <w:numFmt w:val="bullet"/>
      <w:lvlText w:val="•"/>
      <w:lvlJc w:val="left"/>
      <w:pPr>
        <w:ind w:left="560" w:hanging="280"/>
      </w:pPr>
      <w:rPr>
        <w:color w:val="2E75B6"/>
      </w:rPr>
    </w:lvl>
    <w:lvl w:ilvl="1" w:tplc="E3A4A368">
      <w:numFmt w:val="decimal"/>
      <w:lvlText w:val=""/>
      <w:lvlJc w:val="left"/>
    </w:lvl>
    <w:lvl w:ilvl="2" w:tplc="464C29C2">
      <w:numFmt w:val="decimal"/>
      <w:lvlText w:val=""/>
      <w:lvlJc w:val="left"/>
    </w:lvl>
    <w:lvl w:ilvl="3" w:tplc="52A867E8">
      <w:numFmt w:val="decimal"/>
      <w:lvlText w:val=""/>
      <w:lvlJc w:val="left"/>
    </w:lvl>
    <w:lvl w:ilvl="4" w:tplc="9C60AB9E">
      <w:numFmt w:val="decimal"/>
      <w:lvlText w:val=""/>
      <w:lvlJc w:val="left"/>
    </w:lvl>
    <w:lvl w:ilvl="5" w:tplc="3DCACCF4">
      <w:numFmt w:val="decimal"/>
      <w:lvlText w:val=""/>
      <w:lvlJc w:val="left"/>
    </w:lvl>
    <w:lvl w:ilvl="6" w:tplc="5F52650E">
      <w:numFmt w:val="decimal"/>
      <w:lvlText w:val=""/>
      <w:lvlJc w:val="left"/>
    </w:lvl>
    <w:lvl w:ilvl="7" w:tplc="47C83300">
      <w:numFmt w:val="decimal"/>
      <w:lvlText w:val=""/>
      <w:lvlJc w:val="left"/>
    </w:lvl>
    <w:lvl w:ilvl="8" w:tplc="D46CD08E">
      <w:numFmt w:val="decimal"/>
      <w:lvlText w:val=""/>
      <w:lvlJc w:val="left"/>
    </w:lvl>
  </w:abstractNum>
  <w:abstractNum w:abstractNumId="3" w15:restartNumberingAfterBreak="0">
    <w:nsid w:val="70BA5A75"/>
    <w:multiLevelType w:val="hybridMultilevel"/>
    <w:tmpl w:val="1C429506"/>
    <w:lvl w:ilvl="0" w:tplc="9CEC8528">
      <w:start w:val="1"/>
      <w:numFmt w:val="decimal"/>
      <w:lvlText w:val="[%1]"/>
      <w:lvlJc w:val="left"/>
      <w:pPr>
        <w:ind w:left="540" w:hanging="320"/>
      </w:pPr>
    </w:lvl>
    <w:lvl w:ilvl="1" w:tplc="DF4AAD26">
      <w:numFmt w:val="decimal"/>
      <w:lvlText w:val=""/>
      <w:lvlJc w:val="left"/>
    </w:lvl>
    <w:lvl w:ilvl="2" w:tplc="33941DDC">
      <w:numFmt w:val="decimal"/>
      <w:lvlText w:val=""/>
      <w:lvlJc w:val="left"/>
    </w:lvl>
    <w:lvl w:ilvl="3" w:tplc="CE88C4C6">
      <w:numFmt w:val="decimal"/>
      <w:lvlText w:val=""/>
      <w:lvlJc w:val="left"/>
    </w:lvl>
    <w:lvl w:ilvl="4" w:tplc="5986F44E">
      <w:numFmt w:val="decimal"/>
      <w:lvlText w:val=""/>
      <w:lvlJc w:val="left"/>
    </w:lvl>
    <w:lvl w:ilvl="5" w:tplc="F110B996">
      <w:numFmt w:val="decimal"/>
      <w:lvlText w:val=""/>
      <w:lvlJc w:val="left"/>
    </w:lvl>
    <w:lvl w:ilvl="6" w:tplc="2D42AE20">
      <w:numFmt w:val="decimal"/>
      <w:lvlText w:val=""/>
      <w:lvlJc w:val="left"/>
    </w:lvl>
    <w:lvl w:ilvl="7" w:tplc="82DEEC5A">
      <w:numFmt w:val="decimal"/>
      <w:lvlText w:val=""/>
      <w:lvlJc w:val="left"/>
    </w:lvl>
    <w:lvl w:ilvl="8" w:tplc="F4340AE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AB8"/>
    <w:rsid w:val="00246AB8"/>
    <w:rsid w:val="005C2ABC"/>
    <w:rsid w:val="00CC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E07B"/>
  <w15:docId w15:val="{1EC2AB14-999B-4920-9280-47601CE3C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6" w:color="D5DEE8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1344</Words>
  <Characters>7663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Margub</cp:lastModifiedBy>
  <cp:revision>2</cp:revision>
  <dcterms:created xsi:type="dcterms:W3CDTF">2026-06-30T09:38:00Z</dcterms:created>
  <dcterms:modified xsi:type="dcterms:W3CDTF">2026-06-30T09:38:00Z</dcterms:modified>
</cp:coreProperties>
</file>