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45B57" w14:textId="7C3FE12E" w:rsidR="007D0779" w:rsidRPr="003859A3" w:rsidRDefault="003859A3" w:rsidP="000E1780">
      <w:pPr>
        <w:pStyle w:val="Heading1"/>
        <w:jc w:val="center"/>
        <w:rPr>
          <w:sz w:val="36"/>
          <w:szCs w:val="36"/>
          <w:lang w:val="en-US"/>
        </w:rPr>
      </w:pPr>
      <w:r w:rsidRPr="003859A3">
        <w:rPr>
          <w:sz w:val="36"/>
          <w:szCs w:val="36"/>
          <w:lang w:val="en-US"/>
        </w:rPr>
        <w:t>Architecture Intake Review Engine Report</w:t>
      </w:r>
    </w:p>
    <w:p w14:paraId="39AEAE34" w14:textId="7D5DCA8B" w:rsidR="003859A3" w:rsidRDefault="003859A3" w:rsidP="003859A3">
      <w:pPr>
        <w:spacing w:line="276" w:lineRule="auto"/>
        <w:rPr>
          <w:lang w:val="en-US"/>
        </w:rPr>
      </w:pPr>
    </w:p>
    <w:p w14:paraId="5FA7AD32" w14:textId="50B1D42E" w:rsidR="003859A3" w:rsidRPr="003859A3" w:rsidRDefault="6C85B7F2" w:rsidP="003859A3">
      <w:pPr>
        <w:spacing w:line="276" w:lineRule="auto"/>
        <w:rPr>
          <w:rFonts w:ascii="Calibri" w:hAnsi="Calibri" w:cs="Calibri"/>
          <w:sz w:val="24"/>
          <w:szCs w:val="24"/>
          <w:lang w:val="en-US"/>
        </w:rPr>
      </w:pPr>
      <w:r w:rsidRPr="12DF5C38">
        <w:rPr>
          <w:rFonts w:ascii="Calibri" w:hAnsi="Calibri" w:cs="Calibri"/>
          <w:sz w:val="24"/>
          <w:szCs w:val="24"/>
          <w:lang w:val="en-US"/>
        </w:rPr>
        <w:t xml:space="preserve">Date Generated: </w:t>
      </w:r>
      <w:r w:rsidRPr="12DF5C38">
        <w:rPr>
          <w:rFonts w:ascii="Calibri" w:hAnsi="Calibri" w:cs="Calibri"/>
          <w:color w:val="AD2750" w:themeColor="accent6" w:themeShade="BF"/>
          <w:sz w:val="24"/>
          <w:szCs w:val="24"/>
          <w:lang w:val="en-US"/>
        </w:rPr>
        <w:t>{{date}}</w:t>
      </w:r>
    </w:p>
    <w:p w14:paraId="29BF083E" w14:textId="3853031A" w:rsidR="003859A3" w:rsidRDefault="04281555" w:rsidP="573B8CBC">
      <w:pPr>
        <w:spacing w:line="276" w:lineRule="auto"/>
        <w:rPr>
          <w:rFonts w:ascii="Calibri" w:hAnsi="Calibri" w:cs="Calibri"/>
          <w:color w:val="AD2750" w:themeColor="accent6" w:themeShade="BF"/>
          <w:sz w:val="24"/>
          <w:szCs w:val="24"/>
          <w:lang w:val="en-US"/>
        </w:rPr>
      </w:pPr>
      <w:r w:rsidRPr="4309F626">
        <w:rPr>
          <w:rFonts w:ascii="Calibri" w:hAnsi="Calibri" w:cs="Calibri"/>
          <w:sz w:val="24"/>
          <w:szCs w:val="24"/>
          <w:lang w:val="en-US"/>
        </w:rPr>
        <w:t xml:space="preserve">Initiative Name: </w:t>
      </w:r>
      <w:r w:rsidRPr="4309F626">
        <w:rPr>
          <w:rFonts w:ascii="Calibri" w:hAnsi="Calibri" w:cs="Calibri"/>
          <w:color w:val="AD2750" w:themeColor="accent6" w:themeShade="BF"/>
          <w:sz w:val="24"/>
          <w:szCs w:val="24"/>
          <w:lang w:val="en-US"/>
        </w:rPr>
        <w:t>{{initiative}}</w:t>
      </w:r>
    </w:p>
    <w:p w14:paraId="15B7D4F9" w14:textId="16260EB9" w:rsidR="22CC65BC" w:rsidRDefault="04281555" w:rsidP="4309F626">
      <w:pPr>
        <w:spacing w:line="276" w:lineRule="auto"/>
        <w:rPr>
          <w:rFonts w:ascii="Calibri" w:hAnsi="Calibri" w:cs="Calibri"/>
          <w:color w:val="AD2750" w:themeColor="accent6" w:themeShade="BF"/>
          <w:sz w:val="24"/>
          <w:szCs w:val="24"/>
          <w:lang w:val="en-US"/>
        </w:rPr>
      </w:pPr>
      <w:r w:rsidRPr="4309F626">
        <w:rPr>
          <w:rFonts w:ascii="Calibri" w:hAnsi="Calibri" w:cs="Calibri"/>
          <w:sz w:val="24"/>
          <w:szCs w:val="24"/>
          <w:lang w:val="en-US"/>
        </w:rPr>
        <w:t xml:space="preserve">Reviewed by: </w:t>
      </w:r>
      <w:r w:rsidRPr="4309F626">
        <w:rPr>
          <w:rFonts w:ascii="Calibri" w:hAnsi="Calibri" w:cs="Calibri"/>
          <w:color w:val="2581BA" w:themeColor="accent3" w:themeShade="BF"/>
          <w:sz w:val="24"/>
          <w:szCs w:val="24"/>
          <w:lang w:val="en-US"/>
        </w:rPr>
        <w:t>[EAO Architect Name]</w:t>
      </w:r>
    </w:p>
    <w:p w14:paraId="1F9E35E5" w14:textId="1AE135D2" w:rsidR="22CC65BC" w:rsidRDefault="22CC65BC" w:rsidP="4309F626"/>
    <w:p w14:paraId="201962D3" w14:textId="5FE07DF9" w:rsidR="00701556" w:rsidRDefault="003859A3" w:rsidP="008F4BDF">
      <w:pPr>
        <w:pStyle w:val="Heading2"/>
        <w:rPr>
          <w:rStyle w:val="BookTitle"/>
          <w:color w:val="E32D91" w:themeColor="accent1"/>
          <w:u w:val="single"/>
        </w:rPr>
      </w:pPr>
      <w:r w:rsidRPr="00D23253">
        <w:rPr>
          <w:rStyle w:val="BookTitle"/>
          <w:color w:val="E32D91" w:themeColor="accent1"/>
          <w:u w:val="single"/>
        </w:rPr>
        <w:t>Results</w:t>
      </w:r>
    </w:p>
    <w:p w14:paraId="786899C8" w14:textId="77777777" w:rsidR="000E1780" w:rsidRPr="000E1780" w:rsidRDefault="000E1780" w:rsidP="000E1780"/>
    <w:p w14:paraId="4C32FB0D" w14:textId="0256A22F" w:rsidR="000E1780" w:rsidRPr="000E1780" w:rsidRDefault="6E78B91C" w:rsidP="4309F626">
      <w:pPr>
        <w:jc w:val="both"/>
        <w:rPr>
          <w:rFonts w:ascii="Calibri" w:hAnsi="Calibri" w:cs="Calibri"/>
          <w:sz w:val="24"/>
          <w:szCs w:val="24"/>
        </w:rPr>
      </w:pPr>
      <w:r w:rsidRPr="4309F626">
        <w:rPr>
          <w:rFonts w:ascii="Calibri" w:hAnsi="Calibri" w:cs="Calibri"/>
          <w:sz w:val="24"/>
          <w:szCs w:val="24"/>
        </w:rPr>
        <w:t>The following results are based on the information submitted in the I-IT-EA-Decision-Matrix. AIRE’s Similarity is a percentage that compares Project Architect’s Rationale with Rub</w:t>
      </w:r>
      <w:r w:rsidR="00FA5188">
        <w:rPr>
          <w:rFonts w:ascii="Calibri" w:hAnsi="Calibri" w:cs="Calibri"/>
          <w:sz w:val="24"/>
          <w:szCs w:val="24"/>
        </w:rPr>
        <w:t>r</w:t>
      </w:r>
      <w:r w:rsidRPr="4309F626">
        <w:rPr>
          <w:rFonts w:ascii="Calibri" w:hAnsi="Calibri" w:cs="Calibri"/>
          <w:sz w:val="24"/>
          <w:szCs w:val="24"/>
        </w:rPr>
        <w:t xml:space="preserve">ic Rational and provides a percentage. </w:t>
      </w:r>
    </w:p>
    <w:p w14:paraId="3A14171F" w14:textId="34B0D2E3" w:rsidR="000E1780" w:rsidRPr="000E1780" w:rsidRDefault="6E78B91C" w:rsidP="4309F626">
      <w:pPr>
        <w:jc w:val="both"/>
        <w:rPr>
          <w:rFonts w:ascii="Calibri" w:hAnsi="Calibri" w:cs="Calibri"/>
          <w:sz w:val="24"/>
          <w:szCs w:val="24"/>
        </w:rPr>
      </w:pPr>
      <w:r w:rsidRPr="4309F626">
        <w:rPr>
          <w:rFonts w:ascii="Calibri" w:hAnsi="Calibri" w:cs="Calibri"/>
          <w:sz w:val="24"/>
          <w:szCs w:val="24"/>
          <w:highlight w:val="yellow"/>
        </w:rPr>
        <w:t>Any rating above 60% is said to be similar.</w:t>
      </w:r>
      <w:r w:rsidRPr="4309F626">
        <w:rPr>
          <w:rFonts w:ascii="Calibri" w:hAnsi="Calibri" w:cs="Calibri"/>
          <w:sz w:val="24"/>
          <w:szCs w:val="24"/>
        </w:rPr>
        <w:t xml:space="preserve"> An EAO architect will review all percentages and state their rating. </w:t>
      </w:r>
    </w:p>
    <w:p w14:paraId="12A75420" w14:textId="77777777" w:rsidR="00D23253" w:rsidRPr="00D23253" w:rsidRDefault="00D23253" w:rsidP="00D23253">
      <w:pPr>
        <w:rPr>
          <w:lang w:val="en-US"/>
        </w:rPr>
      </w:pPr>
    </w:p>
    <w:tbl>
      <w:tblPr>
        <w:tblStyle w:val="GridTable6Colorful-Accent3"/>
        <w:tblpPr w:leftFromText="180" w:rightFromText="180" w:vertAnchor="text" w:horzAnchor="margin" w:tblpXSpec="center" w:tblpY="1"/>
        <w:tblW w:w="10911" w:type="dxa"/>
        <w:tblLook w:val="06A0" w:firstRow="1" w:lastRow="0" w:firstColumn="1" w:lastColumn="0" w:noHBand="1" w:noVBand="1"/>
      </w:tblPr>
      <w:tblGrid>
        <w:gridCol w:w="1590"/>
        <w:gridCol w:w="1230"/>
        <w:gridCol w:w="1905"/>
        <w:gridCol w:w="1746"/>
        <w:gridCol w:w="1110"/>
        <w:gridCol w:w="1350"/>
        <w:gridCol w:w="1980"/>
      </w:tblGrid>
      <w:tr w:rsidR="00064C14" w:rsidRPr="000E1780" w14:paraId="445591F1" w14:textId="77777777" w:rsidTr="4309F6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shd w:val="clear" w:color="auto" w:fill="DBEDF8" w:themeFill="accent3" w:themeFillTint="33"/>
          </w:tcPr>
          <w:p w14:paraId="377960E2" w14:textId="27767BAD" w:rsidR="00F14834" w:rsidRPr="000E1780" w:rsidRDefault="4D6EAC9C" w:rsidP="22336C09">
            <w:pPr>
              <w:jc w:val="center"/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</w:pPr>
            <w:r w:rsidRPr="22336C09"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  <w:t>Project Attribute</w:t>
            </w:r>
          </w:p>
        </w:tc>
        <w:tc>
          <w:tcPr>
            <w:tcW w:w="1230" w:type="dxa"/>
            <w:shd w:val="clear" w:color="auto" w:fill="DBEDF8" w:themeFill="accent3" w:themeFillTint="33"/>
          </w:tcPr>
          <w:p w14:paraId="468688A8" w14:textId="082DCA48" w:rsidR="00F14834" w:rsidRPr="000E1780" w:rsidRDefault="1DF155A2" w:rsidP="22336C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</w:pPr>
            <w:r w:rsidRPr="4309F626"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  <w:t>Project Architect’s Rating</w:t>
            </w:r>
          </w:p>
        </w:tc>
        <w:tc>
          <w:tcPr>
            <w:tcW w:w="1905" w:type="dxa"/>
            <w:shd w:val="clear" w:color="auto" w:fill="DBEDF8" w:themeFill="accent3" w:themeFillTint="33"/>
          </w:tcPr>
          <w:p w14:paraId="653DEA1E" w14:textId="73DA2EAD" w:rsidR="06048A76" w:rsidRPr="000E1780" w:rsidRDefault="5068A413" w:rsidP="22336C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</w:pPr>
            <w:r w:rsidRPr="4309F626"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  <w:t xml:space="preserve">Project Architect’s </w:t>
            </w:r>
            <w:r w:rsidR="79740C7E" w:rsidRPr="4309F626"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  <w:t>Rationale</w:t>
            </w:r>
          </w:p>
        </w:tc>
        <w:tc>
          <w:tcPr>
            <w:tcW w:w="1746" w:type="dxa"/>
            <w:shd w:val="clear" w:color="auto" w:fill="DBEDF8" w:themeFill="accent3" w:themeFillTint="33"/>
          </w:tcPr>
          <w:p w14:paraId="3235649B" w14:textId="58FBD949" w:rsidR="00F14834" w:rsidRPr="000E1780" w:rsidRDefault="5068A413" w:rsidP="22336C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</w:pPr>
            <w:r w:rsidRPr="4309F626"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  <w:t xml:space="preserve">Rubric </w:t>
            </w:r>
            <w:r w:rsidR="750B8633" w:rsidRPr="4309F626"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  <w:t>Rationale</w:t>
            </w:r>
          </w:p>
        </w:tc>
        <w:tc>
          <w:tcPr>
            <w:tcW w:w="1110" w:type="dxa"/>
            <w:shd w:val="clear" w:color="auto" w:fill="DBEDF8" w:themeFill="accent3" w:themeFillTint="33"/>
          </w:tcPr>
          <w:p w14:paraId="2C80F8C8" w14:textId="3A2E04C3" w:rsidR="22CC65BC" w:rsidRPr="000E1780" w:rsidRDefault="750B8633" w:rsidP="22336C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</w:pPr>
            <w:r w:rsidRPr="4309F626"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  <w:t>AIRE's Similarity (%)</w:t>
            </w:r>
          </w:p>
        </w:tc>
        <w:tc>
          <w:tcPr>
            <w:tcW w:w="1350" w:type="dxa"/>
            <w:shd w:val="clear" w:color="auto" w:fill="DBEDF8" w:themeFill="accent3" w:themeFillTint="33"/>
          </w:tcPr>
          <w:p w14:paraId="1767FEB6" w14:textId="39D85413" w:rsidR="4309F626" w:rsidRDefault="4309F626" w:rsidP="4309F6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</w:pPr>
            <w:r w:rsidRPr="4309F626"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  <w:t>EAO Architect’s Rating</w:t>
            </w:r>
          </w:p>
        </w:tc>
        <w:tc>
          <w:tcPr>
            <w:tcW w:w="1980" w:type="dxa"/>
            <w:shd w:val="clear" w:color="auto" w:fill="DBEDF8" w:themeFill="accent3" w:themeFillTint="33"/>
          </w:tcPr>
          <w:p w14:paraId="00753052" w14:textId="20F662C2" w:rsidR="4309F626" w:rsidRDefault="4309F626" w:rsidP="4309F6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</w:pPr>
            <w:r w:rsidRPr="4309F626"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  <w:t>Supporting Documents for EAO Architect</w:t>
            </w:r>
          </w:p>
        </w:tc>
      </w:tr>
      <w:tr w:rsidR="00064C14" w:rsidRPr="000E1780" w14:paraId="70A58C3B" w14:textId="77777777" w:rsidTr="4309F626">
        <w:trPr>
          <w:trHeight w:val="10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shd w:val="clear" w:color="auto" w:fill="DBEDF8" w:themeFill="accent3" w:themeFillTint="33"/>
          </w:tcPr>
          <w:p w14:paraId="21CCB22E" w14:textId="19FFC63C" w:rsidR="00F14834" w:rsidRPr="000E1780" w:rsidRDefault="5D6C63D9" w:rsidP="22336C09">
            <w:pPr>
              <w:jc w:val="center"/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</w:pPr>
            <w:r w:rsidRPr="22336C09"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  <w:t>Business Scope</w:t>
            </w:r>
          </w:p>
        </w:tc>
        <w:tc>
          <w:tcPr>
            <w:tcW w:w="1230" w:type="dxa"/>
          </w:tcPr>
          <w:p w14:paraId="44DC4A34" w14:textId="1F4807A2" w:rsidR="00F14834" w:rsidRPr="000E1780" w:rsidRDefault="1FCDABE5" w:rsidP="22CC65BC">
            <w:pPr>
              <w:tabs>
                <w:tab w:val="center" w:pos="1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</w:pPr>
            <w:r w:rsidRPr="000E1780"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  <w:t>{{ca}}</w:t>
            </w:r>
          </w:p>
        </w:tc>
        <w:tc>
          <w:tcPr>
            <w:tcW w:w="1905" w:type="dxa"/>
          </w:tcPr>
          <w:p w14:paraId="70139721" w14:textId="33C224EE" w:rsidR="4C12A554" w:rsidRPr="000E1780" w:rsidRDefault="4C12A554" w:rsidP="22CC6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</w:pPr>
            <w:r w:rsidRPr="000E1780"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  <w:t>{{rational}}</w:t>
            </w:r>
          </w:p>
        </w:tc>
        <w:tc>
          <w:tcPr>
            <w:tcW w:w="1746" w:type="dxa"/>
          </w:tcPr>
          <w:p w14:paraId="52178F45" w14:textId="0903F26D" w:rsidR="00F14834" w:rsidRPr="000E1780" w:rsidRDefault="4A13A3D6" w:rsidP="22CC6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</w:pPr>
            <w:r w:rsidRPr="000E1780"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  <w:t>{{comp}}</w:t>
            </w:r>
          </w:p>
        </w:tc>
        <w:tc>
          <w:tcPr>
            <w:tcW w:w="1110" w:type="dxa"/>
          </w:tcPr>
          <w:p w14:paraId="7ED05108" w14:textId="519815B7" w:rsidR="22CC65BC" w:rsidRPr="000E1780" w:rsidRDefault="4309F626" w:rsidP="22CC6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</w:pPr>
            <w:r w:rsidRPr="4309F626"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  <w:t>{{s}}</w:t>
            </w:r>
          </w:p>
        </w:tc>
        <w:tc>
          <w:tcPr>
            <w:tcW w:w="1350" w:type="dxa"/>
          </w:tcPr>
          <w:p w14:paraId="395DE48A" w14:textId="67A623AD" w:rsidR="4309F626" w:rsidRDefault="4309F626" w:rsidP="4309F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</w:tcPr>
          <w:p w14:paraId="4998141D" w14:textId="390350E5" w:rsidR="4309F626" w:rsidRDefault="4309F626" w:rsidP="4309F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</w:pPr>
          </w:p>
        </w:tc>
      </w:tr>
      <w:tr w:rsidR="00064C14" w:rsidRPr="000E1780" w14:paraId="1FDA188E" w14:textId="77777777" w:rsidTr="4309F626">
        <w:trPr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shd w:val="clear" w:color="auto" w:fill="DBEDF8" w:themeFill="accent3" w:themeFillTint="33"/>
          </w:tcPr>
          <w:p w14:paraId="1A01AC72" w14:textId="7E489E59" w:rsidR="00F14834" w:rsidRPr="000E1780" w:rsidRDefault="5D6C63D9" w:rsidP="22336C09">
            <w:pPr>
              <w:jc w:val="center"/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</w:pPr>
            <w:r w:rsidRPr="22336C09"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  <w:t>IT Solution Approach</w:t>
            </w:r>
          </w:p>
        </w:tc>
        <w:tc>
          <w:tcPr>
            <w:tcW w:w="1230" w:type="dxa"/>
          </w:tcPr>
          <w:p w14:paraId="4D415260" w14:textId="041A9CEC" w:rsidR="00F14834" w:rsidRPr="000E1780" w:rsidRDefault="1FCDABE5" w:rsidP="22CC6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</w:pPr>
            <w:r w:rsidRPr="000E1780"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  <w:t>{{ca1}}</w:t>
            </w:r>
          </w:p>
        </w:tc>
        <w:tc>
          <w:tcPr>
            <w:tcW w:w="1905" w:type="dxa"/>
          </w:tcPr>
          <w:p w14:paraId="38333EE2" w14:textId="532E1C9E" w:rsidR="4C12A554" w:rsidRPr="000E1780" w:rsidRDefault="4C12A554" w:rsidP="22CC6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</w:pPr>
            <w:r w:rsidRPr="000E1780"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  <w:t>{{rational1}}</w:t>
            </w:r>
          </w:p>
        </w:tc>
        <w:tc>
          <w:tcPr>
            <w:tcW w:w="1746" w:type="dxa"/>
          </w:tcPr>
          <w:p w14:paraId="5E021938" w14:textId="40FC362A" w:rsidR="00F14834" w:rsidRPr="000E1780" w:rsidRDefault="4A13A3D6" w:rsidP="22CC6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</w:pPr>
            <w:r w:rsidRPr="000E1780"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  <w:t>{{comp1}}</w:t>
            </w:r>
          </w:p>
        </w:tc>
        <w:tc>
          <w:tcPr>
            <w:tcW w:w="1110" w:type="dxa"/>
          </w:tcPr>
          <w:p w14:paraId="23815837" w14:textId="0A162FDC" w:rsidR="22CC65BC" w:rsidRPr="000E1780" w:rsidRDefault="4309F626" w:rsidP="22CC6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</w:pPr>
            <w:r w:rsidRPr="4309F626"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  <w:t>{{s1}}</w:t>
            </w:r>
          </w:p>
        </w:tc>
        <w:tc>
          <w:tcPr>
            <w:tcW w:w="1350" w:type="dxa"/>
          </w:tcPr>
          <w:p w14:paraId="1F2D6AA3" w14:textId="19E7A75F" w:rsidR="4309F626" w:rsidRDefault="4309F626" w:rsidP="4309F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</w:tcPr>
          <w:p w14:paraId="0A26DC6D" w14:textId="32F0B57B" w:rsidR="4309F626" w:rsidRDefault="4309F626" w:rsidP="4309F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</w:pPr>
          </w:p>
        </w:tc>
      </w:tr>
      <w:tr w:rsidR="00064C14" w:rsidRPr="000E1780" w14:paraId="46CFEB4B" w14:textId="77777777" w:rsidTr="4309F626">
        <w:trPr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shd w:val="clear" w:color="auto" w:fill="DBEDF8" w:themeFill="accent3" w:themeFillTint="33"/>
          </w:tcPr>
          <w:p w14:paraId="0CECB743" w14:textId="034B2EBE" w:rsidR="00F14834" w:rsidRPr="000E1780" w:rsidRDefault="5A3BBE03" w:rsidP="22336C09">
            <w:pPr>
              <w:jc w:val="center"/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</w:pPr>
            <w:r w:rsidRPr="22336C09"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  <w:t>Technology Upgrade or Data Migration</w:t>
            </w:r>
          </w:p>
        </w:tc>
        <w:tc>
          <w:tcPr>
            <w:tcW w:w="1230" w:type="dxa"/>
          </w:tcPr>
          <w:p w14:paraId="703F373D" w14:textId="171A3CD6" w:rsidR="00F14834" w:rsidRPr="000E1780" w:rsidRDefault="1FCDABE5" w:rsidP="22CC6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</w:pPr>
            <w:r w:rsidRPr="000E1780"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  <w:t>{{ca2}}</w:t>
            </w:r>
          </w:p>
        </w:tc>
        <w:tc>
          <w:tcPr>
            <w:tcW w:w="1905" w:type="dxa"/>
          </w:tcPr>
          <w:p w14:paraId="6AA028F9" w14:textId="14D53A66" w:rsidR="4C12A554" w:rsidRPr="000E1780" w:rsidRDefault="4C12A554" w:rsidP="22CC6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</w:pPr>
            <w:r w:rsidRPr="000E1780"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  <w:t>{{rational2}}</w:t>
            </w:r>
          </w:p>
        </w:tc>
        <w:tc>
          <w:tcPr>
            <w:tcW w:w="1746" w:type="dxa"/>
          </w:tcPr>
          <w:p w14:paraId="44371E50" w14:textId="26B6C92B" w:rsidR="00F14834" w:rsidRPr="000E1780" w:rsidRDefault="4A13A3D6" w:rsidP="22CC6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</w:pPr>
            <w:r w:rsidRPr="000E1780"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  <w:t>{{comp2}}</w:t>
            </w:r>
          </w:p>
        </w:tc>
        <w:tc>
          <w:tcPr>
            <w:tcW w:w="1110" w:type="dxa"/>
          </w:tcPr>
          <w:p w14:paraId="0B3387C7" w14:textId="4FE6A2EC" w:rsidR="22CC65BC" w:rsidRPr="000E1780" w:rsidRDefault="4309F626" w:rsidP="22CC6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</w:pPr>
            <w:r w:rsidRPr="4309F626"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  <w:t>{{s2}}</w:t>
            </w:r>
          </w:p>
        </w:tc>
        <w:tc>
          <w:tcPr>
            <w:tcW w:w="1350" w:type="dxa"/>
          </w:tcPr>
          <w:p w14:paraId="2827DE47" w14:textId="0E78ED74" w:rsidR="4309F626" w:rsidRDefault="4309F626" w:rsidP="4309F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</w:tcPr>
          <w:p w14:paraId="0289CBDA" w14:textId="06B3DBCC" w:rsidR="4309F626" w:rsidRDefault="4309F626" w:rsidP="4309F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</w:pPr>
          </w:p>
        </w:tc>
      </w:tr>
      <w:tr w:rsidR="00064C14" w:rsidRPr="000E1780" w14:paraId="68DF9E36" w14:textId="77777777" w:rsidTr="4309F626">
        <w:trPr>
          <w:trHeight w:val="1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shd w:val="clear" w:color="auto" w:fill="DBEDF8" w:themeFill="accent3" w:themeFillTint="33"/>
          </w:tcPr>
          <w:p w14:paraId="31828778" w14:textId="5A262BA8" w:rsidR="00F14834" w:rsidRPr="000E1780" w:rsidRDefault="5A3BBE03" w:rsidP="22336C09">
            <w:pPr>
              <w:jc w:val="center"/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</w:pPr>
            <w:r w:rsidRPr="22336C09"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  <w:t xml:space="preserve">Information </w:t>
            </w:r>
            <w:r w:rsidR="247A2730" w:rsidRPr="22336C09"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  <w:t>Requirements</w:t>
            </w:r>
          </w:p>
        </w:tc>
        <w:tc>
          <w:tcPr>
            <w:tcW w:w="1230" w:type="dxa"/>
          </w:tcPr>
          <w:p w14:paraId="7793DDA8" w14:textId="279DD873" w:rsidR="00F14834" w:rsidRPr="000E1780" w:rsidRDefault="1FCDABE5" w:rsidP="22CC6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</w:pPr>
            <w:r w:rsidRPr="000E1780"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  <w:t>{{ca3}}</w:t>
            </w:r>
          </w:p>
        </w:tc>
        <w:tc>
          <w:tcPr>
            <w:tcW w:w="1905" w:type="dxa"/>
          </w:tcPr>
          <w:p w14:paraId="645B9660" w14:textId="3A958327" w:rsidR="4C12A554" w:rsidRPr="000E1780" w:rsidRDefault="4C12A554" w:rsidP="22CC6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</w:pPr>
            <w:r w:rsidRPr="000E1780"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  <w:t>{{rational3}}</w:t>
            </w:r>
          </w:p>
        </w:tc>
        <w:tc>
          <w:tcPr>
            <w:tcW w:w="1746" w:type="dxa"/>
          </w:tcPr>
          <w:p w14:paraId="7EAB78C7" w14:textId="4D503D47" w:rsidR="00F14834" w:rsidRPr="000E1780" w:rsidRDefault="4A13A3D6" w:rsidP="22CC6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</w:pPr>
            <w:r w:rsidRPr="000E1780"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  <w:t>{{comp3}}</w:t>
            </w:r>
          </w:p>
        </w:tc>
        <w:tc>
          <w:tcPr>
            <w:tcW w:w="1110" w:type="dxa"/>
          </w:tcPr>
          <w:p w14:paraId="5AE6FB0B" w14:textId="7ED3C95D" w:rsidR="22CC65BC" w:rsidRPr="000E1780" w:rsidRDefault="4309F626" w:rsidP="22CC6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</w:pPr>
            <w:r w:rsidRPr="4309F626"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  <w:t>{{s3}}</w:t>
            </w:r>
          </w:p>
        </w:tc>
        <w:tc>
          <w:tcPr>
            <w:tcW w:w="1350" w:type="dxa"/>
          </w:tcPr>
          <w:p w14:paraId="205117F6" w14:textId="426B076D" w:rsidR="4309F626" w:rsidRDefault="4309F626" w:rsidP="4309F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</w:tcPr>
          <w:p w14:paraId="5CD1216B" w14:textId="6F0E5CB9" w:rsidR="4309F626" w:rsidRDefault="4309F626" w:rsidP="4309F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</w:pPr>
          </w:p>
        </w:tc>
      </w:tr>
      <w:tr w:rsidR="00064C14" w:rsidRPr="000E1780" w14:paraId="1D0D5EC7" w14:textId="77777777" w:rsidTr="4309F626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  <w:shd w:val="clear" w:color="auto" w:fill="DBEDF8" w:themeFill="accent3" w:themeFillTint="33"/>
          </w:tcPr>
          <w:p w14:paraId="65C55B6D" w14:textId="541FEE95" w:rsidR="00F14834" w:rsidRPr="000E1780" w:rsidRDefault="793781A8" w:rsidP="22336C09">
            <w:pPr>
              <w:jc w:val="center"/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</w:pPr>
            <w:r w:rsidRPr="22336C09"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  <w:t xml:space="preserve">Information </w:t>
            </w:r>
            <w:r w:rsidR="30EDA17D" w:rsidRPr="22336C09"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  <w:t>Sensitivity</w:t>
            </w:r>
            <w:r w:rsidRPr="22336C09">
              <w:rPr>
                <w:rFonts w:ascii="Calibri" w:hAnsi="Calibri" w:cs="Calibri"/>
                <w:color w:val="auto"/>
                <w:sz w:val="22"/>
                <w:szCs w:val="22"/>
                <w:lang w:val="en-US"/>
              </w:rPr>
              <w:t xml:space="preserve"> Rating</w:t>
            </w:r>
          </w:p>
        </w:tc>
        <w:tc>
          <w:tcPr>
            <w:tcW w:w="1230" w:type="dxa"/>
          </w:tcPr>
          <w:p w14:paraId="5F514E52" w14:textId="77BE78EF" w:rsidR="00F14834" w:rsidRPr="000E1780" w:rsidRDefault="1FCDABE5" w:rsidP="22CC6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</w:pPr>
            <w:r w:rsidRPr="000E1780"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  <w:t>{{ca4}}</w:t>
            </w:r>
          </w:p>
        </w:tc>
        <w:tc>
          <w:tcPr>
            <w:tcW w:w="1905" w:type="dxa"/>
          </w:tcPr>
          <w:p w14:paraId="00AAF32E" w14:textId="172D2949" w:rsidR="4C12A554" w:rsidRPr="000E1780" w:rsidRDefault="4C12A554" w:rsidP="22CC6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</w:pPr>
            <w:r w:rsidRPr="000E1780"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  <w:t>{{rational4}}</w:t>
            </w:r>
          </w:p>
        </w:tc>
        <w:tc>
          <w:tcPr>
            <w:tcW w:w="1746" w:type="dxa"/>
          </w:tcPr>
          <w:p w14:paraId="4D3684F1" w14:textId="1A4BB1A6" w:rsidR="00F14834" w:rsidRPr="000E1780" w:rsidRDefault="4A13A3D6" w:rsidP="22CC65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</w:pPr>
            <w:r w:rsidRPr="000E1780"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  <w:t>{{comp4}}</w:t>
            </w:r>
          </w:p>
        </w:tc>
        <w:tc>
          <w:tcPr>
            <w:tcW w:w="1110" w:type="dxa"/>
          </w:tcPr>
          <w:p w14:paraId="742A81A9" w14:textId="473437E9" w:rsidR="22CC65BC" w:rsidRPr="000E1780" w:rsidRDefault="4309F626" w:rsidP="4309F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</w:pPr>
            <w:r w:rsidRPr="4309F626">
              <w:rPr>
                <w:rFonts w:ascii="Calibri" w:hAnsi="Calibri" w:cs="Calibri"/>
                <w:color w:val="AD2750" w:themeColor="accent6" w:themeShade="BF"/>
                <w:sz w:val="22"/>
                <w:szCs w:val="22"/>
                <w:lang w:val="en-US"/>
              </w:rPr>
              <w:t>{{s4}}</w:t>
            </w:r>
          </w:p>
        </w:tc>
        <w:tc>
          <w:tcPr>
            <w:tcW w:w="1350" w:type="dxa"/>
          </w:tcPr>
          <w:p w14:paraId="073B1F4B" w14:textId="113B00ED" w:rsidR="4309F626" w:rsidRDefault="4309F626" w:rsidP="4309F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</w:tcPr>
          <w:p w14:paraId="03BC7184" w14:textId="1A51FB69" w:rsidR="4309F626" w:rsidRDefault="4309F626" w:rsidP="4309F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  <w:lang w:val="en-US"/>
              </w:rPr>
            </w:pPr>
          </w:p>
        </w:tc>
      </w:tr>
    </w:tbl>
    <w:p w14:paraId="20FDD8DD" w14:textId="77777777" w:rsidR="00701556" w:rsidRDefault="00701556" w:rsidP="003859A3">
      <w:pPr>
        <w:rPr>
          <w:rFonts w:ascii="Calibri" w:hAnsi="Calibri" w:cs="Calibri"/>
          <w:sz w:val="24"/>
          <w:szCs w:val="24"/>
          <w:lang w:val="en-US"/>
        </w:rPr>
      </w:pPr>
    </w:p>
    <w:p w14:paraId="606ADF36" w14:textId="77777777" w:rsidR="00701556" w:rsidRPr="003859A3" w:rsidRDefault="00701556" w:rsidP="573B8CBC">
      <w:pPr>
        <w:pStyle w:val="ListParagraph"/>
        <w:rPr>
          <w:rFonts w:ascii="Calibri" w:hAnsi="Calibri" w:cs="Calibri"/>
          <w:b/>
          <w:bCs/>
          <w:sz w:val="24"/>
          <w:szCs w:val="24"/>
          <w:lang w:val="en-US"/>
        </w:rPr>
      </w:pPr>
    </w:p>
    <w:p w14:paraId="0C4EFEF8" w14:textId="6CC623CA" w:rsidR="000E1780" w:rsidRDefault="000E1780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4309F626">
        <w:rPr>
          <w:rFonts w:ascii="Calibri" w:hAnsi="Calibri" w:cs="Calibri"/>
          <w:b/>
          <w:bCs/>
          <w:sz w:val="24"/>
          <w:szCs w:val="24"/>
          <w:lang w:val="en-US"/>
        </w:rPr>
        <w:br w:type="page"/>
      </w:r>
    </w:p>
    <w:p w14:paraId="219EBDBB" w14:textId="365DFBAE" w:rsidR="5068A413" w:rsidRDefault="5068A413" w:rsidP="4309F626">
      <w:pPr>
        <w:pStyle w:val="Heading2"/>
        <w:rPr>
          <w:rStyle w:val="BookTitle"/>
          <w:color w:val="E32D91" w:themeColor="accent1"/>
          <w:u w:val="single"/>
        </w:rPr>
      </w:pPr>
      <w:r w:rsidRPr="4309F626">
        <w:rPr>
          <w:rStyle w:val="BookTitle"/>
          <w:color w:val="E32D91" w:themeColor="accent1"/>
          <w:u w:val="single"/>
        </w:rPr>
        <w:lastRenderedPageBreak/>
        <w:t>EAO Feedback / Decisions</w:t>
      </w:r>
    </w:p>
    <w:p w14:paraId="2F2471ED" w14:textId="1A8E4FDB" w:rsidR="4309F626" w:rsidRDefault="4309F626" w:rsidP="4309F626"/>
    <w:p w14:paraId="16669FBE" w14:textId="027E0D2C" w:rsidR="4309F626" w:rsidRDefault="4309F626" w:rsidP="4309F626">
      <w:r>
        <w:rPr>
          <w:noProof/>
        </w:rPr>
        <mc:AlternateContent>
          <mc:Choice Requires="wps">
            <w:drawing>
              <wp:inline distT="0" distB="0" distL="0" distR="0" wp14:anchorId="050303A6" wp14:editId="462BEFBE">
                <wp:extent cx="6839585" cy="974725"/>
                <wp:effectExtent l="0" t="0" r="18415" b="15875"/>
                <wp:docPr id="16088655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9585" cy="974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tint val="40000"/>
                            </a:schemeClr>
                          </a:solidFill>
                        </a:ln>
                      </wps:spPr>
                      <wps:txbx>
                        <w:txbxContent>
                          <w:p w14:paraId="6FB055DD" w14:textId="77777777" w:rsidR="007B1D83" w:rsidRDefault="001639D4" w:rsidP="007B1D83">
                            <w:pPr>
                              <w:spacing w:line="252" w:lineRule="auto"/>
                              <w:rPr>
                                <w:rFonts w:ascii="Calibri" w:hAnsi="Calibri" w:cs="Calibri"/>
                                <w:color w:val="2581BA" w:themeColor="accent3" w:themeShade="BF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2581BA" w:themeColor="accent3" w:themeShade="BF"/>
                              </w:rPr>
                              <w:t>[EAO Architect to insert feedback / comments on their decision here]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a="http://schemas.openxmlformats.org/drawingml/2006/main"/>
        </mc:AlternateContent>
      </w:r>
    </w:p>
    <w:p w14:paraId="435E670B" w14:textId="6FA100E2" w:rsidR="4309F626" w:rsidRDefault="4309F626" w:rsidP="4309F626">
      <w:pPr>
        <w:pStyle w:val="Heading2"/>
        <w:rPr>
          <w:rStyle w:val="BookTitle"/>
          <w:color w:val="E32D91" w:themeColor="accent1"/>
          <w:u w:val="single"/>
        </w:rPr>
      </w:pPr>
    </w:p>
    <w:p w14:paraId="2C9E6A2C" w14:textId="1D631BEE" w:rsidR="00701556" w:rsidRDefault="28FD8E39" w:rsidP="573B8CBC">
      <w:pPr>
        <w:pStyle w:val="Heading2"/>
        <w:rPr>
          <w:rStyle w:val="BookTitle"/>
          <w:color w:val="E32D91" w:themeColor="accent1"/>
          <w:u w:val="single"/>
        </w:rPr>
      </w:pPr>
      <w:r w:rsidRPr="4309F626">
        <w:rPr>
          <w:rStyle w:val="BookTitle"/>
          <w:color w:val="E32D91" w:themeColor="accent1"/>
          <w:u w:val="single"/>
        </w:rPr>
        <w:t>Summary</w:t>
      </w:r>
    </w:p>
    <w:p w14:paraId="0BAFA7D4" w14:textId="77777777" w:rsidR="000E1780" w:rsidRPr="000E1780" w:rsidRDefault="000E1780" w:rsidP="000E1780"/>
    <w:p w14:paraId="0C3F7836" w14:textId="1C1E9102" w:rsidR="00701556" w:rsidRDefault="6C9FC746" w:rsidP="573B8CBC">
      <w:pPr>
        <w:rPr>
          <w:rFonts w:ascii="Calibri" w:hAnsi="Calibri" w:cs="Calibri"/>
          <w:sz w:val="24"/>
          <w:szCs w:val="24"/>
          <w:lang w:val="en-US"/>
        </w:rPr>
      </w:pPr>
      <w:r w:rsidRPr="4309F626">
        <w:rPr>
          <w:rFonts w:ascii="Calibri" w:hAnsi="Calibri" w:cs="Calibri"/>
          <w:sz w:val="24"/>
          <w:szCs w:val="24"/>
          <w:lang w:val="en-US"/>
        </w:rPr>
        <w:t xml:space="preserve">The points drawn below are based off the I-IT-EA-Decision-Matrix submitted by </w:t>
      </w:r>
      <w:r w:rsidR="5068A413" w:rsidRPr="4309F626">
        <w:rPr>
          <w:rFonts w:ascii="Calibri" w:hAnsi="Calibri" w:cs="Calibri"/>
          <w:sz w:val="24"/>
          <w:szCs w:val="24"/>
          <w:lang w:val="en-US"/>
        </w:rPr>
        <w:t>the</w:t>
      </w:r>
      <w:r w:rsidRPr="4309F626">
        <w:rPr>
          <w:rFonts w:ascii="Calibri" w:hAnsi="Calibri" w:cs="Calibri"/>
          <w:sz w:val="24"/>
          <w:szCs w:val="24"/>
          <w:lang w:val="en-US"/>
        </w:rPr>
        <w:t xml:space="preserve"> project. The following are suggestions created by AIRE and will be confirmed by an architect from EAO. </w:t>
      </w:r>
    </w:p>
    <w:p w14:paraId="573C3AF3" w14:textId="77777777" w:rsidR="000E1780" w:rsidRPr="000E1780" w:rsidRDefault="000E1780" w:rsidP="573B8CBC">
      <w:pPr>
        <w:rPr>
          <w:rFonts w:ascii="Calibri" w:hAnsi="Calibri" w:cs="Calibri"/>
          <w:sz w:val="24"/>
          <w:szCs w:val="24"/>
          <w:lang w:val="en-US"/>
        </w:rPr>
      </w:pPr>
    </w:p>
    <w:p w14:paraId="4A03E24D" w14:textId="07D92043" w:rsidR="00701556" w:rsidRPr="003A6EF4" w:rsidRDefault="003A6EF4" w:rsidP="003A6EF4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  <w:lang w:val="en-US"/>
        </w:rPr>
      </w:pPr>
      <w:r w:rsidRPr="003A6EF4">
        <w:rPr>
          <w:rFonts w:ascii="Calibri" w:hAnsi="Calibri" w:cs="Calibri"/>
          <w:sz w:val="24"/>
          <w:szCs w:val="24"/>
          <w:lang w:val="en-US"/>
        </w:rPr>
        <w:t>Initiative</w:t>
      </w:r>
      <w:r w:rsidRPr="003A6EF4">
        <w:rPr>
          <w:rFonts w:ascii="Calibri" w:hAnsi="Calibri" w:cs="Calibri"/>
          <w:color w:val="000000" w:themeColor="text1"/>
          <w:sz w:val="24"/>
          <w:szCs w:val="24"/>
          <w:lang w:val="en-US"/>
        </w:rPr>
        <w:t>’s auto-</w:t>
      </w:r>
      <w:r w:rsidR="000E1780" w:rsidRPr="003A6EF4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generated </w:t>
      </w:r>
      <w:r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score </w:t>
      </w:r>
      <w:r w:rsidR="000E1780" w:rsidRPr="003A6EF4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from </w:t>
      </w:r>
      <w:r>
        <w:rPr>
          <w:rFonts w:ascii="Calibri" w:hAnsi="Calibri" w:cs="Calibri"/>
          <w:color w:val="000000" w:themeColor="text1"/>
          <w:sz w:val="24"/>
          <w:szCs w:val="24"/>
          <w:lang w:val="en-US"/>
        </w:rPr>
        <w:t>AIRE</w:t>
      </w:r>
      <w:r w:rsidRPr="003A6EF4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 bot and</w:t>
      </w:r>
      <w:r w:rsidR="000E1780" w:rsidRPr="003A6EF4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 I-IT-EA-Decision Matrix was</w:t>
      </w:r>
      <w:r w:rsidRPr="003A6EF4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 </w:t>
      </w:r>
      <w:r w:rsidR="009F6BED" w:rsidRPr="003A6EF4">
        <w:rPr>
          <w:rFonts w:ascii="Calibri" w:hAnsi="Calibri" w:cs="Calibri"/>
          <w:color w:val="AD2750" w:themeColor="accent6" w:themeShade="BF"/>
          <w:sz w:val="24"/>
          <w:szCs w:val="24"/>
          <w:lang w:val="en-US"/>
        </w:rPr>
        <w:t>{{score}}</w:t>
      </w:r>
      <w:r w:rsidRPr="003A6EF4">
        <w:rPr>
          <w:rFonts w:ascii="Calibri" w:hAnsi="Calibri" w:cs="Calibri"/>
          <w:color w:val="AD2750" w:themeColor="accent6" w:themeShade="BF"/>
          <w:sz w:val="24"/>
          <w:szCs w:val="24"/>
          <w:lang w:val="en-US"/>
        </w:rPr>
        <w:t xml:space="preserve"> / 15</w:t>
      </w:r>
    </w:p>
    <w:p w14:paraId="655C3500" w14:textId="68582B1A" w:rsidR="00701556" w:rsidRPr="003859A3" w:rsidRDefault="000E1780" w:rsidP="000E1780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As a result</w:t>
      </w:r>
      <w:r w:rsidR="003A6EF4">
        <w:rPr>
          <w:rFonts w:ascii="Calibri" w:hAnsi="Calibri" w:cs="Calibri"/>
          <w:sz w:val="24"/>
          <w:szCs w:val="24"/>
          <w:lang w:val="en-US"/>
        </w:rPr>
        <w:t>, the initiative’s</w:t>
      </w:r>
      <w:r w:rsidR="00AA4563" w:rsidRPr="573B8CBC">
        <w:rPr>
          <w:rFonts w:ascii="Calibri" w:hAnsi="Calibri" w:cs="Calibri"/>
          <w:sz w:val="24"/>
          <w:szCs w:val="24"/>
          <w:lang w:val="en-US"/>
        </w:rPr>
        <w:t xml:space="preserve"> risk </w:t>
      </w:r>
      <w:r>
        <w:rPr>
          <w:rFonts w:ascii="Calibri" w:hAnsi="Calibri" w:cs="Calibri"/>
          <w:sz w:val="24"/>
          <w:szCs w:val="24"/>
          <w:lang w:val="en-US"/>
        </w:rPr>
        <w:t xml:space="preserve">level </w:t>
      </w:r>
      <w:r w:rsidR="00AA4563" w:rsidRPr="573B8CBC">
        <w:rPr>
          <w:rFonts w:ascii="Calibri" w:hAnsi="Calibri" w:cs="Calibri"/>
          <w:sz w:val="24"/>
          <w:szCs w:val="24"/>
          <w:lang w:val="en-US"/>
        </w:rPr>
        <w:t xml:space="preserve">is </w:t>
      </w:r>
      <w:r w:rsidR="00AA4563" w:rsidRPr="573B8CBC">
        <w:rPr>
          <w:rFonts w:ascii="Calibri" w:hAnsi="Calibri" w:cs="Calibri"/>
          <w:color w:val="AD2750" w:themeColor="accent6" w:themeShade="BF"/>
          <w:sz w:val="24"/>
          <w:szCs w:val="24"/>
          <w:lang w:val="en-US"/>
        </w:rPr>
        <w:t>{{risk}}</w:t>
      </w:r>
    </w:p>
    <w:p w14:paraId="4C3D9986" w14:textId="7A98B02F" w:rsidR="00701556" w:rsidRPr="002E1C8F" w:rsidRDefault="000E1780" w:rsidP="000E1780">
      <w:pPr>
        <w:pStyle w:val="ListParagraph"/>
        <w:numPr>
          <w:ilvl w:val="0"/>
          <w:numId w:val="4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It is suggested that </w:t>
      </w:r>
      <w:r w:rsidR="003A6EF4">
        <w:rPr>
          <w:rFonts w:ascii="Calibri" w:hAnsi="Calibri" w:cs="Calibri"/>
          <w:sz w:val="24"/>
          <w:szCs w:val="24"/>
          <w:lang w:val="en-US"/>
        </w:rPr>
        <w:t>the</w:t>
      </w:r>
      <w:r w:rsidR="003859A3" w:rsidRPr="573B8CBC">
        <w:rPr>
          <w:rFonts w:ascii="Calibri" w:hAnsi="Calibri" w:cs="Calibri"/>
          <w:sz w:val="24"/>
          <w:szCs w:val="24"/>
          <w:lang w:val="en-US"/>
        </w:rPr>
        <w:t xml:space="preserve"> initiative </w:t>
      </w:r>
      <w:r w:rsidR="003859A3" w:rsidRPr="573B8CBC">
        <w:rPr>
          <w:rFonts w:ascii="Calibri" w:hAnsi="Calibri" w:cs="Calibri"/>
          <w:color w:val="AD2750" w:themeColor="accent6" w:themeShade="BF"/>
          <w:sz w:val="24"/>
          <w:szCs w:val="24"/>
          <w:lang w:val="en-US"/>
        </w:rPr>
        <w:t>{{</w:t>
      </w:r>
      <w:r w:rsidR="00A65C2C" w:rsidRPr="573B8CBC">
        <w:rPr>
          <w:rFonts w:ascii="Calibri" w:hAnsi="Calibri" w:cs="Calibri"/>
          <w:color w:val="AD2750" w:themeColor="accent6" w:themeShade="BF"/>
          <w:sz w:val="24"/>
          <w:szCs w:val="24"/>
          <w:lang w:val="en-US"/>
        </w:rPr>
        <w:t>gov</w:t>
      </w:r>
      <w:r w:rsidR="003859A3" w:rsidRPr="573B8CBC">
        <w:rPr>
          <w:rFonts w:ascii="Calibri" w:hAnsi="Calibri" w:cs="Calibri"/>
          <w:color w:val="AD2750" w:themeColor="accent6" w:themeShade="BF"/>
          <w:sz w:val="24"/>
          <w:szCs w:val="24"/>
          <w:lang w:val="en-US"/>
        </w:rPr>
        <w:t xml:space="preserve">}} </w:t>
      </w:r>
      <w:r w:rsidR="003859A3" w:rsidRPr="573B8CBC">
        <w:rPr>
          <w:rFonts w:ascii="Calibri" w:hAnsi="Calibri" w:cs="Calibri"/>
          <w:sz w:val="24"/>
          <w:szCs w:val="24"/>
          <w:lang w:val="en-US"/>
        </w:rPr>
        <w:t>need to go to AGP 0</w:t>
      </w:r>
    </w:p>
    <w:p w14:paraId="1C0632A0" w14:textId="080D36DC" w:rsidR="002E1C8F" w:rsidRPr="003859A3" w:rsidRDefault="6C9FC746" w:rsidP="4309F626">
      <w:pPr>
        <w:pStyle w:val="ListParagraph"/>
        <w:numPr>
          <w:ilvl w:val="0"/>
          <w:numId w:val="4"/>
        </w:numPr>
        <w:rPr>
          <w:lang w:val="en-US"/>
        </w:rPr>
      </w:pPr>
      <w:r w:rsidRPr="4309F626">
        <w:rPr>
          <w:rFonts w:ascii="Calibri" w:hAnsi="Calibri" w:cs="Calibri"/>
          <w:sz w:val="24"/>
          <w:szCs w:val="24"/>
          <w:lang w:val="en-US"/>
        </w:rPr>
        <w:t xml:space="preserve">Based on </w:t>
      </w:r>
      <w:r w:rsidR="5068A413" w:rsidRPr="4309F626">
        <w:rPr>
          <w:rFonts w:ascii="Calibri" w:hAnsi="Calibri" w:cs="Calibri"/>
          <w:sz w:val="24"/>
          <w:szCs w:val="24"/>
          <w:lang w:val="en-US"/>
        </w:rPr>
        <w:t>data</w:t>
      </w:r>
      <w:r w:rsidRPr="4309F626">
        <w:rPr>
          <w:rFonts w:ascii="Calibri" w:hAnsi="Calibri" w:cs="Calibri"/>
          <w:sz w:val="24"/>
          <w:szCs w:val="24"/>
          <w:lang w:val="en-US"/>
        </w:rPr>
        <w:t xml:space="preserve"> submitted, </w:t>
      </w:r>
      <w:r w:rsidR="362DD6E2" w:rsidRPr="4309F626">
        <w:rPr>
          <w:rFonts w:ascii="Calibri" w:hAnsi="Calibri" w:cs="Calibri"/>
          <w:color w:val="AD2750" w:themeColor="accent6" w:themeShade="BF"/>
          <w:sz w:val="24"/>
          <w:szCs w:val="24"/>
          <w:lang w:val="en-US"/>
        </w:rPr>
        <w:t>{{</w:t>
      </w:r>
      <w:proofErr w:type="spellStart"/>
      <w:r w:rsidR="362DD6E2" w:rsidRPr="4309F626">
        <w:rPr>
          <w:rFonts w:ascii="Calibri" w:hAnsi="Calibri" w:cs="Calibri"/>
          <w:color w:val="AD2750" w:themeColor="accent6" w:themeShade="BF"/>
          <w:sz w:val="24"/>
          <w:szCs w:val="24"/>
          <w:lang w:val="en-US"/>
        </w:rPr>
        <w:t>clustercorporate</w:t>
      </w:r>
      <w:proofErr w:type="spellEnd"/>
      <w:r w:rsidR="362DD6E2" w:rsidRPr="4309F626">
        <w:rPr>
          <w:rFonts w:ascii="Calibri" w:hAnsi="Calibri" w:cs="Calibri"/>
          <w:color w:val="AD2750" w:themeColor="accent6" w:themeShade="BF"/>
          <w:sz w:val="24"/>
          <w:szCs w:val="24"/>
          <w:lang w:val="en-US"/>
        </w:rPr>
        <w:t>}}</w:t>
      </w:r>
      <w:r w:rsidR="5B991965" w:rsidRPr="4309F626">
        <w:rPr>
          <w:rFonts w:ascii="Calibri" w:hAnsi="Calibri" w:cs="Calibri"/>
          <w:sz w:val="24"/>
          <w:szCs w:val="24"/>
          <w:lang w:val="en-US"/>
        </w:rPr>
        <w:t xml:space="preserve"> Governance </w:t>
      </w:r>
      <w:r w:rsidR="5068A413" w:rsidRPr="4309F626">
        <w:rPr>
          <w:rFonts w:ascii="Calibri" w:hAnsi="Calibri" w:cs="Calibri"/>
          <w:sz w:val="24"/>
          <w:szCs w:val="24"/>
          <w:lang w:val="en-US"/>
        </w:rPr>
        <w:t xml:space="preserve">more than likely </w:t>
      </w:r>
      <w:r w:rsidR="5B991965" w:rsidRPr="4309F626">
        <w:rPr>
          <w:rFonts w:ascii="Calibri" w:hAnsi="Calibri" w:cs="Calibri"/>
          <w:sz w:val="24"/>
          <w:szCs w:val="24"/>
          <w:lang w:val="en-US"/>
        </w:rPr>
        <w:t>required</w:t>
      </w:r>
    </w:p>
    <w:p w14:paraId="27FA1F9F" w14:textId="419BE284" w:rsidR="003A6EF4" w:rsidRDefault="003A6EF4" w:rsidP="573B8CBC">
      <w:pPr>
        <w:rPr>
          <w:rFonts w:ascii="Calibri" w:hAnsi="Calibri" w:cs="Calibri"/>
          <w:sz w:val="24"/>
          <w:szCs w:val="24"/>
          <w:lang w:val="en-US"/>
        </w:rPr>
      </w:pPr>
    </w:p>
    <w:p w14:paraId="3E5DB543" w14:textId="1C5200AB" w:rsidR="003A6EF4" w:rsidRDefault="5068A413" w:rsidP="00D77E98">
      <w:pPr>
        <w:pStyle w:val="Heading2"/>
        <w:rPr>
          <w:rStyle w:val="BookTitle"/>
          <w:color w:val="E32D91" w:themeColor="accent1"/>
          <w:u w:val="single"/>
        </w:rPr>
      </w:pPr>
      <w:r w:rsidRPr="4309F626">
        <w:rPr>
          <w:rStyle w:val="BookTitle"/>
          <w:color w:val="E32D91" w:themeColor="accent1"/>
          <w:u w:val="single"/>
        </w:rPr>
        <w:t>Supplementary Information</w:t>
      </w:r>
    </w:p>
    <w:p w14:paraId="498B0927" w14:textId="77777777" w:rsidR="00D77E98" w:rsidRPr="00D77E98" w:rsidRDefault="00D77E98" w:rsidP="00D77E98"/>
    <w:p w14:paraId="6EA7030E" w14:textId="1E5F7933" w:rsidR="00D77E98" w:rsidRDefault="4309F626" w:rsidP="4309F626">
      <w:pPr>
        <w:pStyle w:val="Heading2"/>
        <w:rPr>
          <w:rFonts w:ascii="Arial" w:hAnsi="Arial"/>
        </w:rPr>
      </w:pPr>
      <w:r>
        <w:t>AIRE’s Similarity (%)</w:t>
      </w:r>
    </w:p>
    <w:p w14:paraId="62F36F71" w14:textId="77777777" w:rsidR="00D77E98" w:rsidRDefault="00D77E98" w:rsidP="4309F626"/>
    <w:p w14:paraId="019DA9BA" w14:textId="24A9F6E2" w:rsidR="00D77E98" w:rsidRDefault="04B168D3" w:rsidP="4309F626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4309F626">
        <w:rPr>
          <w:rFonts w:ascii="Calibri" w:hAnsi="Calibri" w:cs="Calibri"/>
          <w:sz w:val="24"/>
          <w:szCs w:val="24"/>
        </w:rPr>
        <w:t>Max attainable percentage is 100%</w:t>
      </w:r>
    </w:p>
    <w:p w14:paraId="075790C0" w14:textId="290A5EBC" w:rsidR="00D77E98" w:rsidRDefault="4309F626" w:rsidP="4309F62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4309F626">
        <w:rPr>
          <w:rFonts w:ascii="Calibri" w:hAnsi="Calibri" w:cs="Calibri"/>
          <w:sz w:val="24"/>
          <w:szCs w:val="24"/>
        </w:rPr>
        <w:t>Minimum attainable percentage is 0%</w:t>
      </w:r>
    </w:p>
    <w:p w14:paraId="3C14082E" w14:textId="62E79949" w:rsidR="00D77E98" w:rsidRDefault="4309F626" w:rsidP="4309F626">
      <w:pPr>
        <w:pStyle w:val="ListParagraph"/>
        <w:numPr>
          <w:ilvl w:val="0"/>
          <w:numId w:val="6"/>
        </w:numPr>
        <w:rPr>
          <w:sz w:val="24"/>
          <w:szCs w:val="24"/>
          <w:highlight w:val="yellow"/>
        </w:rPr>
      </w:pPr>
      <w:r w:rsidRPr="4309F626">
        <w:rPr>
          <w:rFonts w:ascii="Calibri" w:hAnsi="Calibri" w:cs="Calibri"/>
          <w:sz w:val="24"/>
          <w:szCs w:val="24"/>
          <w:highlight w:val="yellow"/>
        </w:rPr>
        <w:t>An EAO architect will review all percentages. The generated percentages are simply a guide as to where more focus should be placed i.e., more focus should be placed on percentages that are 50% and below</w:t>
      </w:r>
    </w:p>
    <w:p w14:paraId="35AABA32" w14:textId="3C7C372D" w:rsidR="00D77E98" w:rsidRDefault="00D77E98" w:rsidP="4309F626">
      <w:pPr>
        <w:rPr>
          <w:rFonts w:ascii="Calibri" w:hAnsi="Calibri" w:cs="Calibri"/>
          <w:sz w:val="24"/>
          <w:szCs w:val="24"/>
        </w:rPr>
      </w:pPr>
    </w:p>
    <w:p w14:paraId="685891A9" w14:textId="08635BDB" w:rsidR="00D77E98" w:rsidRDefault="04B168D3" w:rsidP="00D77E98">
      <w:pPr>
        <w:pStyle w:val="Heading2"/>
      </w:pPr>
      <w:r>
        <w:t>Score and Risk</w:t>
      </w:r>
    </w:p>
    <w:p w14:paraId="71D0EB3C" w14:textId="77777777" w:rsidR="00D77E98" w:rsidRPr="00D77E98" w:rsidRDefault="00D77E98" w:rsidP="00D77E98"/>
    <w:p w14:paraId="481E374D" w14:textId="629A77CE" w:rsidR="00D77E98" w:rsidRPr="00470F99" w:rsidRDefault="00D77E98" w:rsidP="00470F99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00470F99">
        <w:rPr>
          <w:rFonts w:ascii="Calibri" w:hAnsi="Calibri" w:cs="Calibri"/>
          <w:sz w:val="24"/>
          <w:szCs w:val="24"/>
        </w:rPr>
        <w:t xml:space="preserve">Max attainable score is 15 </w:t>
      </w:r>
    </w:p>
    <w:p w14:paraId="5AF2FC5E" w14:textId="77C4FAA8" w:rsidR="00D77E98" w:rsidRPr="00470F99" w:rsidRDefault="04B168D3" w:rsidP="00470F99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4309F626">
        <w:rPr>
          <w:rFonts w:ascii="Calibri" w:hAnsi="Calibri" w:cs="Calibri"/>
          <w:sz w:val="24"/>
          <w:szCs w:val="24"/>
        </w:rPr>
        <w:t>Low risk = between 5 and 6</w:t>
      </w:r>
    </w:p>
    <w:p w14:paraId="6D776A31" w14:textId="7B1F2F59" w:rsidR="00D77E98" w:rsidRPr="00470F99" w:rsidRDefault="04B168D3" w:rsidP="00470F99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4309F626">
        <w:rPr>
          <w:rFonts w:ascii="Calibri" w:hAnsi="Calibri" w:cs="Calibri"/>
          <w:sz w:val="24"/>
          <w:szCs w:val="24"/>
        </w:rPr>
        <w:t>Medium risk = between 7 and 10</w:t>
      </w:r>
    </w:p>
    <w:p w14:paraId="77B5696F" w14:textId="3A1EE3DC" w:rsidR="00D77E98" w:rsidRPr="00470F99" w:rsidRDefault="04B168D3" w:rsidP="00470F99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 w:rsidRPr="4309F626">
        <w:rPr>
          <w:rFonts w:ascii="Calibri" w:hAnsi="Calibri" w:cs="Calibri"/>
          <w:sz w:val="24"/>
          <w:szCs w:val="24"/>
        </w:rPr>
        <w:t xml:space="preserve">High risk = above 11 </w:t>
      </w:r>
    </w:p>
    <w:p w14:paraId="72D421E1" w14:textId="69FD42F0" w:rsidR="00470F99" w:rsidRPr="00D77E98" w:rsidRDefault="00470F99" w:rsidP="22336C09"/>
    <w:p w14:paraId="4F249A0A" w14:textId="4FB4D97D" w:rsidR="00470F99" w:rsidRDefault="00470F99" w:rsidP="00470F99">
      <w:pPr>
        <w:pStyle w:val="Heading2"/>
      </w:pPr>
      <w:r>
        <w:t>Governance</w:t>
      </w:r>
    </w:p>
    <w:p w14:paraId="4A3661A6" w14:textId="77777777" w:rsidR="00470F99" w:rsidRPr="00D77E98" w:rsidRDefault="00470F99" w:rsidP="00470F99"/>
    <w:p w14:paraId="144DADEF" w14:textId="672F5180" w:rsidR="003A6EF4" w:rsidRPr="00470F99" w:rsidRDefault="24FE9035" w:rsidP="00470F99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</w:rPr>
      </w:pPr>
      <w:r w:rsidRPr="22336C09">
        <w:rPr>
          <w:rFonts w:ascii="Calibri" w:hAnsi="Calibri" w:cs="Calibri"/>
          <w:sz w:val="24"/>
          <w:szCs w:val="24"/>
        </w:rPr>
        <w:t>Any initiative that has a medium or high risk must consider going through AGP 0</w:t>
      </w:r>
    </w:p>
    <w:p w14:paraId="2DF9C9ED" w14:textId="1E0CAFED" w:rsidR="522DB72F" w:rsidRPr="00FA5188" w:rsidRDefault="00470F99" w:rsidP="00FA5188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  <w:lang w:val="en-US"/>
        </w:rPr>
      </w:pPr>
      <w:r w:rsidRPr="00470F99">
        <w:rPr>
          <w:rFonts w:ascii="Calibri" w:hAnsi="Calibri" w:cs="Calibri"/>
          <w:sz w:val="24"/>
          <w:szCs w:val="24"/>
        </w:rPr>
        <w:t xml:space="preserve">Any initiative that has High Risk, Enterprise </w:t>
      </w:r>
      <w:proofErr w:type="gramStart"/>
      <w:r w:rsidRPr="00470F99">
        <w:rPr>
          <w:rFonts w:ascii="Calibri" w:hAnsi="Calibri" w:cs="Calibri"/>
          <w:sz w:val="24"/>
          <w:szCs w:val="24"/>
        </w:rPr>
        <w:t>Impact</w:t>
      </w:r>
      <w:proofErr w:type="gramEnd"/>
      <w:r w:rsidRPr="00470F99">
        <w:rPr>
          <w:rFonts w:ascii="Calibri" w:hAnsi="Calibri" w:cs="Calibri"/>
          <w:sz w:val="24"/>
          <w:szCs w:val="24"/>
        </w:rPr>
        <w:t xml:space="preserve"> or budget greater than $2M must have Corporate EA Governance.</w:t>
      </w:r>
    </w:p>
    <w:sectPr w:rsidR="522DB72F" w:rsidRPr="00FA5188" w:rsidSect="000E178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91718" w14:textId="77777777" w:rsidR="001639D4" w:rsidRDefault="001639D4" w:rsidP="00F72078">
      <w:pPr>
        <w:spacing w:after="0" w:line="240" w:lineRule="auto"/>
      </w:pPr>
      <w:r>
        <w:separator/>
      </w:r>
    </w:p>
  </w:endnote>
  <w:endnote w:type="continuationSeparator" w:id="0">
    <w:p w14:paraId="3EB646A7" w14:textId="77777777" w:rsidR="001639D4" w:rsidRDefault="001639D4" w:rsidP="00F72078">
      <w:pPr>
        <w:spacing w:after="0" w:line="240" w:lineRule="auto"/>
      </w:pPr>
      <w:r>
        <w:continuationSeparator/>
      </w:r>
    </w:p>
  </w:endnote>
  <w:endnote w:type="continuationNotice" w:id="1">
    <w:p w14:paraId="2039CF70" w14:textId="77777777" w:rsidR="001639D4" w:rsidRDefault="001639D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&quot;Calibri&quot;,sans-serif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A4754" w14:textId="77777777" w:rsidR="00F72078" w:rsidRDefault="00F720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E6B8C" w14:textId="77777777" w:rsidR="00F72078" w:rsidRDefault="00F720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99BC1" w14:textId="77777777" w:rsidR="00F72078" w:rsidRDefault="00F720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68F19" w14:textId="77777777" w:rsidR="001639D4" w:rsidRDefault="001639D4" w:rsidP="00F72078">
      <w:pPr>
        <w:spacing w:after="0" w:line="240" w:lineRule="auto"/>
      </w:pPr>
      <w:r>
        <w:separator/>
      </w:r>
    </w:p>
  </w:footnote>
  <w:footnote w:type="continuationSeparator" w:id="0">
    <w:p w14:paraId="6317C853" w14:textId="77777777" w:rsidR="001639D4" w:rsidRDefault="001639D4" w:rsidP="00F72078">
      <w:pPr>
        <w:spacing w:after="0" w:line="240" w:lineRule="auto"/>
      </w:pPr>
      <w:r>
        <w:continuationSeparator/>
      </w:r>
    </w:p>
  </w:footnote>
  <w:footnote w:type="continuationNotice" w:id="1">
    <w:p w14:paraId="4DF310BD" w14:textId="77777777" w:rsidR="001639D4" w:rsidRDefault="001639D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EF0CF" w14:textId="77777777" w:rsidR="00F72078" w:rsidRDefault="00F720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F0CC8" w14:textId="77777777" w:rsidR="00F72078" w:rsidRDefault="00F720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8124C" w14:textId="77777777" w:rsidR="00F72078" w:rsidRDefault="00F720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577D6"/>
    <w:multiLevelType w:val="hybridMultilevel"/>
    <w:tmpl w:val="385CB16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999838"/>
    <w:multiLevelType w:val="hybridMultilevel"/>
    <w:tmpl w:val="151420BA"/>
    <w:lvl w:ilvl="0" w:tplc="E7540BCC">
      <w:start w:val="1"/>
      <w:numFmt w:val="bullet"/>
      <w:lvlText w:val="-"/>
      <w:lvlJc w:val="left"/>
      <w:pPr>
        <w:ind w:left="720" w:hanging="360"/>
      </w:pPr>
      <w:rPr>
        <w:rFonts w:ascii="&quot;Calibri&quot;,sans-serif" w:hAnsi="&quot;Calibri&quot;,sans-serif" w:hint="default"/>
      </w:rPr>
    </w:lvl>
    <w:lvl w:ilvl="1" w:tplc="173822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1092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5CDA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2426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5E12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E068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48D8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CACB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7569BA"/>
    <w:multiLevelType w:val="hybridMultilevel"/>
    <w:tmpl w:val="EA2C1E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073243"/>
    <w:multiLevelType w:val="hybridMultilevel"/>
    <w:tmpl w:val="379A998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780340"/>
    <w:multiLevelType w:val="hybridMultilevel"/>
    <w:tmpl w:val="B36E0838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D1962AC"/>
    <w:multiLevelType w:val="hybridMultilevel"/>
    <w:tmpl w:val="9D4027C4"/>
    <w:lvl w:ilvl="0" w:tplc="95A0856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067085"/>
    <w:multiLevelType w:val="hybridMultilevel"/>
    <w:tmpl w:val="F510F1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E50B89"/>
    <w:multiLevelType w:val="hybridMultilevel"/>
    <w:tmpl w:val="57002316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9A3"/>
    <w:rsid w:val="00007920"/>
    <w:rsid w:val="0004558E"/>
    <w:rsid w:val="00064C14"/>
    <w:rsid w:val="000966BC"/>
    <w:rsid w:val="000A0119"/>
    <w:rsid w:val="000A64E0"/>
    <w:rsid w:val="000A6D8C"/>
    <w:rsid w:val="000C3D81"/>
    <w:rsid w:val="000E1780"/>
    <w:rsid w:val="000F22ED"/>
    <w:rsid w:val="000F44A0"/>
    <w:rsid w:val="0011692B"/>
    <w:rsid w:val="00136D30"/>
    <w:rsid w:val="00160872"/>
    <w:rsid w:val="001639D4"/>
    <w:rsid w:val="00193501"/>
    <w:rsid w:val="001A033D"/>
    <w:rsid w:val="001C37B4"/>
    <w:rsid w:val="001C5D92"/>
    <w:rsid w:val="001D315A"/>
    <w:rsid w:val="001E6625"/>
    <w:rsid w:val="001E6ABE"/>
    <w:rsid w:val="001F129E"/>
    <w:rsid w:val="001F2448"/>
    <w:rsid w:val="001F57BD"/>
    <w:rsid w:val="0020738E"/>
    <w:rsid w:val="00225BE4"/>
    <w:rsid w:val="00244C64"/>
    <w:rsid w:val="0025192D"/>
    <w:rsid w:val="002570C8"/>
    <w:rsid w:val="002667EF"/>
    <w:rsid w:val="00266DD6"/>
    <w:rsid w:val="00273306"/>
    <w:rsid w:val="002B7348"/>
    <w:rsid w:val="002E1C8F"/>
    <w:rsid w:val="002E6FF6"/>
    <w:rsid w:val="00301A16"/>
    <w:rsid w:val="00316C7D"/>
    <w:rsid w:val="00317929"/>
    <w:rsid w:val="00317F1F"/>
    <w:rsid w:val="00322935"/>
    <w:rsid w:val="00340730"/>
    <w:rsid w:val="0036413B"/>
    <w:rsid w:val="00370A29"/>
    <w:rsid w:val="00374419"/>
    <w:rsid w:val="00377438"/>
    <w:rsid w:val="003859A3"/>
    <w:rsid w:val="003A5AB6"/>
    <w:rsid w:val="003A6EF4"/>
    <w:rsid w:val="00404C1A"/>
    <w:rsid w:val="004132B2"/>
    <w:rsid w:val="00417D11"/>
    <w:rsid w:val="004605A2"/>
    <w:rsid w:val="004630DA"/>
    <w:rsid w:val="00470F99"/>
    <w:rsid w:val="0048071D"/>
    <w:rsid w:val="00487378"/>
    <w:rsid w:val="004A2238"/>
    <w:rsid w:val="004A392D"/>
    <w:rsid w:val="004B171A"/>
    <w:rsid w:val="004B347D"/>
    <w:rsid w:val="004B658C"/>
    <w:rsid w:val="004B69F7"/>
    <w:rsid w:val="004F1B03"/>
    <w:rsid w:val="004F20C3"/>
    <w:rsid w:val="00553186"/>
    <w:rsid w:val="0057735C"/>
    <w:rsid w:val="005842FD"/>
    <w:rsid w:val="005A3C3D"/>
    <w:rsid w:val="006108AD"/>
    <w:rsid w:val="0061120C"/>
    <w:rsid w:val="00624B02"/>
    <w:rsid w:val="006271A2"/>
    <w:rsid w:val="006645D2"/>
    <w:rsid w:val="00695E04"/>
    <w:rsid w:val="006A6328"/>
    <w:rsid w:val="006B2559"/>
    <w:rsid w:val="006C7751"/>
    <w:rsid w:val="006D72AA"/>
    <w:rsid w:val="006F0F53"/>
    <w:rsid w:val="00701556"/>
    <w:rsid w:val="00713556"/>
    <w:rsid w:val="00735F6F"/>
    <w:rsid w:val="007601EE"/>
    <w:rsid w:val="00767151"/>
    <w:rsid w:val="007707B1"/>
    <w:rsid w:val="00771B5A"/>
    <w:rsid w:val="00794C32"/>
    <w:rsid w:val="0079604F"/>
    <w:rsid w:val="007A01B4"/>
    <w:rsid w:val="007D0779"/>
    <w:rsid w:val="007D6DDD"/>
    <w:rsid w:val="007F01F2"/>
    <w:rsid w:val="007F1600"/>
    <w:rsid w:val="00816810"/>
    <w:rsid w:val="0081762D"/>
    <w:rsid w:val="00847078"/>
    <w:rsid w:val="008745BC"/>
    <w:rsid w:val="00876A56"/>
    <w:rsid w:val="00880E1E"/>
    <w:rsid w:val="008D7239"/>
    <w:rsid w:val="008F2D2E"/>
    <w:rsid w:val="008F4BDF"/>
    <w:rsid w:val="009301B0"/>
    <w:rsid w:val="009307FD"/>
    <w:rsid w:val="00965588"/>
    <w:rsid w:val="009819B9"/>
    <w:rsid w:val="00982A4A"/>
    <w:rsid w:val="009B1D63"/>
    <w:rsid w:val="009B65DE"/>
    <w:rsid w:val="009F6BED"/>
    <w:rsid w:val="00A22DA3"/>
    <w:rsid w:val="00A35F81"/>
    <w:rsid w:val="00A4736E"/>
    <w:rsid w:val="00A5457E"/>
    <w:rsid w:val="00A65C2C"/>
    <w:rsid w:val="00A73D22"/>
    <w:rsid w:val="00A959CD"/>
    <w:rsid w:val="00A963FC"/>
    <w:rsid w:val="00AA4563"/>
    <w:rsid w:val="00AB1DF2"/>
    <w:rsid w:val="00AB7533"/>
    <w:rsid w:val="00AD71CE"/>
    <w:rsid w:val="00AF1AB1"/>
    <w:rsid w:val="00AF3A62"/>
    <w:rsid w:val="00B05D9D"/>
    <w:rsid w:val="00B14AF0"/>
    <w:rsid w:val="00B21177"/>
    <w:rsid w:val="00B90CC2"/>
    <w:rsid w:val="00B93223"/>
    <w:rsid w:val="00BA3F24"/>
    <w:rsid w:val="00BE48E3"/>
    <w:rsid w:val="00BE5B9F"/>
    <w:rsid w:val="00BF61A0"/>
    <w:rsid w:val="00C0064A"/>
    <w:rsid w:val="00C029AC"/>
    <w:rsid w:val="00C06D92"/>
    <w:rsid w:val="00C442F5"/>
    <w:rsid w:val="00C5477D"/>
    <w:rsid w:val="00C71429"/>
    <w:rsid w:val="00C82605"/>
    <w:rsid w:val="00C93AB7"/>
    <w:rsid w:val="00CC034D"/>
    <w:rsid w:val="00CC3534"/>
    <w:rsid w:val="00D02ED3"/>
    <w:rsid w:val="00D23253"/>
    <w:rsid w:val="00D32CF8"/>
    <w:rsid w:val="00D57D4C"/>
    <w:rsid w:val="00D743B0"/>
    <w:rsid w:val="00D75309"/>
    <w:rsid w:val="00D77E98"/>
    <w:rsid w:val="00D83F89"/>
    <w:rsid w:val="00DB03F3"/>
    <w:rsid w:val="00DB0615"/>
    <w:rsid w:val="00DC33F1"/>
    <w:rsid w:val="00DD6A75"/>
    <w:rsid w:val="00E4630C"/>
    <w:rsid w:val="00E86B53"/>
    <w:rsid w:val="00EF6FE5"/>
    <w:rsid w:val="00F14834"/>
    <w:rsid w:val="00F17516"/>
    <w:rsid w:val="00F17B57"/>
    <w:rsid w:val="00F332ED"/>
    <w:rsid w:val="00F61F85"/>
    <w:rsid w:val="00F72078"/>
    <w:rsid w:val="00F85186"/>
    <w:rsid w:val="00FA5188"/>
    <w:rsid w:val="00FA62DB"/>
    <w:rsid w:val="00FB11EB"/>
    <w:rsid w:val="00FE363E"/>
    <w:rsid w:val="012993FB"/>
    <w:rsid w:val="01486A61"/>
    <w:rsid w:val="02C5645C"/>
    <w:rsid w:val="033D9AE9"/>
    <w:rsid w:val="03A23A0D"/>
    <w:rsid w:val="03FCF450"/>
    <w:rsid w:val="04281555"/>
    <w:rsid w:val="04421293"/>
    <w:rsid w:val="0456A706"/>
    <w:rsid w:val="049FE169"/>
    <w:rsid w:val="04A5BEB2"/>
    <w:rsid w:val="04B168D3"/>
    <w:rsid w:val="04FD2454"/>
    <w:rsid w:val="06048A76"/>
    <w:rsid w:val="0698F4B5"/>
    <w:rsid w:val="079007D3"/>
    <w:rsid w:val="084B4F2E"/>
    <w:rsid w:val="08CC9FC9"/>
    <w:rsid w:val="092E1873"/>
    <w:rsid w:val="095BABAE"/>
    <w:rsid w:val="099E72A2"/>
    <w:rsid w:val="09E830C6"/>
    <w:rsid w:val="0B3EF7D9"/>
    <w:rsid w:val="0BA61935"/>
    <w:rsid w:val="0C0AAB24"/>
    <w:rsid w:val="0D1880EE"/>
    <w:rsid w:val="111B79AD"/>
    <w:rsid w:val="1249429B"/>
    <w:rsid w:val="12DF5C38"/>
    <w:rsid w:val="13D0B475"/>
    <w:rsid w:val="141E3310"/>
    <w:rsid w:val="16138637"/>
    <w:rsid w:val="168EA70C"/>
    <w:rsid w:val="1A064216"/>
    <w:rsid w:val="1A214352"/>
    <w:rsid w:val="1CBC5575"/>
    <w:rsid w:val="1D130E8D"/>
    <w:rsid w:val="1D1D043F"/>
    <w:rsid w:val="1D5C9808"/>
    <w:rsid w:val="1DF155A2"/>
    <w:rsid w:val="1FCDABE5"/>
    <w:rsid w:val="1FF921CA"/>
    <w:rsid w:val="21E48836"/>
    <w:rsid w:val="22336C09"/>
    <w:rsid w:val="22CC65BC"/>
    <w:rsid w:val="247A2730"/>
    <w:rsid w:val="249D82B8"/>
    <w:rsid w:val="24FE9035"/>
    <w:rsid w:val="2505C25E"/>
    <w:rsid w:val="25420451"/>
    <w:rsid w:val="26B217DD"/>
    <w:rsid w:val="26B32C9D"/>
    <w:rsid w:val="27612FBB"/>
    <w:rsid w:val="27D5237A"/>
    <w:rsid w:val="28249F6A"/>
    <w:rsid w:val="28FD8E39"/>
    <w:rsid w:val="290AC444"/>
    <w:rsid w:val="294BF1F5"/>
    <w:rsid w:val="2970F3DB"/>
    <w:rsid w:val="2B0CC43C"/>
    <w:rsid w:val="2C83F2E5"/>
    <w:rsid w:val="2E1FC346"/>
    <w:rsid w:val="2EF6915F"/>
    <w:rsid w:val="30EA77A2"/>
    <w:rsid w:val="30EDA17D"/>
    <w:rsid w:val="324E8775"/>
    <w:rsid w:val="3463D77F"/>
    <w:rsid w:val="34DB7340"/>
    <w:rsid w:val="35DCC2C1"/>
    <w:rsid w:val="362DD6E2"/>
    <w:rsid w:val="36885B27"/>
    <w:rsid w:val="36C85CFD"/>
    <w:rsid w:val="37D4AE9D"/>
    <w:rsid w:val="38127C8A"/>
    <w:rsid w:val="387931F6"/>
    <w:rsid w:val="38ED3101"/>
    <w:rsid w:val="39707EFE"/>
    <w:rsid w:val="3A7DADC3"/>
    <w:rsid w:val="3A85926A"/>
    <w:rsid w:val="3ADAF009"/>
    <w:rsid w:val="3BBD1F34"/>
    <w:rsid w:val="3C4E5D1D"/>
    <w:rsid w:val="3C737B2B"/>
    <w:rsid w:val="3CA20435"/>
    <w:rsid w:val="3D5B4F8E"/>
    <w:rsid w:val="3DEBA25D"/>
    <w:rsid w:val="3DEFC0A1"/>
    <w:rsid w:val="3DFBE115"/>
    <w:rsid w:val="3E192B5A"/>
    <w:rsid w:val="3E7345BE"/>
    <w:rsid w:val="3EAAA50F"/>
    <w:rsid w:val="41837E69"/>
    <w:rsid w:val="41B06335"/>
    <w:rsid w:val="4309F626"/>
    <w:rsid w:val="431F4ECA"/>
    <w:rsid w:val="449C6163"/>
    <w:rsid w:val="44D41D77"/>
    <w:rsid w:val="44DA2928"/>
    <w:rsid w:val="45D8BD17"/>
    <w:rsid w:val="47080112"/>
    <w:rsid w:val="47CB2E51"/>
    <w:rsid w:val="48C56CFD"/>
    <w:rsid w:val="490E826F"/>
    <w:rsid w:val="4A13A3D6"/>
    <w:rsid w:val="4B879480"/>
    <w:rsid w:val="4BB9AAE5"/>
    <w:rsid w:val="4C0094CA"/>
    <w:rsid w:val="4C12A554"/>
    <w:rsid w:val="4D6EAC9C"/>
    <w:rsid w:val="4D98DE20"/>
    <w:rsid w:val="4E6BEFF5"/>
    <w:rsid w:val="4F34AE81"/>
    <w:rsid w:val="4FC74D6E"/>
    <w:rsid w:val="5068A413"/>
    <w:rsid w:val="5119A637"/>
    <w:rsid w:val="519C0F27"/>
    <w:rsid w:val="51BACDC6"/>
    <w:rsid w:val="522DB72F"/>
    <w:rsid w:val="532FEA1C"/>
    <w:rsid w:val="5442A159"/>
    <w:rsid w:val="55E52771"/>
    <w:rsid w:val="5728A29E"/>
    <w:rsid w:val="573B8CBC"/>
    <w:rsid w:val="57EBC906"/>
    <w:rsid w:val="59DA712E"/>
    <w:rsid w:val="5A07602B"/>
    <w:rsid w:val="5A3BBE03"/>
    <w:rsid w:val="5B991965"/>
    <w:rsid w:val="5C188F59"/>
    <w:rsid w:val="5CCC8389"/>
    <w:rsid w:val="5D6C63D9"/>
    <w:rsid w:val="5F139A6A"/>
    <w:rsid w:val="5F44B6C0"/>
    <w:rsid w:val="5F52BFD1"/>
    <w:rsid w:val="6045B4D0"/>
    <w:rsid w:val="607B92E6"/>
    <w:rsid w:val="61D7AA8E"/>
    <w:rsid w:val="61E88859"/>
    <w:rsid w:val="63B73A9B"/>
    <w:rsid w:val="64491DE3"/>
    <w:rsid w:val="64AE9A4C"/>
    <w:rsid w:val="664C5C9A"/>
    <w:rsid w:val="68F919B0"/>
    <w:rsid w:val="68F9A217"/>
    <w:rsid w:val="6A957278"/>
    <w:rsid w:val="6C85B7F2"/>
    <w:rsid w:val="6C9FC746"/>
    <w:rsid w:val="6D78D3ED"/>
    <w:rsid w:val="6D85042E"/>
    <w:rsid w:val="6DEE6C92"/>
    <w:rsid w:val="6E78B91C"/>
    <w:rsid w:val="6E9E6E95"/>
    <w:rsid w:val="6F52AAD1"/>
    <w:rsid w:val="712CC3E8"/>
    <w:rsid w:val="71893630"/>
    <w:rsid w:val="71D14581"/>
    <w:rsid w:val="72950CB4"/>
    <w:rsid w:val="734342A2"/>
    <w:rsid w:val="73AC93B2"/>
    <w:rsid w:val="74DD0754"/>
    <w:rsid w:val="750B8633"/>
    <w:rsid w:val="75305B26"/>
    <w:rsid w:val="7671F5CE"/>
    <w:rsid w:val="76A1313D"/>
    <w:rsid w:val="788D8CF3"/>
    <w:rsid w:val="793781A8"/>
    <w:rsid w:val="794283AD"/>
    <w:rsid w:val="79740C7E"/>
    <w:rsid w:val="79A1687D"/>
    <w:rsid w:val="79EA6077"/>
    <w:rsid w:val="7A3D2841"/>
    <w:rsid w:val="7DB89C53"/>
    <w:rsid w:val="7F8DC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066F1A"/>
  <w15:chartTrackingRefBased/>
  <w15:docId w15:val="{78867803-E581-4908-9908-253BA7271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F99"/>
  </w:style>
  <w:style w:type="paragraph" w:styleId="Heading1">
    <w:name w:val="heading 1"/>
    <w:basedOn w:val="Normal"/>
    <w:next w:val="Normal"/>
    <w:link w:val="Heading1Char"/>
    <w:uiPriority w:val="9"/>
    <w:qFormat/>
    <w:rsid w:val="003859A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9A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59A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54551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59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859A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54551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9A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54551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9A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8104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9A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54551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9A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54551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9A3"/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59A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859A3"/>
    <w:rPr>
      <w:rFonts w:asciiTheme="majorHAnsi" w:eastAsiaTheme="majorEastAsia" w:hAnsiTheme="majorHAnsi" w:cstheme="majorBidi"/>
      <w:color w:val="454551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859A3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3859A3"/>
    <w:rPr>
      <w:rFonts w:asciiTheme="majorHAnsi" w:eastAsiaTheme="majorEastAsia" w:hAnsiTheme="majorHAnsi" w:cstheme="majorBidi"/>
      <w:color w:val="454551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9A3"/>
    <w:rPr>
      <w:rFonts w:asciiTheme="majorHAnsi" w:eastAsiaTheme="majorEastAsia" w:hAnsiTheme="majorHAnsi" w:cstheme="majorBidi"/>
      <w:i/>
      <w:iCs/>
      <w:color w:val="454551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9A3"/>
    <w:rPr>
      <w:rFonts w:asciiTheme="majorHAnsi" w:eastAsiaTheme="majorEastAsia" w:hAnsiTheme="majorHAnsi" w:cstheme="majorBidi"/>
      <w:i/>
      <w:iCs/>
      <w:color w:val="78104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9A3"/>
    <w:rPr>
      <w:rFonts w:asciiTheme="majorHAnsi" w:eastAsiaTheme="majorEastAsia" w:hAnsiTheme="majorHAnsi" w:cstheme="majorBidi"/>
      <w:b/>
      <w:bCs/>
      <w:color w:val="454551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9A3"/>
    <w:rPr>
      <w:rFonts w:asciiTheme="majorHAnsi" w:eastAsiaTheme="majorEastAsia" w:hAnsiTheme="majorHAnsi" w:cstheme="majorBidi"/>
      <w:b/>
      <w:bCs/>
      <w:i/>
      <w:iCs/>
      <w:color w:val="454551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3859A3"/>
    <w:pPr>
      <w:spacing w:after="0" w:line="240" w:lineRule="auto"/>
      <w:contextualSpacing/>
    </w:pPr>
    <w:rPr>
      <w:rFonts w:asciiTheme="majorHAnsi" w:eastAsiaTheme="majorEastAsia" w:hAnsiTheme="majorHAnsi" w:cstheme="majorBidi"/>
      <w:color w:val="E32D91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9A3"/>
    <w:rPr>
      <w:rFonts w:asciiTheme="majorHAnsi" w:eastAsiaTheme="majorEastAsia" w:hAnsiTheme="majorHAnsi" w:cstheme="majorBidi"/>
      <w:color w:val="E32D91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9A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859A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859A3"/>
    <w:rPr>
      <w:b/>
      <w:bCs/>
    </w:rPr>
  </w:style>
  <w:style w:type="character" w:styleId="Emphasis">
    <w:name w:val="Emphasis"/>
    <w:basedOn w:val="DefaultParagraphFont"/>
    <w:uiPriority w:val="20"/>
    <w:qFormat/>
    <w:rsid w:val="003859A3"/>
    <w:rPr>
      <w:i/>
      <w:iCs/>
    </w:rPr>
  </w:style>
  <w:style w:type="paragraph" w:styleId="NoSpacing">
    <w:name w:val="No Spacing"/>
    <w:uiPriority w:val="1"/>
    <w:qFormat/>
    <w:rsid w:val="003859A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8518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859A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9A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9A3"/>
    <w:pPr>
      <w:pBdr>
        <w:left w:val="single" w:sz="18" w:space="12" w:color="E32D91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E32D91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9A3"/>
    <w:rPr>
      <w:rFonts w:asciiTheme="majorHAnsi" w:eastAsiaTheme="majorEastAsia" w:hAnsiTheme="majorHAnsi" w:cstheme="majorBidi"/>
      <w:color w:val="E32D91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859A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859A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859A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859A3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859A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59A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72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078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72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078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07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59A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table" w:styleId="TableGrid">
    <w:name w:val="Table Grid"/>
    <w:basedOn w:val="TableNormal"/>
    <w:uiPriority w:val="59"/>
    <w:rsid w:val="00796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816810"/>
    <w:pPr>
      <w:spacing w:after="0" w:line="240" w:lineRule="auto"/>
    </w:pPr>
    <w:tblPr>
      <w:tblStyleRowBandSize w:val="1"/>
      <w:tblStyleColBandSize w:val="1"/>
      <w:tblBorders>
        <w:top w:val="single" w:sz="4" w:space="0" w:color="E9ABEB" w:themeColor="accent2" w:themeTint="66"/>
        <w:left w:val="single" w:sz="4" w:space="0" w:color="E9ABEB" w:themeColor="accent2" w:themeTint="66"/>
        <w:bottom w:val="single" w:sz="4" w:space="0" w:color="E9ABEB" w:themeColor="accent2" w:themeTint="66"/>
        <w:right w:val="single" w:sz="4" w:space="0" w:color="E9ABEB" w:themeColor="accent2" w:themeTint="66"/>
        <w:insideH w:val="single" w:sz="4" w:space="0" w:color="E9ABEB" w:themeColor="accent2" w:themeTint="66"/>
        <w:insideV w:val="single" w:sz="4" w:space="0" w:color="E9ABE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E81E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81E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16810"/>
    <w:pPr>
      <w:spacing w:after="0" w:line="240" w:lineRule="auto"/>
    </w:pPr>
    <w:tblPr>
      <w:tblStyleRowBandSize w:val="1"/>
      <w:tblStyleColBandSize w:val="1"/>
      <w:tblBorders>
        <w:top w:val="single" w:sz="4" w:space="0" w:color="CFC6F3" w:themeColor="accent5" w:themeTint="66"/>
        <w:left w:val="single" w:sz="4" w:space="0" w:color="CFC6F3" w:themeColor="accent5" w:themeTint="66"/>
        <w:bottom w:val="single" w:sz="4" w:space="0" w:color="CFC6F3" w:themeColor="accent5" w:themeTint="66"/>
        <w:right w:val="single" w:sz="4" w:space="0" w:color="CFC6F3" w:themeColor="accent5" w:themeTint="66"/>
        <w:insideH w:val="single" w:sz="4" w:space="0" w:color="CFC6F3" w:themeColor="accent5" w:themeTint="66"/>
        <w:insideV w:val="single" w:sz="4" w:space="0" w:color="CFC6F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7A9E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9E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E1780"/>
    <w:pPr>
      <w:spacing w:after="0" w:line="240" w:lineRule="auto"/>
    </w:pPr>
    <w:tblPr>
      <w:tblStyleRowBandSize w:val="1"/>
      <w:tblStyleColBandSize w:val="1"/>
      <w:tblBorders>
        <w:top w:val="single" w:sz="4" w:space="0" w:color="F3AAD2" w:themeColor="accent1" w:themeTint="66"/>
        <w:left w:val="single" w:sz="4" w:space="0" w:color="F3AAD2" w:themeColor="accent1" w:themeTint="66"/>
        <w:bottom w:val="single" w:sz="4" w:space="0" w:color="F3AAD2" w:themeColor="accent1" w:themeTint="66"/>
        <w:right w:val="single" w:sz="4" w:space="0" w:color="F3AAD2" w:themeColor="accent1" w:themeTint="66"/>
        <w:insideH w:val="single" w:sz="4" w:space="0" w:color="F3AAD2" w:themeColor="accent1" w:themeTint="66"/>
        <w:insideV w:val="single" w:sz="4" w:space="0" w:color="F3AAD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E80B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80B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pPr>
      <w:spacing w:after="0" w:line="240" w:lineRule="auto"/>
    </w:pPr>
    <w:rPr>
      <w:color w:val="2581BA" w:themeColor="accent3" w:themeShade="BF"/>
    </w:rPr>
    <w:tblPr>
      <w:tblStyleRowBandSize w:val="1"/>
      <w:tblStyleColBandSize w:val="1"/>
      <w:tblBorders>
        <w:top w:val="single" w:sz="4" w:space="0" w:color="94C9EA" w:themeColor="accent3" w:themeTint="99"/>
        <w:left w:val="single" w:sz="4" w:space="0" w:color="94C9EA" w:themeColor="accent3" w:themeTint="99"/>
        <w:bottom w:val="single" w:sz="4" w:space="0" w:color="94C9EA" w:themeColor="accent3" w:themeTint="99"/>
        <w:right w:val="single" w:sz="4" w:space="0" w:color="94C9EA" w:themeColor="accent3" w:themeTint="99"/>
        <w:insideH w:val="single" w:sz="4" w:space="0" w:color="94C9EA" w:themeColor="accent3" w:themeTint="99"/>
        <w:insideV w:val="single" w:sz="4" w:space="0" w:color="94C9EA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94C9EA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C9EA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F8" w:themeFill="accent3" w:themeFillTint="33"/>
      </w:tcPr>
    </w:tblStylePr>
    <w:tblStylePr w:type="band1Horz">
      <w:tblPr/>
      <w:tcPr>
        <w:shd w:val="clear" w:color="auto" w:fill="DBEDF8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efb7bab-6e67-477b-949d-a35d66b23093">
      <Terms xmlns="http://schemas.microsoft.com/office/infopath/2007/PartnerControls"/>
    </lcf76f155ced4ddcb4097134ff3c332f>
    <TaxCatchAll xmlns="2ab5cf55-ee46-494f-b743-340afcfcb65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794BF6D3E545408A40D8AEF37A44FE" ma:contentTypeVersion="14" ma:contentTypeDescription="Create a new document." ma:contentTypeScope="" ma:versionID="86ce7f81ee0b4c2bef45da93ba622818">
  <xsd:schema xmlns:xsd="http://www.w3.org/2001/XMLSchema" xmlns:xs="http://www.w3.org/2001/XMLSchema" xmlns:p="http://schemas.microsoft.com/office/2006/metadata/properties" xmlns:ns2="fefb7bab-6e67-477b-949d-a35d66b23093" xmlns:ns3="2ab5cf55-ee46-494f-b743-340afcfcb653" targetNamespace="http://schemas.microsoft.com/office/2006/metadata/properties" ma:root="true" ma:fieldsID="f1613de63e0e5ff6239c0742f44d54a6" ns2:_="" ns3:_="">
    <xsd:import namespace="fefb7bab-6e67-477b-949d-a35d66b23093"/>
    <xsd:import namespace="2ab5cf55-ee46-494f-b743-340afcfcb6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fb7bab-6e67-477b-949d-a35d66b23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c03f8475-640f-4944-9dcc-2d3788384b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b5cf55-ee46-494f-b743-340afcfcb65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b35de326-6421-4118-bee7-675b4eb499cd}" ma:internalName="TaxCatchAll" ma:showField="CatchAllData" ma:web="2ab5cf55-ee46-494f-b743-340afcfcb6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304F7E-98EE-4D0B-B598-352ED08AF6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AF7B456-E4D4-4795-874A-6E9145BC645A}"/>
</file>

<file path=customXml/itemProps3.xml><?xml version="1.0" encoding="utf-8"?>
<ds:datastoreItem xmlns:ds="http://schemas.openxmlformats.org/officeDocument/2006/customXml" ds:itemID="{BD4F55A2-72B5-4E24-A07C-DBE74383A30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A50872B-6196-4786-A110-82827B09FB5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Ramgoolie, Arielle (MCCSS)</dc:creator>
  <cp:keywords/>
  <dc:description/>
  <cp:lastModifiedBy>Ramgoolie, Arielle (MCCSS)</cp:lastModifiedBy>
  <cp:revision>7</cp:revision>
  <dcterms:created xsi:type="dcterms:W3CDTF">2022-07-25T19:37:00Z</dcterms:created>
  <dcterms:modified xsi:type="dcterms:W3CDTF">2022-08-25T12:37:00Z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4a106e-6316-442c-ad35-738afd673d2b_Enabled">
    <vt:lpwstr>true</vt:lpwstr>
  </property>
  <property fmtid="{D5CDD505-2E9C-101B-9397-08002B2CF9AE}" pid="3" name="MSIP_Label_034a106e-6316-442c-ad35-738afd673d2b_SetDate">
    <vt:lpwstr>2022-07-05T17:21:29Z</vt:lpwstr>
  </property>
  <property fmtid="{D5CDD505-2E9C-101B-9397-08002B2CF9AE}" pid="4" name="MSIP_Label_034a106e-6316-442c-ad35-738afd673d2b_Method">
    <vt:lpwstr>Standard</vt:lpwstr>
  </property>
  <property fmtid="{D5CDD505-2E9C-101B-9397-08002B2CF9AE}" pid="5" name="MSIP_Label_034a106e-6316-442c-ad35-738afd673d2b_Name">
    <vt:lpwstr>034a106e-6316-442c-ad35-738afd673d2b</vt:lpwstr>
  </property>
  <property fmtid="{D5CDD505-2E9C-101B-9397-08002B2CF9AE}" pid="6" name="MSIP_Label_034a106e-6316-442c-ad35-738afd673d2b_SiteId">
    <vt:lpwstr>cddc1229-ac2a-4b97-b78a-0e5cacb5865c</vt:lpwstr>
  </property>
  <property fmtid="{D5CDD505-2E9C-101B-9397-08002B2CF9AE}" pid="7" name="MSIP_Label_034a106e-6316-442c-ad35-738afd673d2b_ActionId">
    <vt:lpwstr>3479a39b-9cec-46ce-9a9c-f53a891b9e58</vt:lpwstr>
  </property>
  <property fmtid="{D5CDD505-2E9C-101B-9397-08002B2CF9AE}" pid="8" name="MSIP_Label_034a106e-6316-442c-ad35-738afd673d2b_ContentBits">
    <vt:lpwstr>0</vt:lpwstr>
  </property>
  <property fmtid="{D5CDD505-2E9C-101B-9397-08002B2CF9AE}" pid="9" name="ContentTypeId">
    <vt:lpwstr>0x01010051794BF6D3E545408A40D8AEF37A44FE</vt:lpwstr>
  </property>
</Properties>
</file>