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F5AB" w14:textId="77F75DB9" w:rsidR="00FC2A0B" w:rsidRPr="008A2A17" w:rsidRDefault="008A2A17" w:rsidP="00FC2A0B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Dashboard Reporting and Analysis with Power BI – 2025 Update</w:t>
      </w:r>
    </w:p>
    <w:p w14:paraId="02645F51" w14:textId="77777777" w:rsidR="00FC2A0B" w:rsidRPr="008A2A17" w:rsidRDefault="00FC2A0B" w:rsidP="00FC2A0B">
      <w:pPr>
        <w:spacing w:after="0" w:line="240" w:lineRule="auto"/>
        <w:jc w:val="both"/>
        <w:rPr>
          <w:rFonts w:ascii="Tahoma" w:hAnsi="Tahoma" w:cs="Tahoma"/>
        </w:rPr>
      </w:pPr>
    </w:p>
    <w:p w14:paraId="2883FF8A" w14:textId="77777777" w:rsidR="00E65AC3" w:rsidRPr="008A2A17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  <w:bCs/>
        </w:rPr>
      </w:pPr>
      <w:r w:rsidRPr="008A2A17">
        <w:rPr>
          <w:rFonts w:ascii="Tahoma" w:eastAsia="Times New Roman" w:hAnsi="Tahoma" w:cs="Tahoma"/>
          <w:b/>
          <w:bCs/>
        </w:rPr>
        <w:t>Program Overview:</w:t>
      </w:r>
    </w:p>
    <w:p w14:paraId="6FA603F8" w14:textId="77777777" w:rsidR="00E65AC3" w:rsidRPr="007D72CE" w:rsidRDefault="00E65AC3" w:rsidP="00FC2A0B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7D72CE">
        <w:rPr>
          <w:rFonts w:ascii="Tahoma" w:eastAsia="Times New Roman" w:hAnsi="Tahoma" w:cs="Tahoma"/>
        </w:rPr>
        <w:t>M</w:t>
      </w:r>
      <w:r w:rsidR="000007BA" w:rsidRPr="007D72CE">
        <w:rPr>
          <w:rFonts w:ascii="Tahoma" w:eastAsia="Times New Roman" w:hAnsi="Tahoma" w:cs="Tahoma"/>
        </w:rPr>
        <w:t>aster Power BI</w:t>
      </w:r>
      <w:r w:rsidRPr="007D72CE">
        <w:rPr>
          <w:rFonts w:ascii="Tahoma" w:eastAsia="Times New Roman" w:hAnsi="Tahoma" w:cs="Tahoma"/>
        </w:rPr>
        <w:t xml:space="preserve"> attractive Dashboard Reporting</w:t>
      </w:r>
      <w:r w:rsidR="000007BA" w:rsidRPr="007D72CE">
        <w:rPr>
          <w:rFonts w:ascii="Tahoma" w:eastAsia="Times New Roman" w:hAnsi="Tahoma" w:cs="Tahoma"/>
        </w:rPr>
        <w:t xml:space="preserve"> </w:t>
      </w:r>
      <w:r w:rsidRPr="007D72CE">
        <w:rPr>
          <w:rFonts w:ascii="Tahoma" w:eastAsia="Times New Roman" w:hAnsi="Tahoma" w:cs="Tahoma"/>
        </w:rPr>
        <w:t>by integrating</w:t>
      </w:r>
      <w:r w:rsidR="000007BA" w:rsidRPr="007D72CE">
        <w:rPr>
          <w:rFonts w:ascii="Tahoma" w:eastAsia="Times New Roman" w:hAnsi="Tahoma" w:cs="Tahoma"/>
        </w:rPr>
        <w:t xml:space="preserve"> data from various sources, configuring and optimizing. It emphasizes data cleaning, transformation, and loading using Power Query. </w:t>
      </w:r>
    </w:p>
    <w:p w14:paraId="650E7313" w14:textId="77777777" w:rsidR="00E65AC3" w:rsidRPr="007D72CE" w:rsidRDefault="00E65AC3" w:rsidP="00FC2A0B">
      <w:pPr>
        <w:spacing w:after="0" w:line="240" w:lineRule="auto"/>
        <w:jc w:val="both"/>
        <w:rPr>
          <w:rFonts w:ascii="Tahoma" w:eastAsia="Times New Roman" w:hAnsi="Tahoma" w:cs="Tahoma"/>
        </w:rPr>
      </w:pPr>
    </w:p>
    <w:p w14:paraId="2B4FE841" w14:textId="664079DA" w:rsidR="00D1076F" w:rsidRPr="007D72CE" w:rsidRDefault="00E65AC3" w:rsidP="00FC2A0B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7D72CE">
        <w:rPr>
          <w:rFonts w:ascii="Tahoma" w:eastAsia="Times New Roman" w:hAnsi="Tahoma" w:cs="Tahoma"/>
        </w:rPr>
        <w:t>D</w:t>
      </w:r>
      <w:r w:rsidR="000007BA" w:rsidRPr="007D72CE">
        <w:rPr>
          <w:rFonts w:ascii="Tahoma" w:eastAsia="Times New Roman" w:hAnsi="Tahoma" w:cs="Tahoma"/>
        </w:rPr>
        <w:t>evelop</w:t>
      </w:r>
      <w:r w:rsidRPr="007D72CE">
        <w:rPr>
          <w:rFonts w:ascii="Tahoma" w:eastAsia="Times New Roman" w:hAnsi="Tahoma" w:cs="Tahoma"/>
        </w:rPr>
        <w:t xml:space="preserve"> </w:t>
      </w:r>
      <w:r w:rsidR="000007BA" w:rsidRPr="007D72CE">
        <w:rPr>
          <w:rFonts w:ascii="Tahoma" w:eastAsia="Times New Roman" w:hAnsi="Tahoma" w:cs="Tahoma"/>
        </w:rPr>
        <w:t>robust data models</w:t>
      </w:r>
      <w:r w:rsidRPr="007D72CE">
        <w:rPr>
          <w:rFonts w:ascii="Tahoma" w:eastAsia="Times New Roman" w:hAnsi="Tahoma" w:cs="Tahoma"/>
        </w:rPr>
        <w:t xml:space="preserve"> and</w:t>
      </w:r>
      <w:r w:rsidR="000007BA" w:rsidRPr="007D72CE">
        <w:rPr>
          <w:rFonts w:ascii="Tahoma" w:eastAsia="Times New Roman" w:hAnsi="Tahoma" w:cs="Tahoma"/>
        </w:rPr>
        <w:t xml:space="preserve"> manage relationships</w:t>
      </w:r>
      <w:r w:rsidRPr="007D72CE">
        <w:rPr>
          <w:rFonts w:ascii="Tahoma" w:eastAsia="Times New Roman" w:hAnsi="Tahoma" w:cs="Tahoma"/>
        </w:rPr>
        <w:t xml:space="preserve"> between databases</w:t>
      </w:r>
      <w:r w:rsidR="000007BA" w:rsidRPr="007D72CE">
        <w:rPr>
          <w:rFonts w:ascii="Tahoma" w:eastAsia="Times New Roman" w:hAnsi="Tahoma" w:cs="Tahoma"/>
        </w:rPr>
        <w:t>. The program also focuses on DAX functions for calculations, advanced reporting with visuals and AI features, and effective workspace and dataset management, including security and data refresh.</w:t>
      </w:r>
    </w:p>
    <w:p w14:paraId="762C8429" w14:textId="77777777" w:rsidR="00D1076F" w:rsidRPr="008A2A17" w:rsidRDefault="00D1076F" w:rsidP="00FC2A0B">
      <w:pPr>
        <w:spacing w:after="0" w:line="240" w:lineRule="auto"/>
        <w:jc w:val="both"/>
        <w:rPr>
          <w:rFonts w:ascii="Tahoma" w:eastAsia="Times New Roman" w:hAnsi="Tahoma" w:cs="Tahoma"/>
          <w:b/>
          <w:bCs/>
        </w:rPr>
      </w:pPr>
    </w:p>
    <w:p w14:paraId="7D8C145E" w14:textId="77777777" w:rsidR="00FC2A0B" w:rsidRPr="008A2A17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14:paraId="01F64E97" w14:textId="77777777" w:rsidR="00FC2A0B" w:rsidRPr="007D72CE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Training Outline:</w:t>
      </w:r>
    </w:p>
    <w:p w14:paraId="347A1D6E" w14:textId="7F57477D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Module 01: Connecting to Power</w:t>
      </w:r>
      <w:r w:rsidR="009816A2">
        <w:rPr>
          <w:rFonts w:ascii="Tahoma" w:eastAsia="Times New Roman" w:hAnsi="Tahoma" w:cs="Tahoma"/>
          <w:b/>
        </w:rPr>
        <w:t xml:space="preserve"> </w:t>
      </w:r>
      <w:r w:rsidRPr="007D72CE">
        <w:rPr>
          <w:rFonts w:ascii="Tahoma" w:eastAsia="Times New Roman" w:hAnsi="Tahoma" w:cs="Tahoma"/>
          <w:b/>
        </w:rPr>
        <w:t>BI Data</w:t>
      </w:r>
    </w:p>
    <w:p w14:paraId="4BC7E11F" w14:textId="77777777" w:rsidR="000007BA" w:rsidRPr="00D83B14" w:rsidRDefault="000007BA" w:rsidP="00E65AC3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Sourcing Data</w:t>
      </w:r>
    </w:p>
    <w:p w14:paraId="69A908F1" w14:textId="77777777" w:rsidR="000007BA" w:rsidRPr="00D83B14" w:rsidRDefault="000007BA" w:rsidP="00E65AC3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Configuring Data</w:t>
      </w:r>
    </w:p>
    <w:p w14:paraId="5C29AC4E" w14:textId="77777777" w:rsidR="000007BA" w:rsidRPr="00D83B14" w:rsidRDefault="000007BA" w:rsidP="00E65AC3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Advanced Data Sourcing</w:t>
      </w:r>
    </w:p>
    <w:p w14:paraId="1012616E" w14:textId="4436B0F9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Module 02: Cleaning, Transforming and Loading Data in Power</w:t>
      </w:r>
      <w:r w:rsidR="009816A2">
        <w:rPr>
          <w:rFonts w:ascii="Tahoma" w:eastAsia="Times New Roman" w:hAnsi="Tahoma" w:cs="Tahoma"/>
          <w:b/>
        </w:rPr>
        <w:t xml:space="preserve"> </w:t>
      </w:r>
      <w:r w:rsidRPr="007D72CE">
        <w:rPr>
          <w:rFonts w:ascii="Tahoma" w:eastAsia="Times New Roman" w:hAnsi="Tahoma" w:cs="Tahoma"/>
          <w:b/>
        </w:rPr>
        <w:t>BI</w:t>
      </w:r>
    </w:p>
    <w:p w14:paraId="2C306B17" w14:textId="0C4B6A38" w:rsidR="000007BA" w:rsidRPr="00D83B14" w:rsidRDefault="000007BA" w:rsidP="00E65AC3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Understanding your Power</w:t>
      </w:r>
      <w:r w:rsidR="009816A2" w:rsidRPr="00D83B14">
        <w:rPr>
          <w:rFonts w:ascii="Tahoma" w:hAnsi="Tahoma" w:cs="Tahoma"/>
        </w:rPr>
        <w:t xml:space="preserve"> </w:t>
      </w:r>
      <w:r w:rsidRPr="00D83B14">
        <w:rPr>
          <w:rFonts w:ascii="Tahoma" w:hAnsi="Tahoma" w:cs="Tahoma"/>
        </w:rPr>
        <w:t>BI data</w:t>
      </w:r>
    </w:p>
    <w:p w14:paraId="62C1E473" w14:textId="77777777" w:rsidR="000007BA" w:rsidRPr="00D83B14" w:rsidRDefault="000007BA" w:rsidP="00E65AC3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Transforming rows and columns on Power Query</w:t>
      </w:r>
    </w:p>
    <w:p w14:paraId="11F80899" w14:textId="77777777" w:rsidR="000007BA" w:rsidRPr="00D83B14" w:rsidRDefault="000007BA" w:rsidP="00E65AC3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Manipulating and Queries and Tables on Power Query</w:t>
      </w:r>
    </w:p>
    <w:p w14:paraId="64792457" w14:textId="525E7215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Module 03: Design and Develop a Power</w:t>
      </w:r>
      <w:r w:rsidR="009816A2">
        <w:rPr>
          <w:rFonts w:ascii="Tahoma" w:eastAsia="Times New Roman" w:hAnsi="Tahoma" w:cs="Tahoma"/>
          <w:b/>
        </w:rPr>
        <w:t xml:space="preserve"> </w:t>
      </w:r>
      <w:r w:rsidRPr="007D72CE">
        <w:rPr>
          <w:rFonts w:ascii="Tahoma" w:eastAsia="Times New Roman" w:hAnsi="Tahoma" w:cs="Tahoma"/>
          <w:b/>
        </w:rPr>
        <w:t>BI Data Model</w:t>
      </w:r>
    </w:p>
    <w:p w14:paraId="16740D40" w14:textId="77777777" w:rsidR="000007BA" w:rsidRPr="00D83B14" w:rsidRDefault="000007BA" w:rsidP="00E65AC3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Designing a Power BI Data Model</w:t>
      </w:r>
    </w:p>
    <w:p w14:paraId="575505B5" w14:textId="595DEAA5" w:rsidR="00E65AC3" w:rsidRPr="00D83B14" w:rsidRDefault="00E65AC3" w:rsidP="00E65AC3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Working With Relationships</w:t>
      </w:r>
    </w:p>
    <w:p w14:paraId="08F71ECF" w14:textId="77777777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Module 04: Creating Model Calculations Using DAX</w:t>
      </w:r>
    </w:p>
    <w:p w14:paraId="0B65A679" w14:textId="77777777" w:rsidR="000007BA" w:rsidRPr="00D83B14" w:rsidRDefault="000007BA" w:rsidP="00E65AC3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DAX Aggregate Functions</w:t>
      </w:r>
    </w:p>
    <w:p w14:paraId="7E6D9896" w14:textId="77777777" w:rsidR="000007BA" w:rsidRPr="00D83B14" w:rsidRDefault="000007BA" w:rsidP="00E65AC3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Measures and Calculated Columns</w:t>
      </w:r>
    </w:p>
    <w:p w14:paraId="5FD1428D" w14:textId="77777777" w:rsidR="000007BA" w:rsidRPr="00D83B14" w:rsidRDefault="000007BA" w:rsidP="00E65AC3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DAX Logical and Filter Functions</w:t>
      </w:r>
    </w:p>
    <w:p w14:paraId="6EFC0F3F" w14:textId="77777777" w:rsidR="000007BA" w:rsidRPr="00D83B14" w:rsidRDefault="000007BA" w:rsidP="00E65AC3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Using DAX Time Intelligence Functions</w:t>
      </w:r>
    </w:p>
    <w:p w14:paraId="53B6740E" w14:textId="01301701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Module 05: Creating Reports in Power</w:t>
      </w:r>
      <w:r w:rsidR="009816A2">
        <w:rPr>
          <w:rFonts w:ascii="Tahoma" w:eastAsia="Times New Roman" w:hAnsi="Tahoma" w:cs="Tahoma"/>
          <w:b/>
        </w:rPr>
        <w:t xml:space="preserve"> </w:t>
      </w:r>
      <w:r w:rsidRPr="007D72CE">
        <w:rPr>
          <w:rFonts w:ascii="Tahoma" w:eastAsia="Times New Roman" w:hAnsi="Tahoma" w:cs="Tahoma"/>
          <w:b/>
        </w:rPr>
        <w:t>BI</w:t>
      </w:r>
    </w:p>
    <w:p w14:paraId="198F23F7" w14:textId="77777777" w:rsidR="000007BA" w:rsidRPr="00D83B14" w:rsidRDefault="000007BA" w:rsidP="00E65AC3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Creating Reports</w:t>
      </w:r>
    </w:p>
    <w:p w14:paraId="76E9584B" w14:textId="77777777" w:rsidR="000007BA" w:rsidRPr="00D83B14" w:rsidRDefault="000007BA" w:rsidP="00E65AC3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Doing more with reports</w:t>
      </w:r>
    </w:p>
    <w:p w14:paraId="256DD98F" w14:textId="6E9D1B5B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 xml:space="preserve">Module 06: Advanced Reporting in </w:t>
      </w:r>
      <w:r w:rsidR="009816A2">
        <w:rPr>
          <w:rFonts w:ascii="Tahoma" w:eastAsia="Times New Roman" w:hAnsi="Tahoma" w:cs="Tahoma"/>
          <w:b/>
        </w:rPr>
        <w:t>Power BI</w:t>
      </w:r>
    </w:p>
    <w:p w14:paraId="0240032B" w14:textId="60C292B1" w:rsidR="000007BA" w:rsidRPr="00D83B14" w:rsidRDefault="000007BA" w:rsidP="00E65AC3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 xml:space="preserve">The Analytics features of </w:t>
      </w:r>
      <w:r w:rsidR="009816A2" w:rsidRPr="00D83B14">
        <w:rPr>
          <w:rFonts w:ascii="Tahoma" w:hAnsi="Tahoma" w:cs="Tahoma"/>
        </w:rPr>
        <w:t>Power BI</w:t>
      </w:r>
    </w:p>
    <w:p w14:paraId="68FA8E71" w14:textId="62339EF1" w:rsidR="000007BA" w:rsidRPr="00D83B14" w:rsidRDefault="000007BA" w:rsidP="00E65AC3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 xml:space="preserve">The AI Capabilities of </w:t>
      </w:r>
      <w:r w:rsidR="009816A2" w:rsidRPr="00D83B14">
        <w:rPr>
          <w:rFonts w:ascii="Tahoma" w:hAnsi="Tahoma" w:cs="Tahoma"/>
        </w:rPr>
        <w:t>Power BI</w:t>
      </w:r>
    </w:p>
    <w:p w14:paraId="3E3D1C2D" w14:textId="77777777" w:rsidR="000007BA" w:rsidRPr="00D83B14" w:rsidRDefault="000007BA" w:rsidP="00E65AC3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Advance Visual Interactions</w:t>
      </w:r>
    </w:p>
    <w:p w14:paraId="47B368AB" w14:textId="589178F0" w:rsidR="000007BA" w:rsidRPr="00D83B14" w:rsidRDefault="009816A2" w:rsidP="00E65AC3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Power BI</w:t>
      </w:r>
      <w:r w:rsidR="000007BA" w:rsidRPr="00D83B14">
        <w:rPr>
          <w:rFonts w:ascii="Tahoma" w:hAnsi="Tahoma" w:cs="Tahoma"/>
        </w:rPr>
        <w:t xml:space="preserve"> Report Navigation</w:t>
      </w:r>
    </w:p>
    <w:p w14:paraId="0EBC7BF6" w14:textId="77777777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Module 07: Manage Workspaces</w:t>
      </w:r>
    </w:p>
    <w:p w14:paraId="6FEC350D" w14:textId="77777777" w:rsidR="000007BA" w:rsidRPr="00D83B14" w:rsidRDefault="000007BA" w:rsidP="00D83B14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Understanding Workspaces</w:t>
      </w:r>
    </w:p>
    <w:p w14:paraId="56F804D6" w14:textId="77777777" w:rsidR="000007BA" w:rsidRPr="00D83B14" w:rsidRDefault="000007BA" w:rsidP="00D83B14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Configuring Workspace Assets</w:t>
      </w:r>
    </w:p>
    <w:p w14:paraId="01D98AD7" w14:textId="77777777" w:rsidR="000007BA" w:rsidRPr="00D83B14" w:rsidRDefault="000007BA" w:rsidP="00D83B14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Configuring Content Value</w:t>
      </w:r>
    </w:p>
    <w:p w14:paraId="6804B8CF" w14:textId="77777777" w:rsidR="000007BA" w:rsidRPr="00D83B14" w:rsidRDefault="000007BA" w:rsidP="00D83B14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lastRenderedPageBreak/>
        <w:t>Doing More With Workspaces</w:t>
      </w:r>
    </w:p>
    <w:p w14:paraId="7BFCB49A" w14:textId="36145B62" w:rsidR="000007BA" w:rsidRPr="007D72CE" w:rsidRDefault="000007BA" w:rsidP="000007BA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 xml:space="preserve">Module 08: Managing Datasets in </w:t>
      </w:r>
      <w:r w:rsidR="009816A2">
        <w:rPr>
          <w:rFonts w:ascii="Tahoma" w:eastAsia="Times New Roman" w:hAnsi="Tahoma" w:cs="Tahoma"/>
          <w:b/>
        </w:rPr>
        <w:t>Power BI</w:t>
      </w:r>
    </w:p>
    <w:p w14:paraId="28A9821D" w14:textId="6C0F3F30" w:rsidR="000007BA" w:rsidRPr="00D83B14" w:rsidRDefault="009816A2" w:rsidP="00E65AC3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Power BI</w:t>
      </w:r>
      <w:r w:rsidR="000007BA" w:rsidRPr="00D83B14">
        <w:rPr>
          <w:rFonts w:ascii="Tahoma" w:hAnsi="Tahoma" w:cs="Tahoma"/>
        </w:rPr>
        <w:t xml:space="preserve"> Datasets</w:t>
      </w:r>
    </w:p>
    <w:p w14:paraId="6370DABD" w14:textId="078DD3BF" w:rsidR="000007BA" w:rsidRPr="00D83B14" w:rsidRDefault="000007BA" w:rsidP="00E65AC3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 xml:space="preserve">Refreshing your </w:t>
      </w:r>
      <w:r w:rsidR="009816A2" w:rsidRPr="00D83B14">
        <w:rPr>
          <w:rFonts w:ascii="Tahoma" w:hAnsi="Tahoma" w:cs="Tahoma"/>
        </w:rPr>
        <w:t>Power BI</w:t>
      </w:r>
      <w:r w:rsidRPr="00D83B14">
        <w:rPr>
          <w:rFonts w:ascii="Tahoma" w:hAnsi="Tahoma" w:cs="Tahoma"/>
        </w:rPr>
        <w:t xml:space="preserve"> Data</w:t>
      </w:r>
    </w:p>
    <w:p w14:paraId="058AAA56" w14:textId="77777777" w:rsidR="000007BA" w:rsidRPr="00D83B14" w:rsidRDefault="000007BA" w:rsidP="00E65AC3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D83B14">
        <w:rPr>
          <w:rFonts w:ascii="Tahoma" w:hAnsi="Tahoma" w:cs="Tahoma"/>
        </w:rPr>
        <w:t>Working with Row Level Security</w:t>
      </w:r>
    </w:p>
    <w:p w14:paraId="01BA3AEF" w14:textId="193D28A3" w:rsidR="00495DA0" w:rsidRPr="007D72CE" w:rsidRDefault="00FC2A0B" w:rsidP="009A3FDB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Learning Outcomes:</w:t>
      </w:r>
    </w:p>
    <w:p w14:paraId="2E2B0CCF" w14:textId="1F4CB29F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7D72CE">
        <w:rPr>
          <w:rFonts w:ascii="Tahoma" w:eastAsia="Times New Roman" w:hAnsi="Tahoma" w:cs="Tahoma"/>
        </w:rPr>
        <w:t xml:space="preserve">Gain the ability to </w:t>
      </w:r>
      <w:r w:rsidRPr="002D4622">
        <w:rPr>
          <w:rFonts w:ascii="Tahoma" w:eastAsia="Times New Roman" w:hAnsi="Tahoma" w:cs="Tahoma"/>
        </w:rPr>
        <w:t>Source data from files, databases, SQL, NoSQL, and Dataverse</w:t>
      </w:r>
    </w:p>
    <w:p w14:paraId="44973053" w14:textId="77875ECC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7D72CE">
        <w:rPr>
          <w:rFonts w:ascii="Tahoma" w:eastAsia="Times New Roman" w:hAnsi="Tahoma" w:cs="Tahoma"/>
        </w:rPr>
        <w:t xml:space="preserve">Learn to </w:t>
      </w:r>
      <w:r w:rsidRPr="002D4622">
        <w:rPr>
          <w:rFonts w:ascii="Tahoma" w:eastAsia="Times New Roman" w:hAnsi="Tahoma" w:cs="Tahoma"/>
        </w:rPr>
        <w:t>Manage storage modes, privacy levels, and troubleshoot issues</w:t>
      </w:r>
    </w:p>
    <w:p w14:paraId="7725B2CC" w14:textId="6CA7AC3C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7D72CE">
        <w:rPr>
          <w:rFonts w:ascii="Tahoma" w:eastAsia="Times New Roman" w:hAnsi="Tahoma" w:cs="Tahoma"/>
        </w:rPr>
        <w:t xml:space="preserve">Develop skills in </w:t>
      </w:r>
      <w:r w:rsidRPr="002D4622">
        <w:rPr>
          <w:rFonts w:ascii="Tahoma" w:eastAsia="Times New Roman" w:hAnsi="Tahoma" w:cs="Tahoma"/>
        </w:rPr>
        <w:t>Clean</w:t>
      </w:r>
      <w:r w:rsidRPr="007D72CE">
        <w:rPr>
          <w:rFonts w:ascii="Tahoma" w:eastAsia="Times New Roman" w:hAnsi="Tahoma" w:cs="Tahoma"/>
        </w:rPr>
        <w:t>ing</w:t>
      </w:r>
      <w:r w:rsidRPr="002D4622">
        <w:rPr>
          <w:rFonts w:ascii="Tahoma" w:eastAsia="Times New Roman" w:hAnsi="Tahoma" w:cs="Tahoma"/>
        </w:rPr>
        <w:t>, transform</w:t>
      </w:r>
      <w:r w:rsidRPr="007D72CE">
        <w:rPr>
          <w:rFonts w:ascii="Tahoma" w:eastAsia="Times New Roman" w:hAnsi="Tahoma" w:cs="Tahoma"/>
        </w:rPr>
        <w:t>ing</w:t>
      </w:r>
      <w:r w:rsidRPr="002D4622">
        <w:rPr>
          <w:rFonts w:ascii="Tahoma" w:eastAsia="Times New Roman" w:hAnsi="Tahoma" w:cs="Tahoma"/>
        </w:rPr>
        <w:t>, and load</w:t>
      </w:r>
      <w:r w:rsidRPr="007D72CE">
        <w:rPr>
          <w:rFonts w:ascii="Tahoma" w:eastAsia="Times New Roman" w:hAnsi="Tahoma" w:cs="Tahoma"/>
        </w:rPr>
        <w:t>ing</w:t>
      </w:r>
      <w:r w:rsidRPr="002D4622">
        <w:rPr>
          <w:rFonts w:ascii="Tahoma" w:eastAsia="Times New Roman" w:hAnsi="Tahoma" w:cs="Tahoma"/>
        </w:rPr>
        <w:t xml:space="preserve"> data using Power Query</w:t>
      </w:r>
    </w:p>
    <w:p w14:paraId="7C49235B" w14:textId="5AD65C81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2D4622">
        <w:rPr>
          <w:rFonts w:ascii="Tahoma" w:eastAsia="Times New Roman" w:hAnsi="Tahoma" w:cs="Tahoma"/>
        </w:rPr>
        <w:t>Build and optimize data models with metadata and relationships</w:t>
      </w:r>
    </w:p>
    <w:p w14:paraId="1CDE65F4" w14:textId="14429EE4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2D4622">
        <w:rPr>
          <w:rFonts w:ascii="Tahoma" w:eastAsia="Times New Roman" w:hAnsi="Tahoma" w:cs="Tahoma"/>
        </w:rPr>
        <w:t>Apply DAX for measures, calculated columns, and time intelligence</w:t>
      </w:r>
    </w:p>
    <w:p w14:paraId="1AF9F9EA" w14:textId="55E383C2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2D4622">
        <w:rPr>
          <w:rFonts w:ascii="Tahoma" w:eastAsia="Times New Roman" w:hAnsi="Tahoma" w:cs="Tahoma"/>
        </w:rPr>
        <w:t>Design interactive reports with visuals, filters, and AI tools</w:t>
      </w:r>
    </w:p>
    <w:p w14:paraId="02F5494C" w14:textId="2DD16A30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2D4622">
        <w:rPr>
          <w:rFonts w:ascii="Tahoma" w:eastAsia="Times New Roman" w:hAnsi="Tahoma" w:cs="Tahoma"/>
        </w:rPr>
        <w:t>Configure workspaces, permissions, refresh schedules, and security</w:t>
      </w:r>
    </w:p>
    <w:p w14:paraId="1709A06F" w14:textId="6701095F" w:rsidR="002D4622" w:rsidRPr="002D4622" w:rsidRDefault="002D4622" w:rsidP="002D4622">
      <w:pPr>
        <w:numPr>
          <w:ilvl w:val="0"/>
          <w:numId w:val="2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2D4622">
        <w:rPr>
          <w:rFonts w:ascii="Tahoma" w:eastAsia="Times New Roman" w:hAnsi="Tahoma" w:cs="Tahoma"/>
        </w:rPr>
        <w:t>Leverage AI and advanced analytics for actionable insights</w:t>
      </w:r>
    </w:p>
    <w:p w14:paraId="648EC0A9" w14:textId="77777777" w:rsidR="002D4622" w:rsidRPr="007D72CE" w:rsidRDefault="002D4622" w:rsidP="009A3FDB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14:paraId="38A3D6D9" w14:textId="77777777" w:rsidR="00FC2A0B" w:rsidRPr="007D72CE" w:rsidRDefault="00FC2A0B" w:rsidP="00FC2A0B">
      <w:pPr>
        <w:spacing w:after="0" w:line="240" w:lineRule="auto"/>
        <w:jc w:val="center"/>
        <w:rPr>
          <w:rFonts w:ascii="Tahoma" w:eastAsia="Times New Roman" w:hAnsi="Tahoma" w:cs="Tahoma"/>
          <w:b/>
          <w:bCs/>
          <w:u w:val="single"/>
        </w:rPr>
      </w:pPr>
    </w:p>
    <w:p w14:paraId="00761675" w14:textId="5A465657" w:rsidR="00FC2A0B" w:rsidRPr="007D72CE" w:rsidRDefault="00FC2A0B" w:rsidP="00FC2A0B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7D72CE">
        <w:rPr>
          <w:rFonts w:ascii="Tahoma" w:eastAsia="Times New Roman" w:hAnsi="Tahoma" w:cs="Tahoma"/>
          <w:b/>
        </w:rPr>
        <w:t>Duration:</w:t>
      </w:r>
      <w:r w:rsidRPr="007D72CE">
        <w:rPr>
          <w:rFonts w:ascii="Tahoma" w:eastAsia="Times New Roman" w:hAnsi="Tahoma" w:cs="Tahoma"/>
        </w:rPr>
        <w:t xml:space="preserve"> </w:t>
      </w:r>
      <w:r w:rsidR="00495DA0" w:rsidRPr="007D72CE">
        <w:rPr>
          <w:rFonts w:ascii="Tahoma" w:eastAsia="Times New Roman" w:hAnsi="Tahoma" w:cs="Tahoma"/>
        </w:rPr>
        <w:t xml:space="preserve">36 </w:t>
      </w:r>
      <w:r w:rsidRPr="007D72CE">
        <w:rPr>
          <w:rFonts w:ascii="Tahoma" w:eastAsia="Times New Roman" w:hAnsi="Tahoma" w:cs="Tahoma"/>
        </w:rPr>
        <w:t>hours</w:t>
      </w:r>
    </w:p>
    <w:p w14:paraId="4D482EE4" w14:textId="77777777" w:rsidR="00FC2A0B" w:rsidRPr="007D72CE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14:paraId="653BB6FF" w14:textId="77777777" w:rsidR="00FC2A0B" w:rsidRPr="007D72CE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7D72CE">
        <w:rPr>
          <w:rFonts w:ascii="Tahoma" w:eastAsia="Times New Roman" w:hAnsi="Tahoma" w:cs="Tahoma"/>
          <w:b/>
        </w:rPr>
        <w:t>Salient Features:</w:t>
      </w:r>
    </w:p>
    <w:p w14:paraId="7BD76E08" w14:textId="1DAFB4BD" w:rsidR="00FF3161" w:rsidRPr="00D83B14" w:rsidRDefault="00FF3161" w:rsidP="00FF3161">
      <w:pPr>
        <w:pStyle w:val="ListParagraph"/>
        <w:numPr>
          <w:ilvl w:val="2"/>
          <w:numId w:val="23"/>
        </w:numPr>
        <w:spacing w:after="0" w:line="240" w:lineRule="auto"/>
        <w:ind w:left="630"/>
        <w:jc w:val="both"/>
        <w:rPr>
          <w:rFonts w:ascii="Tahoma" w:eastAsia="Times New Roman" w:hAnsi="Tahoma" w:cs="Tahoma"/>
          <w:bCs/>
        </w:rPr>
      </w:pPr>
      <w:r w:rsidRPr="00D83B14">
        <w:rPr>
          <w:rFonts w:ascii="Tahoma" w:eastAsia="Times New Roman" w:hAnsi="Tahoma" w:cs="Tahoma"/>
          <w:bCs/>
        </w:rPr>
        <w:t>Data Integration</w:t>
      </w:r>
    </w:p>
    <w:p w14:paraId="6E93FD19" w14:textId="5A122F76" w:rsidR="00FF3161" w:rsidRPr="00D83B14" w:rsidRDefault="00FF3161" w:rsidP="00FF3161">
      <w:pPr>
        <w:pStyle w:val="ListParagraph"/>
        <w:numPr>
          <w:ilvl w:val="2"/>
          <w:numId w:val="23"/>
        </w:numPr>
        <w:spacing w:after="0" w:line="240" w:lineRule="auto"/>
        <w:ind w:left="630"/>
        <w:jc w:val="both"/>
        <w:rPr>
          <w:rFonts w:ascii="Tahoma" w:eastAsia="Times New Roman" w:hAnsi="Tahoma" w:cs="Tahoma"/>
          <w:bCs/>
        </w:rPr>
      </w:pPr>
      <w:r w:rsidRPr="00D83B14">
        <w:rPr>
          <w:rFonts w:ascii="Tahoma" w:eastAsia="Times New Roman" w:hAnsi="Tahoma" w:cs="Tahoma"/>
          <w:bCs/>
        </w:rPr>
        <w:t>Interactive Real-time</w:t>
      </w:r>
      <w:r w:rsidRPr="00D83B14">
        <w:rPr>
          <w:rFonts w:ascii="Tahoma" w:eastAsia="Times New Roman" w:hAnsi="Tahoma" w:cs="Tahoma"/>
          <w:bCs/>
        </w:rPr>
        <w:t xml:space="preserve"> visual Analytics</w:t>
      </w:r>
    </w:p>
    <w:p w14:paraId="43DAE655" w14:textId="77DE78EC" w:rsidR="00FF3161" w:rsidRPr="00D83B14" w:rsidRDefault="00FF3161" w:rsidP="00FF3161">
      <w:pPr>
        <w:pStyle w:val="ListParagraph"/>
        <w:numPr>
          <w:ilvl w:val="2"/>
          <w:numId w:val="23"/>
        </w:numPr>
        <w:spacing w:after="0" w:line="240" w:lineRule="auto"/>
        <w:ind w:left="630"/>
        <w:jc w:val="both"/>
        <w:rPr>
          <w:rFonts w:ascii="Tahoma" w:eastAsia="Times New Roman" w:hAnsi="Tahoma" w:cs="Tahoma"/>
          <w:bCs/>
        </w:rPr>
      </w:pPr>
      <w:r w:rsidRPr="00D83B14">
        <w:rPr>
          <w:rFonts w:ascii="Tahoma" w:eastAsia="Times New Roman" w:hAnsi="Tahoma" w:cs="Tahoma"/>
          <w:bCs/>
        </w:rPr>
        <w:t xml:space="preserve">Smart Narrative using </w:t>
      </w:r>
      <w:r w:rsidRPr="00D83B14">
        <w:rPr>
          <w:rFonts w:ascii="Tahoma" w:eastAsia="Times New Roman" w:hAnsi="Tahoma" w:cs="Tahoma"/>
          <w:bCs/>
        </w:rPr>
        <w:t>AI Ca</w:t>
      </w:r>
      <w:r w:rsidRPr="00D83B14">
        <w:rPr>
          <w:rFonts w:ascii="Tahoma" w:eastAsia="Times New Roman" w:hAnsi="Tahoma" w:cs="Tahoma"/>
          <w:bCs/>
        </w:rPr>
        <w:t>pabilities</w:t>
      </w:r>
    </w:p>
    <w:p w14:paraId="3FC3258B" w14:textId="598B67C8" w:rsidR="00FF3161" w:rsidRPr="00D83B14" w:rsidRDefault="00FF3161" w:rsidP="00FF3161">
      <w:pPr>
        <w:pStyle w:val="ListParagraph"/>
        <w:numPr>
          <w:ilvl w:val="2"/>
          <w:numId w:val="23"/>
        </w:numPr>
        <w:spacing w:after="0" w:line="240" w:lineRule="auto"/>
        <w:ind w:left="630"/>
        <w:jc w:val="both"/>
        <w:rPr>
          <w:rFonts w:ascii="Tahoma" w:eastAsia="Times New Roman" w:hAnsi="Tahoma" w:cs="Tahoma"/>
          <w:bCs/>
        </w:rPr>
      </w:pPr>
      <w:r w:rsidRPr="00D83B14">
        <w:rPr>
          <w:rFonts w:ascii="Tahoma" w:eastAsia="Times New Roman" w:hAnsi="Tahoma" w:cs="Tahoma"/>
          <w:bCs/>
        </w:rPr>
        <w:t>Collaborative Reporting</w:t>
      </w:r>
    </w:p>
    <w:p w14:paraId="3C841718" w14:textId="194365AD" w:rsidR="00FF3161" w:rsidRPr="00D83B14" w:rsidRDefault="00FF3161" w:rsidP="00FF3161">
      <w:pPr>
        <w:pStyle w:val="ListParagraph"/>
        <w:numPr>
          <w:ilvl w:val="2"/>
          <w:numId w:val="23"/>
        </w:numPr>
        <w:spacing w:after="0" w:line="240" w:lineRule="auto"/>
        <w:ind w:left="630"/>
        <w:jc w:val="both"/>
        <w:rPr>
          <w:rFonts w:ascii="Tahoma" w:eastAsia="Times New Roman" w:hAnsi="Tahoma" w:cs="Tahoma"/>
          <w:bCs/>
        </w:rPr>
      </w:pPr>
      <w:r w:rsidRPr="00D83B14">
        <w:rPr>
          <w:rFonts w:ascii="Tahoma" w:eastAsia="Times New Roman" w:hAnsi="Tahoma" w:cs="Tahoma"/>
          <w:bCs/>
        </w:rPr>
        <w:t>Scalable Solutions</w:t>
      </w:r>
    </w:p>
    <w:p w14:paraId="18496821" w14:textId="0F6E30B7" w:rsidR="009A3FDB" w:rsidRPr="00D83B14" w:rsidRDefault="00FF3161" w:rsidP="00FF3161">
      <w:pPr>
        <w:pStyle w:val="ListParagraph"/>
        <w:numPr>
          <w:ilvl w:val="2"/>
          <w:numId w:val="23"/>
        </w:numPr>
        <w:spacing w:after="0" w:line="240" w:lineRule="auto"/>
        <w:ind w:left="630"/>
        <w:jc w:val="both"/>
        <w:rPr>
          <w:rFonts w:ascii="Tahoma" w:eastAsia="Times New Roman" w:hAnsi="Tahoma" w:cs="Tahoma"/>
          <w:bCs/>
        </w:rPr>
      </w:pPr>
      <w:r w:rsidRPr="00D83B14">
        <w:rPr>
          <w:rFonts w:ascii="Tahoma" w:eastAsia="Times New Roman" w:hAnsi="Tahoma" w:cs="Tahoma"/>
          <w:bCs/>
        </w:rPr>
        <w:t>Cross-platform Access</w:t>
      </w:r>
    </w:p>
    <w:p w14:paraId="6D5CE3B4" w14:textId="77777777" w:rsidR="00FC2A0B" w:rsidRPr="008A2A17" w:rsidRDefault="00FC2A0B" w:rsidP="00FC2A0B">
      <w:pPr>
        <w:spacing w:after="0" w:line="240" w:lineRule="auto"/>
        <w:rPr>
          <w:rFonts w:ascii="Tahoma" w:eastAsia="Times New Roman" w:hAnsi="Tahoma" w:cs="Tahoma"/>
          <w:b/>
        </w:rPr>
      </w:pPr>
    </w:p>
    <w:p w14:paraId="1F986847" w14:textId="01792DF1" w:rsidR="00FC2A0B" w:rsidRPr="008A2A17" w:rsidRDefault="00FC2A0B" w:rsidP="00FC2A0B">
      <w:pPr>
        <w:spacing w:after="0" w:line="240" w:lineRule="auto"/>
        <w:jc w:val="both"/>
      </w:pPr>
      <w:r w:rsidRPr="008A2A17">
        <w:rPr>
          <w:rFonts w:ascii="Tahoma" w:eastAsia="Times New Roman" w:hAnsi="Tahoma" w:cs="Tahoma"/>
          <w:b/>
        </w:rPr>
        <w:t>Recommended</w:t>
      </w:r>
      <w:r w:rsidR="00D35354" w:rsidRPr="008A2A17">
        <w:rPr>
          <w:rFonts w:ascii="Tahoma" w:eastAsia="Times New Roman" w:hAnsi="Tahoma" w:cs="Tahoma"/>
          <w:b/>
        </w:rPr>
        <w:t xml:space="preserve"> </w:t>
      </w:r>
      <w:r w:rsidRPr="008A2A17">
        <w:rPr>
          <w:rFonts w:ascii="Tahoma" w:eastAsia="Times New Roman" w:hAnsi="Tahoma" w:cs="Tahoma"/>
          <w:b/>
        </w:rPr>
        <w:t xml:space="preserve">For: </w:t>
      </w:r>
      <w:r w:rsidR="00D35354" w:rsidRPr="00D83B14">
        <w:rPr>
          <w:rFonts w:ascii="Tahoma" w:eastAsia="Times New Roman" w:hAnsi="Tahoma" w:cs="Tahoma"/>
          <w:bCs/>
        </w:rPr>
        <w:t>Data Analysts, Business Intelligence Professionals, IT Professionals, Decision Makers and Managers, Developers, Finance Professionals</w:t>
      </w:r>
      <w:r w:rsidR="00D35354" w:rsidRPr="00D83B14">
        <w:rPr>
          <w:bCs/>
        </w:rPr>
        <w:t xml:space="preserve">, </w:t>
      </w:r>
      <w:r w:rsidR="00D35354" w:rsidRPr="00D83B14">
        <w:rPr>
          <w:rFonts w:ascii="Tahoma" w:eastAsia="Times New Roman" w:hAnsi="Tahoma" w:cs="Tahoma"/>
          <w:bCs/>
        </w:rPr>
        <w:t>Project Managers</w:t>
      </w:r>
    </w:p>
    <w:p w14:paraId="34E5373F" w14:textId="77777777" w:rsidR="00FC2A0B" w:rsidRPr="008A2A17" w:rsidRDefault="00FC2A0B" w:rsidP="00FC2A0B">
      <w:pPr>
        <w:pStyle w:val="ListParagraph"/>
        <w:spacing w:after="0" w:line="240" w:lineRule="auto"/>
        <w:jc w:val="both"/>
        <w:rPr>
          <w:rFonts w:ascii="Tahoma" w:eastAsia="Times New Roman" w:hAnsi="Tahoma" w:cs="Tahoma"/>
        </w:rPr>
      </w:pPr>
    </w:p>
    <w:p w14:paraId="5885425A" w14:textId="2F8FF0C9" w:rsidR="00FC2A0B" w:rsidRPr="00D83B14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Cs/>
        </w:rPr>
      </w:pPr>
      <w:r w:rsidRPr="008A2A17">
        <w:rPr>
          <w:rFonts w:ascii="Tahoma" w:eastAsia="Times New Roman" w:hAnsi="Tahoma" w:cs="Tahoma"/>
          <w:b/>
        </w:rPr>
        <w:t xml:space="preserve">Difficulty Level: </w:t>
      </w:r>
      <w:r w:rsidRPr="00D83B14">
        <w:rPr>
          <w:rFonts w:ascii="Tahoma" w:eastAsia="Times New Roman" w:hAnsi="Tahoma" w:cs="Tahoma"/>
          <w:bCs/>
        </w:rPr>
        <w:t xml:space="preserve">Beginner to </w:t>
      </w:r>
      <w:r w:rsidR="00D35354" w:rsidRPr="00D83B14">
        <w:rPr>
          <w:rFonts w:ascii="Tahoma" w:eastAsia="Times New Roman" w:hAnsi="Tahoma" w:cs="Tahoma"/>
          <w:bCs/>
        </w:rPr>
        <w:t>Advanced</w:t>
      </w:r>
    </w:p>
    <w:p w14:paraId="0B4F6811" w14:textId="77777777" w:rsidR="00FC2A0B" w:rsidRPr="008A2A17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14:paraId="005800D6" w14:textId="25201C9D" w:rsidR="00FC2A0B" w:rsidRPr="00D83B14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Cs/>
        </w:rPr>
      </w:pPr>
      <w:r w:rsidRPr="008A2A17">
        <w:rPr>
          <w:rFonts w:ascii="Tahoma" w:eastAsia="Times New Roman" w:hAnsi="Tahoma" w:cs="Tahoma"/>
          <w:b/>
        </w:rPr>
        <w:t xml:space="preserve">Pre-Requisite: </w:t>
      </w:r>
      <w:r w:rsidR="008C7A06" w:rsidRPr="00D83B14">
        <w:rPr>
          <w:rFonts w:ascii="Tahoma" w:eastAsia="Times New Roman" w:hAnsi="Tahoma" w:cs="Tahoma"/>
          <w:bCs/>
        </w:rPr>
        <w:t>Familiarity with Microsoft Excel</w:t>
      </w:r>
      <w:r w:rsidR="00D83B14">
        <w:rPr>
          <w:rFonts w:ascii="Tahoma" w:eastAsia="Times New Roman" w:hAnsi="Tahoma" w:cs="Tahoma"/>
          <w:bCs/>
        </w:rPr>
        <w:t xml:space="preserve"> and </w:t>
      </w:r>
      <w:r w:rsidR="008C7A06" w:rsidRPr="00D83B14">
        <w:rPr>
          <w:rFonts w:ascii="Tahoma" w:eastAsia="Times New Roman" w:hAnsi="Tahoma" w:cs="Tahoma"/>
          <w:bCs/>
        </w:rPr>
        <w:t>Analytical Mindset</w:t>
      </w:r>
    </w:p>
    <w:p w14:paraId="3E8A3DF8" w14:textId="77777777" w:rsidR="008C7A06" w:rsidRPr="008A2A17" w:rsidRDefault="008C7A06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14:paraId="5E2A35F2" w14:textId="77777777" w:rsidR="00FC2A0B" w:rsidRPr="008A2A17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8A2A17">
        <w:rPr>
          <w:rFonts w:ascii="Tahoma" w:eastAsia="Times New Roman" w:hAnsi="Tahoma" w:cs="Tahoma"/>
          <w:b/>
        </w:rPr>
        <w:t>Trainer Profile:</w:t>
      </w:r>
    </w:p>
    <w:p w14:paraId="058A55C5" w14:textId="77777777" w:rsidR="00154A5E" w:rsidRPr="00154A5E" w:rsidRDefault="00154A5E" w:rsidP="00154A5E">
      <w:pPr>
        <w:spacing w:after="0" w:line="240" w:lineRule="auto"/>
        <w:rPr>
          <w:rFonts w:ascii="Tahoma" w:hAnsi="Tahoma" w:cs="Tahoma"/>
        </w:rPr>
      </w:pPr>
      <w:r w:rsidRPr="00154A5E">
        <w:rPr>
          <w:rFonts w:ascii="Tahoma" w:hAnsi="Tahoma" w:cs="Tahoma"/>
        </w:rPr>
        <w:t xml:space="preserve">Tahir Ali is a </w:t>
      </w:r>
      <w:r w:rsidRPr="00154A5E">
        <w:rPr>
          <w:rFonts w:ascii="Tahoma" w:hAnsi="Tahoma" w:cs="Tahoma"/>
          <w:b/>
          <w:bCs/>
        </w:rPr>
        <w:t>highly motivated corporate trainer with experience in training small and large groups</w:t>
      </w:r>
      <w:r w:rsidRPr="00154A5E">
        <w:rPr>
          <w:rFonts w:ascii="Tahoma" w:hAnsi="Tahoma" w:cs="Tahoma"/>
        </w:rPr>
        <w:t xml:space="preserve"> across diverse industries. </w:t>
      </w:r>
      <w:r w:rsidRPr="00154A5E">
        <w:rPr>
          <w:rFonts w:ascii="Tahoma" w:hAnsi="Tahoma" w:cs="Tahoma"/>
          <w:b/>
          <w:bCs/>
        </w:rPr>
        <w:t xml:space="preserve">Proven success with over 16 years </w:t>
      </w:r>
      <w:r w:rsidRPr="00154A5E">
        <w:rPr>
          <w:rFonts w:ascii="Tahoma" w:hAnsi="Tahoma" w:cs="Tahoma"/>
        </w:rPr>
        <w:t>of professional experience of industry in leveraging educational theories and methodologies to design, develop, and deliver successful training programs and integrate instructional technology to provide onsite and virtual training.</w:t>
      </w:r>
    </w:p>
    <w:p w14:paraId="18E44DD4" w14:textId="77777777" w:rsidR="00154A5E" w:rsidRDefault="00154A5E" w:rsidP="00154A5E">
      <w:pPr>
        <w:spacing w:after="0" w:line="240" w:lineRule="auto"/>
        <w:rPr>
          <w:rFonts w:ascii="Tahoma" w:hAnsi="Tahoma" w:cs="Tahoma"/>
          <w:b/>
          <w:bCs/>
        </w:rPr>
      </w:pPr>
    </w:p>
    <w:p w14:paraId="270907FC" w14:textId="57815D47" w:rsidR="00154A5E" w:rsidRPr="00154A5E" w:rsidRDefault="00154A5E" w:rsidP="00154A5E">
      <w:pPr>
        <w:spacing w:after="0" w:line="240" w:lineRule="auto"/>
        <w:rPr>
          <w:rFonts w:ascii="Tahoma" w:hAnsi="Tahoma" w:cs="Tahoma"/>
        </w:rPr>
      </w:pPr>
      <w:r w:rsidRPr="00154A5E">
        <w:rPr>
          <w:rFonts w:ascii="Tahoma" w:hAnsi="Tahoma" w:cs="Tahoma"/>
          <w:b/>
          <w:bCs/>
        </w:rPr>
        <w:t xml:space="preserve">Certifications </w:t>
      </w:r>
    </w:p>
    <w:p w14:paraId="208428D6" w14:textId="2077B699" w:rsidR="00154A5E" w:rsidRPr="00D879FF" w:rsidRDefault="00154A5E" w:rsidP="00D879FF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</w:rPr>
      </w:pPr>
      <w:r w:rsidRPr="00D879FF">
        <w:rPr>
          <w:rFonts w:ascii="Tahoma" w:hAnsi="Tahoma" w:cs="Tahoma"/>
          <w:b/>
          <w:bCs/>
        </w:rPr>
        <w:t xml:space="preserve">Microsoft Certified Trainer </w:t>
      </w:r>
    </w:p>
    <w:p w14:paraId="65E8818F" w14:textId="77777777" w:rsidR="00D879FF" w:rsidRPr="00D879FF" w:rsidRDefault="00154A5E" w:rsidP="00D879FF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</w:rPr>
      </w:pPr>
      <w:r w:rsidRPr="00D879FF">
        <w:rPr>
          <w:rFonts w:ascii="Tahoma" w:hAnsi="Tahoma" w:cs="Tahoma"/>
        </w:rPr>
        <w:t xml:space="preserve">Microsoft Office Specialist Master – 2013 &amp; 2016 </w:t>
      </w:r>
    </w:p>
    <w:p w14:paraId="2A313ECD" w14:textId="77777777" w:rsidR="00D879FF" w:rsidRPr="00D879FF" w:rsidRDefault="00154A5E" w:rsidP="00D879FF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</w:rPr>
      </w:pPr>
      <w:r w:rsidRPr="00D879FF">
        <w:rPr>
          <w:rFonts w:ascii="Tahoma" w:hAnsi="Tahoma" w:cs="Tahoma"/>
        </w:rPr>
        <w:t xml:space="preserve">Microsoft Excel Expert - 2013 &amp; 2016 </w:t>
      </w:r>
    </w:p>
    <w:p w14:paraId="25AE9072" w14:textId="77777777" w:rsidR="00D879FF" w:rsidRPr="00D879FF" w:rsidRDefault="00154A5E" w:rsidP="00D879FF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</w:rPr>
      </w:pPr>
      <w:r w:rsidRPr="00D879FF">
        <w:rPr>
          <w:rFonts w:ascii="Tahoma" w:hAnsi="Tahoma" w:cs="Tahoma"/>
        </w:rPr>
        <w:t xml:space="preserve">Microsoft Word Expert - 2016 </w:t>
      </w:r>
    </w:p>
    <w:p w14:paraId="061E28BD" w14:textId="2CC892A5" w:rsidR="00154A5E" w:rsidRPr="00D879FF" w:rsidRDefault="00154A5E" w:rsidP="00D879FF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</w:rPr>
      </w:pPr>
      <w:r w:rsidRPr="00D879FF">
        <w:rPr>
          <w:rFonts w:ascii="Tahoma" w:hAnsi="Tahoma" w:cs="Tahoma"/>
        </w:rPr>
        <w:t xml:space="preserve">Microsoft Office Specialist - 2013 &amp; 2016 </w:t>
      </w:r>
    </w:p>
    <w:p w14:paraId="0142506F" w14:textId="77777777" w:rsidR="00FC2A0B" w:rsidRPr="008A2A17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7197FAE2" w14:textId="77777777" w:rsidR="00FC2A0B" w:rsidRPr="008A2A17" w:rsidRDefault="00FC2A0B" w:rsidP="00FC2A0B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8A2A17">
        <w:rPr>
          <w:rFonts w:ascii="Tahoma" w:eastAsia="Times New Roman" w:hAnsi="Tahoma" w:cs="Tahoma"/>
          <w:b/>
        </w:rPr>
        <w:lastRenderedPageBreak/>
        <w:t>Value Added Services:</w:t>
      </w:r>
    </w:p>
    <w:p w14:paraId="6A4BA1D7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Lifetime video recorded session with personalized Learning Management System (LMS) access login ID for months</w:t>
      </w:r>
    </w:p>
    <w:p w14:paraId="728C94B6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Lifetime WhatsApp post-training support</w:t>
      </w:r>
    </w:p>
    <w:p w14:paraId="163201A1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100% job and business-oriented training</w:t>
      </w:r>
    </w:p>
    <w:p w14:paraId="17754C8A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Certificate of completion recognized from Trade Testing Board, Government of Pakistan</w:t>
      </w:r>
    </w:p>
    <w:p w14:paraId="0A0615D0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Fully equipped training center venue for on-campus trainings readily available with laptops, projectors, and air-conditioning</w:t>
      </w:r>
    </w:p>
    <w:p w14:paraId="267F9193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Live physical on-campus and online sessions facility</w:t>
      </w:r>
    </w:p>
    <w:p w14:paraId="0700730C" w14:textId="77777777" w:rsidR="008A2A17" w:rsidRPr="008A2A17" w:rsidRDefault="008A2A17" w:rsidP="008A2A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8A2A17">
        <w:rPr>
          <w:rFonts w:ascii="Tahoma" w:eastAsia="Times New Roman" w:hAnsi="Tahoma" w:cs="Tahoma"/>
        </w:rPr>
        <w:t>Claim Continuing Professional Development (CPD) hours for the training</w:t>
      </w:r>
    </w:p>
    <w:p w14:paraId="16CD1CD3" w14:textId="77777777" w:rsidR="00FC2A0B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55D777C2" w14:textId="77777777" w:rsidR="00FC2A0B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461A34A7" w14:textId="77777777" w:rsidR="00FC2A0B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7662C913" w14:textId="77777777" w:rsidR="00FC2A0B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46C8D902" w14:textId="77777777" w:rsidR="00FC2A0B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223A0C5A" w14:textId="77777777" w:rsidR="00FC2A0B" w:rsidRPr="003C7455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27F89E61" w14:textId="77777777" w:rsidR="00FC2A0B" w:rsidRPr="003C7455" w:rsidRDefault="00FC2A0B" w:rsidP="00FC2A0B">
      <w:pPr>
        <w:spacing w:after="0" w:line="240" w:lineRule="auto"/>
        <w:contextualSpacing/>
        <w:rPr>
          <w:rFonts w:ascii="Tahoma" w:hAnsi="Tahoma" w:cs="Tahoma"/>
        </w:rPr>
      </w:pPr>
    </w:p>
    <w:p w14:paraId="07E0C63C" w14:textId="77777777" w:rsidR="00FC2A0B" w:rsidRPr="003C7455" w:rsidRDefault="00FC2A0B" w:rsidP="00FC2A0B">
      <w:pPr>
        <w:spacing w:after="0" w:line="240" w:lineRule="auto"/>
        <w:rPr>
          <w:rFonts w:ascii="Tahoma" w:eastAsia="Times New Roman" w:hAnsi="Tahoma" w:cs="Tahoma"/>
          <w:b/>
          <w:bCs/>
          <w:u w:val="single"/>
        </w:rPr>
      </w:pPr>
    </w:p>
    <w:p w14:paraId="2FB844CC" w14:textId="77777777" w:rsidR="00F27A26" w:rsidRDefault="00F27A26"/>
    <w:sectPr w:rsidR="00F2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B7B"/>
    <w:multiLevelType w:val="hybridMultilevel"/>
    <w:tmpl w:val="EF54267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7291"/>
    <w:multiLevelType w:val="hybridMultilevel"/>
    <w:tmpl w:val="E1AAF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2276"/>
    <w:multiLevelType w:val="hybridMultilevel"/>
    <w:tmpl w:val="AA1A5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D2C80"/>
    <w:multiLevelType w:val="hybridMultilevel"/>
    <w:tmpl w:val="97EEF562"/>
    <w:lvl w:ilvl="0" w:tplc="84E84004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C54B7"/>
    <w:multiLevelType w:val="hybridMultilevel"/>
    <w:tmpl w:val="0CC2D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B4721"/>
    <w:multiLevelType w:val="hybridMultilevel"/>
    <w:tmpl w:val="E288F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D4D"/>
    <w:multiLevelType w:val="hybridMultilevel"/>
    <w:tmpl w:val="72048A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166"/>
    <w:multiLevelType w:val="hybridMultilevel"/>
    <w:tmpl w:val="DE46B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2244C9"/>
    <w:multiLevelType w:val="hybridMultilevel"/>
    <w:tmpl w:val="6EF2D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021E9"/>
    <w:multiLevelType w:val="hybridMultilevel"/>
    <w:tmpl w:val="475C1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92BA8"/>
    <w:multiLevelType w:val="hybridMultilevel"/>
    <w:tmpl w:val="2C40E3E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33C13"/>
    <w:multiLevelType w:val="hybridMultilevel"/>
    <w:tmpl w:val="458A4D4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12210"/>
    <w:multiLevelType w:val="hybridMultilevel"/>
    <w:tmpl w:val="F33CD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564CE"/>
    <w:multiLevelType w:val="hybridMultilevel"/>
    <w:tmpl w:val="E10AD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918B1"/>
    <w:multiLevelType w:val="multilevel"/>
    <w:tmpl w:val="FBA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52D82"/>
    <w:multiLevelType w:val="multilevel"/>
    <w:tmpl w:val="826CF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D422E"/>
    <w:multiLevelType w:val="multilevel"/>
    <w:tmpl w:val="2E2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D009C"/>
    <w:multiLevelType w:val="hybridMultilevel"/>
    <w:tmpl w:val="96AA65C4"/>
    <w:lvl w:ilvl="0" w:tplc="84E840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94537"/>
    <w:multiLevelType w:val="hybridMultilevel"/>
    <w:tmpl w:val="3AF4274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F6C39"/>
    <w:multiLevelType w:val="hybridMultilevel"/>
    <w:tmpl w:val="405A0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8009228">
      <w:numFmt w:val="bullet"/>
      <w:lvlText w:val="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13B45244">
      <w:numFmt w:val="bullet"/>
      <w:lvlText w:val="•"/>
      <w:lvlJc w:val="left"/>
      <w:pPr>
        <w:ind w:left="2880" w:hanging="360"/>
      </w:pPr>
      <w:rPr>
        <w:rFonts w:ascii="Tahoma" w:eastAsiaTheme="minorHAnsi" w:hAnsi="Tahoma" w:cs="Tahoma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A3790"/>
    <w:multiLevelType w:val="hybridMultilevel"/>
    <w:tmpl w:val="8E24A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553A"/>
    <w:multiLevelType w:val="hybridMultilevel"/>
    <w:tmpl w:val="1548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D3E26"/>
    <w:multiLevelType w:val="hybridMultilevel"/>
    <w:tmpl w:val="13AAB2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6A38AC"/>
    <w:multiLevelType w:val="hybridMultilevel"/>
    <w:tmpl w:val="DA407C70"/>
    <w:lvl w:ilvl="0" w:tplc="79D42190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A7A01"/>
    <w:multiLevelType w:val="hybridMultilevel"/>
    <w:tmpl w:val="97EEF562"/>
    <w:lvl w:ilvl="0" w:tplc="FFFFFFFF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626107">
    <w:abstractNumId w:val="13"/>
  </w:num>
  <w:num w:numId="2" w16cid:durableId="1744060734">
    <w:abstractNumId w:val="9"/>
  </w:num>
  <w:num w:numId="3" w16cid:durableId="21369837">
    <w:abstractNumId w:val="11"/>
  </w:num>
  <w:num w:numId="4" w16cid:durableId="629242347">
    <w:abstractNumId w:val="3"/>
  </w:num>
  <w:num w:numId="5" w16cid:durableId="1209493592">
    <w:abstractNumId w:val="24"/>
  </w:num>
  <w:num w:numId="6" w16cid:durableId="1983342418">
    <w:abstractNumId w:val="23"/>
  </w:num>
  <w:num w:numId="7" w16cid:durableId="147285454">
    <w:abstractNumId w:val="17"/>
  </w:num>
  <w:num w:numId="8" w16cid:durableId="2041785677">
    <w:abstractNumId w:val="10"/>
  </w:num>
  <w:num w:numId="9" w16cid:durableId="70322180">
    <w:abstractNumId w:val="6"/>
  </w:num>
  <w:num w:numId="10" w16cid:durableId="1193113511">
    <w:abstractNumId w:val="0"/>
  </w:num>
  <w:num w:numId="11" w16cid:durableId="1563255103">
    <w:abstractNumId w:val="18"/>
  </w:num>
  <w:num w:numId="12" w16cid:durableId="2052876955">
    <w:abstractNumId w:val="16"/>
  </w:num>
  <w:num w:numId="13" w16cid:durableId="269289291">
    <w:abstractNumId w:val="19"/>
  </w:num>
  <w:num w:numId="14" w16cid:durableId="1214149149">
    <w:abstractNumId w:val="21"/>
  </w:num>
  <w:num w:numId="15" w16cid:durableId="279142127">
    <w:abstractNumId w:val="8"/>
  </w:num>
  <w:num w:numId="16" w16cid:durableId="996957738">
    <w:abstractNumId w:val="20"/>
  </w:num>
  <w:num w:numId="17" w16cid:durableId="1288507492">
    <w:abstractNumId w:val="7"/>
  </w:num>
  <w:num w:numId="18" w16cid:durableId="50546655">
    <w:abstractNumId w:val="22"/>
  </w:num>
  <w:num w:numId="19" w16cid:durableId="1096823814">
    <w:abstractNumId w:val="4"/>
  </w:num>
  <w:num w:numId="20" w16cid:durableId="1120682123">
    <w:abstractNumId w:val="2"/>
  </w:num>
  <w:num w:numId="21" w16cid:durableId="963387768">
    <w:abstractNumId w:val="14"/>
  </w:num>
  <w:num w:numId="22" w16cid:durableId="311760398">
    <w:abstractNumId w:val="15"/>
  </w:num>
  <w:num w:numId="23" w16cid:durableId="728261055">
    <w:abstractNumId w:val="5"/>
  </w:num>
  <w:num w:numId="24" w16cid:durableId="179508850">
    <w:abstractNumId w:val="12"/>
  </w:num>
  <w:num w:numId="25" w16cid:durableId="18089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B"/>
    <w:rsid w:val="000007BA"/>
    <w:rsid w:val="00154A5E"/>
    <w:rsid w:val="002D4622"/>
    <w:rsid w:val="00495DA0"/>
    <w:rsid w:val="00651024"/>
    <w:rsid w:val="007D72CE"/>
    <w:rsid w:val="008302BE"/>
    <w:rsid w:val="008A2A17"/>
    <w:rsid w:val="008B74A3"/>
    <w:rsid w:val="008C7A06"/>
    <w:rsid w:val="009816A2"/>
    <w:rsid w:val="009A3FDB"/>
    <w:rsid w:val="00A57F14"/>
    <w:rsid w:val="00B16289"/>
    <w:rsid w:val="00BB6264"/>
    <w:rsid w:val="00D1076F"/>
    <w:rsid w:val="00D35354"/>
    <w:rsid w:val="00D83B14"/>
    <w:rsid w:val="00D879FF"/>
    <w:rsid w:val="00E65AC3"/>
    <w:rsid w:val="00F27A26"/>
    <w:rsid w:val="00FC2A0B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9C3"/>
  <w15:chartTrackingRefBased/>
  <w15:docId w15:val="{094C5B62-AD03-4912-9E0C-532ABD07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0B"/>
  </w:style>
  <w:style w:type="paragraph" w:styleId="Heading1">
    <w:name w:val="heading 1"/>
    <w:basedOn w:val="Normal"/>
    <w:next w:val="Normal"/>
    <w:link w:val="Heading1Char"/>
    <w:uiPriority w:val="9"/>
    <w:qFormat/>
    <w:rsid w:val="00FC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0B"/>
    <w:rPr>
      <w:i/>
      <w:iCs/>
      <w:color w:val="404040" w:themeColor="text1" w:themeTint="BF"/>
    </w:rPr>
  </w:style>
  <w:style w:type="paragraph" w:styleId="ListParagraph">
    <w:name w:val="List Paragraph"/>
    <w:aliases w:val="Resume Title,Paragraph,d_bodyb,Citation List,Lettre d'introduction,Ha,List Paragraph1,List Paragraph_Table bullets,1st level - Bullet List Paragraph,Paragrafo elenco,Numbered Para 1,Dot pt,No Spacing1,List Paragraph Char Char Char,Body,b1"/>
    <w:basedOn w:val="Normal"/>
    <w:link w:val="ListParagraphChar"/>
    <w:uiPriority w:val="34"/>
    <w:qFormat/>
    <w:rsid w:val="00FC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0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Resume Title Char,Paragraph Char,d_bodyb Char,Citation List Char,Lettre d'introduction Char,Ha Char,List Paragraph1 Char,List Paragraph_Table bullets Char,1st level - Bullet List Paragraph Char,Paragrafo elenco Char,Dot pt Char"/>
    <w:basedOn w:val="DefaultParagraphFont"/>
    <w:link w:val="ListParagraph"/>
    <w:uiPriority w:val="34"/>
    <w:rsid w:val="00FC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Qazi</dc:creator>
  <cp:keywords/>
  <dc:description/>
  <cp:lastModifiedBy>Farhan Qazi</cp:lastModifiedBy>
  <cp:revision>13</cp:revision>
  <dcterms:created xsi:type="dcterms:W3CDTF">2025-01-20T03:57:00Z</dcterms:created>
  <dcterms:modified xsi:type="dcterms:W3CDTF">2025-01-20T10:27:00Z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2025-01-20T03:58:46Z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6e917e41-fbc0-4256-80a7-f8479d64f44f</vt:lpwstr>
  </property>
  <property fmtid="{D5CDD505-2E9C-101B-9397-08002B2CF9AE}" pid="7" name="MSIP_Label_defa4170-0d19-0005-0004-bc88714345d2_ActionId">
    <vt:lpwstr>f2e3d557-0fc6-46df-b5f8-2f5e3a3668de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