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164D" w14:textId="2F7D79FB" w:rsidR="00FB008A" w:rsidRDefault="00FB008A" w:rsidP="00FB0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008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Constitutional Issues | Pakistan Affairs </w:t>
      </w:r>
    </w:p>
    <w:p w14:paraId="7BBD59BD" w14:textId="77777777" w:rsidR="00FB008A" w:rsidRPr="00FB008A" w:rsidRDefault="00FB008A" w:rsidP="00FB0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26C4E2E" w14:textId="3ED02F61" w:rsidR="00FB008A" w:rsidRP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B008A">
        <w:rPr>
          <w:rFonts w:ascii="Times New Roman" w:hAnsi="Times New Roman" w:cs="Times New Roman"/>
          <w:color w:val="000000"/>
          <w:sz w:val="24"/>
          <w:szCs w:val="24"/>
        </w:rPr>
        <w:t>Constitution is a set of basic principles and framework for governance and exercise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008A">
        <w:rPr>
          <w:rFonts w:ascii="Times New Roman" w:hAnsi="Times New Roman" w:cs="Times New Roman"/>
          <w:color w:val="000000"/>
          <w:sz w:val="24"/>
          <w:szCs w:val="24"/>
        </w:rPr>
        <w:t>of political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008A">
        <w:rPr>
          <w:rFonts w:ascii="Times New Roman" w:hAnsi="Times New Roman" w:cs="Times New Roman"/>
          <w:color w:val="000000"/>
          <w:sz w:val="24"/>
          <w:szCs w:val="24"/>
        </w:rPr>
        <w:t>power and legal authority. It clarifies the scope of power, relationship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008A">
        <w:rPr>
          <w:rFonts w:ascii="Times New Roman" w:hAnsi="Times New Roman" w:cs="Times New Roman"/>
          <w:color w:val="000000"/>
          <w:sz w:val="24"/>
          <w:szCs w:val="24"/>
        </w:rPr>
        <w:t>among various institutions within the government and society. It has precedence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008A">
        <w:rPr>
          <w:rFonts w:ascii="Times New Roman" w:hAnsi="Times New Roman" w:cs="Times New Roman"/>
          <w:color w:val="000000"/>
          <w:sz w:val="24"/>
          <w:szCs w:val="24"/>
        </w:rPr>
        <w:t>over ordinary laws and cannot be changed like ordinary laws. The Government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008A">
        <w:rPr>
          <w:rFonts w:ascii="Times New Roman" w:hAnsi="Times New Roman" w:cs="Times New Roman"/>
          <w:color w:val="000000"/>
          <w:sz w:val="24"/>
          <w:szCs w:val="24"/>
        </w:rPr>
        <w:t>India Act (1935) was modified and promulgated in the newly state of Pakistan.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008A">
        <w:rPr>
          <w:rFonts w:ascii="Times New Roman" w:hAnsi="Times New Roman" w:cs="Times New Roman"/>
          <w:color w:val="000000"/>
          <w:sz w:val="24"/>
          <w:szCs w:val="24"/>
        </w:rPr>
        <w:t>elected members in the 1946 elections made the first Constituent Assembly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008A">
        <w:rPr>
          <w:rFonts w:ascii="Times New Roman" w:hAnsi="Times New Roman" w:cs="Times New Roman"/>
          <w:color w:val="000000"/>
          <w:sz w:val="24"/>
          <w:szCs w:val="24"/>
        </w:rPr>
        <w:t>faced grievous circumstances.</w:t>
      </w:r>
    </w:p>
    <w:p w14:paraId="1672D641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36"/>
          <w:szCs w:val="36"/>
        </w:rPr>
      </w:pPr>
    </w:p>
    <w:p w14:paraId="40001E84" w14:textId="53B65F4C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36"/>
          <w:szCs w:val="36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36"/>
          <w:szCs w:val="36"/>
        </w:rPr>
        <w:t>Major Issues</w:t>
      </w:r>
    </w:p>
    <w:p w14:paraId="5CD9EC59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5F9F85B1" w14:textId="4E9247D1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The major issues, the first constituent assembly faced, were about:</w:t>
      </w:r>
    </w:p>
    <w:p w14:paraId="382681F7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05D8CC0B" w14:textId="2F4D00DA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1. </w:t>
      </w:r>
      <w:r>
        <w:rPr>
          <w:rFonts w:ascii="DejaVuSerifCondensed-Bold" w:hAnsi="DejaVuSerifCondensed-Bold" w:cs="DejaVuSerifCondensed-Bold"/>
          <w:b/>
          <w:bCs/>
          <w:color w:val="000000"/>
          <w:sz w:val="24"/>
          <w:szCs w:val="24"/>
        </w:rPr>
        <w:t>Federalism</w:t>
      </w:r>
    </w:p>
    <w:p w14:paraId="69187552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2. </w:t>
      </w:r>
      <w:r>
        <w:rPr>
          <w:rFonts w:ascii="DejaVuSerifCondensed-Bold" w:hAnsi="DejaVuSerifCondensed-Bold" w:cs="DejaVuSerifCondensed-Bold"/>
          <w:b/>
          <w:bCs/>
          <w:color w:val="000000"/>
          <w:sz w:val="24"/>
          <w:szCs w:val="24"/>
        </w:rPr>
        <w:t>Representation</w:t>
      </w:r>
    </w:p>
    <w:p w14:paraId="6A59B4E3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3. </w:t>
      </w:r>
      <w:r>
        <w:rPr>
          <w:rFonts w:ascii="DejaVuSerifCondensed-Bold" w:hAnsi="DejaVuSerifCondensed-Bold" w:cs="DejaVuSerifCondensed-Bold"/>
          <w:b/>
          <w:bCs/>
          <w:color w:val="000000"/>
          <w:sz w:val="24"/>
          <w:szCs w:val="24"/>
        </w:rPr>
        <w:t>Separate or Joint Electorate</w:t>
      </w:r>
    </w:p>
    <w:p w14:paraId="0E7D4A1A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4. </w:t>
      </w:r>
      <w:r>
        <w:rPr>
          <w:rFonts w:ascii="DejaVuSerifCondensed-Bold" w:hAnsi="DejaVuSerifCondensed-Bold" w:cs="DejaVuSerifCondensed-Bold"/>
          <w:b/>
          <w:bCs/>
          <w:color w:val="000000"/>
          <w:sz w:val="24"/>
          <w:szCs w:val="24"/>
        </w:rPr>
        <w:t>The National Language Issue</w:t>
      </w:r>
    </w:p>
    <w:p w14:paraId="77906E8E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5. </w:t>
      </w:r>
      <w:r>
        <w:rPr>
          <w:rFonts w:ascii="DejaVuSerifCondensed-Bold" w:hAnsi="DejaVuSerifCondensed-Bold" w:cs="DejaVuSerifCondensed-Bold"/>
          <w:b/>
          <w:bCs/>
          <w:color w:val="000000"/>
          <w:sz w:val="24"/>
          <w:szCs w:val="24"/>
        </w:rPr>
        <w:t>Parliamentary or Presidential system</w:t>
      </w:r>
    </w:p>
    <w:p w14:paraId="7AEE36BE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6. </w:t>
      </w:r>
      <w:r>
        <w:rPr>
          <w:rFonts w:ascii="DejaVuSerifCondensed-Bold" w:hAnsi="DejaVuSerifCondensed-Bold" w:cs="DejaVuSerifCondensed-Bold"/>
          <w:b/>
          <w:bCs/>
          <w:color w:val="000000"/>
          <w:sz w:val="24"/>
          <w:szCs w:val="24"/>
        </w:rPr>
        <w:t>The Islamic or Secular State</w:t>
      </w:r>
    </w:p>
    <w:p w14:paraId="21BAB06D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</w:p>
    <w:p w14:paraId="652B0BEA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</w:p>
    <w:p w14:paraId="1FB70C4A" w14:textId="120F04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>1: Federalism</w:t>
      </w:r>
    </w:p>
    <w:p w14:paraId="07078FCC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6EA89C99" w14:textId="2D545466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There was consensus on federalism but yet there were many issues to be settled. The main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was that Pakistan consisted of two territorial parts, East Pakistan (with more population,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less territory but administratively one unit) and West Pakistan (administratively 4 units).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Federalism is meant to accommodate such kind of diversity maintaining the unity of the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state or country.</w:t>
      </w:r>
    </w:p>
    <w:p w14:paraId="23D071D8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</w:p>
    <w:p w14:paraId="558C8328" w14:textId="173693CA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>Division of power:</w:t>
      </w:r>
    </w:p>
    <w:p w14:paraId="3D3EC7EA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312BF990" w14:textId="0CA420C5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It was the most difficult question that how the power would be divided between Centre and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the Provinces. The heritage of British rule gave the tradition of a Strong Centre. But the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provinces were demanding more Autonomy and Provincial Rights.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In the Interim Constitution and the 1956 Constitution tradition of strong centre continued.</w:t>
      </w:r>
    </w:p>
    <w:p w14:paraId="7E5C825D" w14:textId="6B998CCC" w:rsidR="00FB008A" w:rsidRP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46049345" w14:textId="0EAC2D8F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>2: Representation</w:t>
      </w:r>
    </w:p>
    <w:p w14:paraId="398DBFCB" w14:textId="243597EA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Representation at the federal level was another conflicting issue because East Pakistan and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West Pakistan were different in population and size. On the other </w:t>
      </w:r>
      <w:proofErr w:type="gramStart"/>
      <w:r>
        <w:rPr>
          <w:rFonts w:ascii="DejaVuSerifCondensed" w:hAnsi="DejaVuSerifCondensed" w:cs="DejaVuSerifCondensed"/>
          <w:color w:val="000000"/>
          <w:sz w:val="24"/>
          <w:szCs w:val="24"/>
        </w:rPr>
        <w:t>hand</w:t>
      </w:r>
      <w:proofErr w:type="gramEnd"/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there was diversity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in Western part of Pakistan. The provinces of West Pakistan were also different in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population and size. All of them were sensitive to their representation and provincial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autonomy.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To have a Standard Formula for the representation of units and population the Constituent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Assembly (CA) formed a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lastRenderedPageBreak/>
        <w:t>Basic Principle Committee (BPC) on March 12, 1949. The primary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task of this committee was to frame a set of basic principles for the future constitution of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Pakistan.</w:t>
      </w:r>
    </w:p>
    <w:p w14:paraId="3AB2C320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</w:p>
    <w:p w14:paraId="0E039316" w14:textId="3711A34E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>First BPC Report:</w:t>
      </w:r>
    </w:p>
    <w:p w14:paraId="1875DEE7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4A96BAC8" w14:textId="6FB627B1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This committee presented its first report on 28th September 1950. According to this report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two houses of the parliament were proposed. The lower house was to be elected on the basis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of POPULATION and the upper house was to be elected on the basis of equal representation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for all the provinces of Pakistan namely East Bengal, West Punjab, Sindh, NWFP and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Baluchistan.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Equal powers were proposed for the both Houses. No mention of National Language was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made.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East Bengal opposed this report and Liaqat Ali Khan withdrew it.</w:t>
      </w:r>
    </w:p>
    <w:p w14:paraId="6E96CC22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</w:p>
    <w:p w14:paraId="1388797A" w14:textId="643F61C6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>Second BPC Report:</w:t>
      </w:r>
    </w:p>
    <w:p w14:paraId="1F749C18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44B5E6DD" w14:textId="4AB0CA62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BPC presented its final report on 22nd December 1952. According to this report two Houses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of the Parliament will enjoy the equal status and powers. It proposed equal representation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to East and West wing.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This report also faced reaction in both the wings of Pakistan. The principle of parity was not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appreciated in both East Pakistan and Punjab.</w:t>
      </w:r>
    </w:p>
    <w:p w14:paraId="6DAF59D4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</w:p>
    <w:p w14:paraId="116691F7" w14:textId="7B510164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 xml:space="preserve">Muhammad Ali </w:t>
      </w:r>
      <w:proofErr w:type="spellStart"/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>Bogra</w:t>
      </w:r>
      <w:proofErr w:type="spellEnd"/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 xml:space="preserve"> Formula:</w:t>
      </w:r>
    </w:p>
    <w:p w14:paraId="172FC82B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2DCB8D8F" w14:textId="7A646D35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Muhammad Ali </w:t>
      </w:r>
      <w:proofErr w:type="spellStart"/>
      <w:r>
        <w:rPr>
          <w:rFonts w:ascii="DejaVuSerifCondensed" w:hAnsi="DejaVuSerifCondensed" w:cs="DejaVuSerifCondensed"/>
          <w:color w:val="000000"/>
          <w:sz w:val="24"/>
          <w:szCs w:val="24"/>
        </w:rPr>
        <w:t>Bogra</w:t>
      </w:r>
      <w:proofErr w:type="spellEnd"/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immediately after assuming the office of the Prime Minister presented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a formula to resolve the deadlock in constitution making. According to this formula Pakistan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would have a bicameral legislature. In upper house there would be EQUAL representation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to each of five units. In lower house population will be represented. In this way more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representation was given to East Pakistan.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Both wings would have equal strength in joint sessions of the two houses.</w:t>
      </w:r>
    </w:p>
    <w:p w14:paraId="1D204445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</w:p>
    <w:p w14:paraId="750276AC" w14:textId="79BE85CF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 xml:space="preserve">Reaction to </w:t>
      </w:r>
      <w:proofErr w:type="spellStart"/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>Bogra</w:t>
      </w:r>
      <w:proofErr w:type="spellEnd"/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 xml:space="preserve"> Formula</w:t>
      </w:r>
    </w:p>
    <w:p w14:paraId="4E55750D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751A241D" w14:textId="7104559E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It was welcomed in both parts of the country. The principle of parity and representation of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the population was appreciated. It also solved the problem of national language by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suggesting Urdu and Bengali both as national language.</w:t>
      </w:r>
    </w:p>
    <w:p w14:paraId="307AC5D5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</w:p>
    <w:p w14:paraId="06E870A3" w14:textId="0AB72E60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>One Unit of West Pakistan October 1955</w:t>
      </w:r>
    </w:p>
    <w:p w14:paraId="0469E8D1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2338B7BA" w14:textId="1F3E8F92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One Unit of West Pakistan was established on 14th October 1955. The provinces of Punjab,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Sindh, NWFP and Baluchistan would be amalgamated in one unit to establish parity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between the two parts of the country.</w:t>
      </w:r>
    </w:p>
    <w:p w14:paraId="3E16A410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05D8FFDC" w14:textId="31D0BAB1" w:rsidR="00FB008A" w:rsidRP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>3: Separate or Joint Electorate</w:t>
      </w:r>
    </w:p>
    <w:p w14:paraId="3E0D137C" w14:textId="314D16A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Separate electorate was adopted on the demand of Muslims in 1909 by the British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Government. But the minorities did not </w:t>
      </w:r>
      <w:proofErr w:type="spellStart"/>
      <w:r>
        <w:rPr>
          <w:rFonts w:ascii="DejaVuSerifCondensed" w:hAnsi="DejaVuSerifCondensed" w:cs="DejaVuSerifCondensed"/>
          <w:color w:val="000000"/>
          <w:sz w:val="24"/>
          <w:szCs w:val="24"/>
        </w:rPr>
        <w:t>favour</w:t>
      </w:r>
      <w:proofErr w:type="spellEnd"/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this after independence. Religious elements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supported this as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lastRenderedPageBreak/>
        <w:t>a part of heritage.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E</w:t>
      </w:r>
      <w:bookmarkStart w:id="0" w:name="_GoBack"/>
      <w:bookmarkEnd w:id="0"/>
      <w:r>
        <w:rPr>
          <w:rFonts w:ascii="DejaVuSerifCondensed" w:hAnsi="DejaVuSerifCondensed" w:cs="DejaVuSerifCondensed"/>
          <w:color w:val="000000"/>
          <w:sz w:val="24"/>
          <w:szCs w:val="24"/>
        </w:rPr>
        <w:t>ast: decided for Joint Electorate. West: Separate electorate.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1957: Joint Electorate was adopted for all Pakistan by the National Assembly.</w:t>
      </w:r>
    </w:p>
    <w:p w14:paraId="1F431A46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</w:p>
    <w:p w14:paraId="16B14328" w14:textId="756ADA3C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>4: The National Language Issue</w:t>
      </w:r>
    </w:p>
    <w:p w14:paraId="60442873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7B8BF246" w14:textId="105E9F1E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Pre-independence: Muslim elite all over India adopted Urdu. In 1948 Jinnah declared that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Urdu would be the national language but provinces could use their languages.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Opposition against Urdu was there in East Bengal. This became more pronounced after the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death of Jinnah as controversies erupted on constitution making. Language Movement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started in East Pakistan February, 1952.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There was a complaint about anti Bengali language attitude of the federal government.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Two-language formula was adopted in 1954. Since 1973 Urdu was adopted as national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language along with the support for development of regional languages.</w:t>
      </w:r>
    </w:p>
    <w:p w14:paraId="0F7905A6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</w:p>
    <w:p w14:paraId="42DA66BC" w14:textId="4862C053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>5: Parliamentary or Presidential</w:t>
      </w:r>
    </w:p>
    <w:p w14:paraId="5385A048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</w:p>
    <w:p w14:paraId="0EA0793A" w14:textId="75399494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There was a consensus for parliamentary system. But there was a limited demand for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presidential system. Supporters of Presidential system became dominant after the 1958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military takeover. The 1962 Constitution was a Presidential constitution.</w:t>
      </w:r>
    </w:p>
    <w:p w14:paraId="3D05D918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3D574FBB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>7: The Islamic or Secular State</w:t>
      </w:r>
    </w:p>
    <w:p w14:paraId="7FDD2CC2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1FB73CF7" w14:textId="6248259B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From the very beginning of Pakistan Movement there was an agreement that the state will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have close relationship with Islam. Muslims defined their national identity with reference to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Islam and its heritage. Some opposition came from the Congress members of the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Constituent Assembly, and a few secularists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.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There was a BROAD AGREEMENT that the state will identify itself with Islam. The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Constituent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Assembly took time to define the precise relationship between the state and Islam.</w:t>
      </w:r>
    </w:p>
    <w:p w14:paraId="5C01CA21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</w:p>
    <w:p w14:paraId="53AA9DF4" w14:textId="04D78B25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t>Objectives Resolution</w:t>
      </w:r>
    </w:p>
    <w:p w14:paraId="5C939590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691E0C05" w14:textId="5F9ADD5F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As discussed in lecture 16 Objectives Resolution rejected theocracy in Pakistan and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provided the basic objectives for the future constitution of Pakistan.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The issues to be addressed were:</w:t>
      </w:r>
    </w:p>
    <w:p w14:paraId="423ACE43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40C016B3" w14:textId="532B6126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1. Scope of legislation for an elected Assembly?</w:t>
      </w:r>
    </w:p>
    <w:p w14:paraId="2433A6AC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2. Who will decide about the Islamic nature of laws? Should a Board of Ulema be given </w:t>
      </w:r>
      <w:proofErr w:type="gramStart"/>
      <w:r>
        <w:rPr>
          <w:rFonts w:ascii="DejaVuSerifCondensed" w:hAnsi="DejaVuSerifCondensed" w:cs="DejaVuSerifCondensed"/>
          <w:color w:val="000000"/>
          <w:sz w:val="24"/>
          <w:szCs w:val="24"/>
        </w:rPr>
        <w:t>this</w:t>
      </w:r>
      <w:proofErr w:type="gramEnd"/>
    </w:p>
    <w:p w14:paraId="6C8DDF8F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power?</w:t>
      </w:r>
    </w:p>
    <w:p w14:paraId="19C6714E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3. Position of women, vote and work?</w:t>
      </w:r>
    </w:p>
    <w:p w14:paraId="6CF576A7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4. Religious minorities?</w:t>
      </w:r>
    </w:p>
    <w:p w14:paraId="76D9ED39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74664C41" w14:textId="3EE1606C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Discussion in the Constituent Assembly and outside continued. There was an active demand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by religious elements for Islamic political system. In this context the leading Ulema of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various sects presented famous 22 points to provide a religious base to the future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constitution.</w:t>
      </w:r>
    </w:p>
    <w:p w14:paraId="138858C5" w14:textId="673CF716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  <w:r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  <w:lastRenderedPageBreak/>
        <w:t>The Key Issue:</w:t>
      </w:r>
    </w:p>
    <w:p w14:paraId="28DFEE65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-Bold" w:hAnsi="DejaVuSerifCondensed-Bold" w:cs="DejaVuSerifCondensed-Bold"/>
          <w:b/>
          <w:bCs/>
          <w:color w:val="008100"/>
          <w:sz w:val="28"/>
          <w:szCs w:val="28"/>
        </w:rPr>
      </w:pPr>
    </w:p>
    <w:p w14:paraId="664A745F" w14:textId="623A8F8F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What kinds of institutions and processes have to be created to translate the notion of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supremacy of the Qur’an and the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Sunnah?</w:t>
      </w:r>
    </w:p>
    <w:p w14:paraId="164D3353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515F4BBC" w14:textId="31C965A5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• The Constituent Assembly adopted a middle course and a modernist perspective.</w:t>
      </w:r>
    </w:p>
    <w:p w14:paraId="4FE9425D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• Spirit of Islamic principles and values, modern notions of governance, representation and</w:t>
      </w:r>
    </w:p>
    <w:p w14:paraId="1FF65E67" w14:textId="64449CF5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administration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was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amalgamated.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Islamic provisions would be taken up when we discuss the constitutions.</w:t>
      </w:r>
    </w:p>
    <w:p w14:paraId="37465BCA" w14:textId="77777777" w:rsidR="00FB008A" w:rsidRDefault="00FB008A" w:rsidP="00FB008A">
      <w:pPr>
        <w:autoSpaceDE w:val="0"/>
        <w:autoSpaceDN w:val="0"/>
        <w:adjustRightInd w:val="0"/>
        <w:spacing w:after="0" w:line="240" w:lineRule="auto"/>
        <w:jc w:val="both"/>
        <w:rPr>
          <w:rFonts w:ascii="DejaVuSerifCondensed" w:hAnsi="DejaVuSerifCondensed" w:cs="DejaVuSerifCondensed"/>
          <w:color w:val="000000"/>
          <w:sz w:val="24"/>
          <w:szCs w:val="24"/>
        </w:rPr>
      </w:pPr>
    </w:p>
    <w:p w14:paraId="499055C8" w14:textId="2243C6C3" w:rsidR="009E6328" w:rsidRDefault="00FB008A" w:rsidP="00FB008A">
      <w:pPr>
        <w:jc w:val="both"/>
      </w:pPr>
      <w:r>
        <w:rPr>
          <w:rFonts w:ascii="DejaVuSerifCondensed" w:hAnsi="DejaVuSerifCondensed" w:cs="DejaVuSerifCondensed"/>
          <w:color w:val="000000"/>
          <w:sz w:val="24"/>
          <w:szCs w:val="24"/>
        </w:rPr>
        <w:t>Courtesy: CSS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 xml:space="preserve"> </w:t>
      </w:r>
      <w:r>
        <w:rPr>
          <w:rFonts w:ascii="DejaVuSerifCondensed" w:hAnsi="DejaVuSerifCondensed" w:cs="DejaVuSerifCondensed"/>
          <w:color w:val="000000"/>
          <w:sz w:val="24"/>
          <w:szCs w:val="24"/>
        </w:rPr>
        <w:t>Forum</w:t>
      </w:r>
    </w:p>
    <w:sectPr w:rsidR="009E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erifCondense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8A"/>
    <w:rsid w:val="009E6328"/>
    <w:rsid w:val="00FB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B7B0"/>
  <w15:chartTrackingRefBased/>
  <w15:docId w15:val="{2E93A392-DA16-43B5-94E5-28291FF5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Ahmed</dc:creator>
  <cp:keywords/>
  <dc:description/>
  <cp:lastModifiedBy>Kashif Ahmed</cp:lastModifiedBy>
  <cp:revision>2</cp:revision>
  <dcterms:created xsi:type="dcterms:W3CDTF">2020-11-11T06:53:00Z</dcterms:created>
  <dcterms:modified xsi:type="dcterms:W3CDTF">2020-11-11T07:01:00Z</dcterms:modified>
</cp:coreProperties>
</file>