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INSTITUTION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National University of Computer and Emerging Sciences (NUCES-FAST)</w:t>
      </w:r>
    </w:p>
    <w:p w:rsidR="00000000" w:rsidDel="00000000" w:rsidP="00000000" w:rsidRDefault="00000000" w:rsidRPr="00000000" w14:paraId="00000005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 (S) TO BE EVALUATED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BS (CS)</w:t>
      </w:r>
    </w:p>
    <w:p w:rsidR="00000000" w:rsidDel="00000000" w:rsidP="00000000" w:rsidRDefault="00000000" w:rsidRPr="00000000" w14:paraId="00000006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-288"/>
          <w:tab w:val="left" w:leader="none" w:pos="360"/>
        </w:tabs>
        <w:spacing w:after="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leader="none" w:pos="-288"/>
          <w:tab w:val="left" w:leader="none" w:pos="360"/>
        </w:tabs>
        <w:spacing w:after="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2"/>
        <w:gridCol w:w="1733"/>
        <w:gridCol w:w="2145"/>
        <w:gridCol w:w="2127"/>
        <w:gridCol w:w="2230"/>
        <w:tblGridChange w:id="0">
          <w:tblGrid>
            <w:gridCol w:w="2262"/>
            <w:gridCol w:w="1733"/>
            <w:gridCol w:w="2145"/>
            <w:gridCol w:w="2127"/>
            <w:gridCol w:w="2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CS4053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Recommender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3+0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Prerequisites by Course(s) and 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Assessment Instruments with Weights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(homework, quizzes, midterms, final, programming assignments, lab work,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Midterm I: 15 marks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Midterm II: 15 marks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 Project: 10 marks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Assignments: 10 marks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Finals: 50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Syed Zain Ul Hassan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URL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Current Catalog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Textbook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Laboratory Manual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for Laboratory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7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Recommender systems handbook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by F. Ricci, L Rokach, B. Shapira and P.B. Kantor,  (Springer)</w:t>
            </w:r>
          </w:p>
        </w:tc>
      </w:tr>
      <w:tr>
        <w:trPr>
          <w:cantSplit w:val="0"/>
          <w:trHeight w:val="17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provided in the form of slides and tutorials.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Resources link: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TBA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003.0" w:type="dxa"/>
              <w:jc w:val="left"/>
              <w:tblBorders>
                <w:top w:color="000000" w:space="0" w:sz="12" w:val="single"/>
                <w:left w:color="000000" w:space="0" w:sz="6" w:val="single"/>
                <w:bottom w:color="000000" w:space="0" w:sz="12" w:val="single"/>
                <w:right w:color="000000" w:space="0" w:sz="6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8003"/>
              <w:tblGridChange w:id="0">
                <w:tblGrid>
                  <w:gridCol w:w="80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6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47">
                  <w:pPr>
                    <w:spacing w:after="120" w:before="120" w:lineRule="auto"/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A. Course Learning Outcomes (CLOs)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Describe different techniques in making automatic personalized recommendations in various scenarios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[Bloom's Taxonomy Level: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Solve mathematical optimization problems pertaining to recommender systems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[Bloom's Taxonomy Level: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3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Discuss how a recommender system should be evaluated in terms of the system's performance and the user's satisfaction with the system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[Bloom's Taxonomy Level: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Psychomotor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4B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60" w:before="120" w:line="240" w:lineRule="auto"/>
                    <w:ind w:left="36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1"/>
                      <w:color w:val="000000"/>
                      <w:sz w:val="22"/>
                      <w:szCs w:val="22"/>
                      <w:rtl w:val="0"/>
                    </w:rPr>
                    <w:t xml:space="preserve">Learn about advanced topics and current applications of recommender systems in realms like social networks and communities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[Bloom's Taxonomy Level: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,  Learning Domain: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Cognitive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Psychomotor</w:t>
                  </w:r>
                  <w:r w:rsidDel="00000000" w:rsidR="00000000" w:rsidRPr="00000000">
                    <w:rPr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663.000000000001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6827"/>
                    <w:gridCol w:w="836"/>
                    <w:tblGridChange w:id="0">
                      <w:tblGrid>
                        <w:gridCol w:w="6827"/>
                        <w:gridCol w:w="836"/>
                      </w:tblGrid>
                    </w:tblGridChange>
                  </w:tblGrid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4D">
                        <w:pPr>
                          <w:shd w:fill="e6e6e6" w:val="clear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B. </w:t>
                          <w:tab/>
                          <w:t xml:space="preserve">Program Learning Outcomes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E">
                        <w:pPr>
                          <w:shd w:fill="e6e6e6" w:val="clear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ab/>
                          <w:t xml:space="preserve"> </w:t>
                        </w:r>
                      </w:p>
                    </w:tc>
                  </w:tr>
                  <w:tr>
                    <w:trPr>
                      <w:cantSplit w:val="0"/>
                      <w:trHeight w:val="449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0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4"/>
                          <w:tblW w:w="6611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904"/>
                          <w:gridCol w:w="4707"/>
                          <w:tblGridChange w:id="0">
                            <w:tblGrid>
                              <w:gridCol w:w="1904"/>
                              <w:gridCol w:w="470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267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5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1. Computing Knowledge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5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4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5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1" w:hanging="3"/>
                          <w:rPr>
                            <w:rFonts w:ascii="Arial" w:cs="Arial" w:eastAsia="Arial" w:hAnsi="Arial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6521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814"/>
                          <w:gridCol w:w="4707"/>
                          <w:tblGridChange w:id="0">
                            <w:tblGrid>
                              <w:gridCol w:w="1814"/>
                              <w:gridCol w:w="470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5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2. Problem Analysis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5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5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right="-48" w:hanging="2"/>
                                <w:jc w:val="both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9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A">
                        <w:pPr>
                          <w:tabs>
                            <w:tab w:val="left" w:leader="none" w:pos="152"/>
                          </w:tabs>
                          <w:ind w:left="0" w:hanging="2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CLO-2</w:t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5B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0" w:hanging="2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6611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884"/>
                          <w:gridCol w:w="4727"/>
                          <w:tblGridChange w:id="0">
                            <w:tblGrid>
                              <w:gridCol w:w="1884"/>
                              <w:gridCol w:w="472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15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5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3.Design/Develop Solutions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5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E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5F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60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76" w:lineRule="auto"/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6605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000"/>
                        </w:tblPr>
                        <w:tblGrid>
                          <w:gridCol w:w="1814"/>
                          <w:gridCol w:w="4791"/>
                          <w:tblGridChange w:id="0">
                            <w:tblGrid>
                              <w:gridCol w:w="1814"/>
                              <w:gridCol w:w="4791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15" w:hRule="atLeast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6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000000"/>
                                  <w:rtl w:val="0"/>
                                </w:rPr>
                                <w:t xml:space="preserve">4. Investigation &amp; Experimentation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6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6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pacing w:line="240" w:lineRule="auto"/>
                                <w:ind w:left="0" w:hanging="2"/>
                                <w:jc w:val="both"/>
                                <w:rPr>
                                  <w:rFonts w:ascii="Arial" w:cs="Arial" w:eastAsia="Arial" w:hAnsi="Arial"/>
                                  <w:color w:val="000000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Conduct investigation of complex computing problems using research based knowledge and research based methods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4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65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CLO-4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6">
                  <w:pPr>
                    <w:ind w:left="0" w:right="732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ind w:left="0" w:right="732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ind w:left="0" w:right="732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ind w:left="0" w:right="732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ind w:left="0" w:right="732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ind w:left="0" w:right="732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7775.999999999998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456"/>
                    <w:gridCol w:w="328"/>
                    <w:gridCol w:w="519"/>
                    <w:gridCol w:w="629"/>
                    <w:gridCol w:w="629"/>
                    <w:gridCol w:w="539"/>
                    <w:gridCol w:w="629"/>
                    <w:gridCol w:w="539"/>
                    <w:gridCol w:w="539"/>
                    <w:gridCol w:w="629"/>
                    <w:gridCol w:w="539"/>
                    <w:gridCol w:w="539"/>
                    <w:gridCol w:w="588"/>
                    <w:gridCol w:w="438"/>
                    <w:gridCol w:w="236"/>
                    <w:tblGridChange w:id="0">
                      <w:tblGrid>
                        <w:gridCol w:w="456"/>
                        <w:gridCol w:w="328"/>
                        <w:gridCol w:w="519"/>
                        <w:gridCol w:w="629"/>
                        <w:gridCol w:w="629"/>
                        <w:gridCol w:w="539"/>
                        <w:gridCol w:w="629"/>
                        <w:gridCol w:w="539"/>
                        <w:gridCol w:w="539"/>
                        <w:gridCol w:w="629"/>
                        <w:gridCol w:w="539"/>
                        <w:gridCol w:w="539"/>
                        <w:gridCol w:w="588"/>
                        <w:gridCol w:w="438"/>
                        <w:gridCol w:w="236"/>
                      </w:tblGrid>
                    </w:tblGridChange>
                  </w:tblGrid>
                  <w:tr>
                    <w:trPr>
                      <w:cantSplit w:val="0"/>
                      <w:trHeight w:val="432" w:hRule="atLeast"/>
                      <w:tblHeader w:val="0"/>
                    </w:trPr>
                    <w:tc>
                      <w:tcPr>
                        <w:gridSpan w:val="13"/>
                        <w:tcBorders>
                          <w:top w:color="000000" w:space="0" w:sz="12" w:val="single"/>
                          <w:bottom w:color="000000" w:space="0" w:sz="12" w:val="single"/>
                        </w:tcBorders>
                        <w:shd w:fill="e6e6e6" w:val="clear"/>
                      </w:tcPr>
                      <w:p w:rsidR="00000000" w:rsidDel="00000000" w:rsidP="00000000" w:rsidRDefault="00000000" w:rsidRPr="00000000" w14:paraId="0000006C">
                        <w:pPr>
                          <w:ind w:left="0" w:right="-106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C. </w:t>
                          <w:tab/>
                          <w:t xml:space="preserve">Relation between CLOs and 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pacing w:line="240" w:lineRule="auto"/>
                          <w:ind w:left="0" w:hanging="2"/>
                          <w:rPr>
                            <w:rFonts w:ascii="Arial" w:cs="Arial" w:eastAsia="Arial" w:hAnsi="Arial"/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(CLO: Course Learning Outcome, PLOs: Program Learning Outcomes)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12" w:val="single"/>
                          <w:bottom w:color="000000" w:space="0" w:sz="12" w:val="single"/>
                        </w:tcBorders>
                        <w:shd w:fill="e6e6e6" w:val="clear"/>
                      </w:tcPr>
                      <w:p w:rsidR="00000000" w:rsidDel="00000000" w:rsidP="00000000" w:rsidRDefault="00000000" w:rsidRPr="00000000" w14:paraId="0000007A">
                        <w:pPr>
                          <w:ind w:left="0" w:right="-106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12" w:val="single"/>
                          <w:bottom w:color="000000" w:space="0" w:sz="12" w:val="single"/>
                        </w:tcBorders>
                        <w:shd w:fill="e6e6e6" w:val="clear"/>
                      </w:tcPr>
                      <w:p w:rsidR="00000000" w:rsidDel="00000000" w:rsidP="00000000" w:rsidRDefault="00000000" w:rsidRPr="00000000" w14:paraId="0000007B">
                        <w:pPr>
                          <w:ind w:left="0" w:right="-106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gridSpan w:val="2"/>
                        <w:vMerge w:val="restart"/>
                        <w:tcBorders>
                          <w:top w:color="000000" w:space="0" w:sz="12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7C">
                        <w:pPr>
                          <w:ind w:left="0" w:hanging="2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13"/>
                        <w:tcBorders>
                          <w:top w:color="000000" w:space="0" w:sz="12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7E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gridSpan w:val="2"/>
                        <w:vMerge w:val="continue"/>
                        <w:tcBorders>
                          <w:top w:color="000000" w:space="0" w:sz="12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8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8D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8E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8F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0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1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2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3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7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9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tcBorders>
                          <w:top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restart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ind w:left="0" w:right="113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CLOs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ind w:left="0" w:hanging="2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sdt>
                          <w:sdtPr>
                            <w:tag w:val="goog_rdk_0"/>
                          </w:sdtPr>
                          <w:sdtContent>
                            <w:r w:rsidDel="00000000" w:rsidR="00000000" w:rsidRPr="00000000">
                              <w:rPr>
                                <w:rFonts w:ascii="Arial Unicode MS" w:cs="Arial Unicode MS" w:eastAsia="Arial Unicode MS" w:hAnsi="Arial Unicode MS"/>
                                <w:b w:val="1"/>
                                <w:rtl w:val="0"/>
                              </w:rPr>
                              <w:t xml:space="preserve">✓</w:t>
                            </w:r>
                          </w:sdtContent>
                        </w:sdt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4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5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6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A7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A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AB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C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sdt>
                          <w:sdtPr>
                            <w:tag w:val="goog_rdk_1"/>
                          </w:sdtPr>
                          <w:sdtContent>
                            <w:r w:rsidDel="00000000" w:rsidR="00000000" w:rsidRPr="00000000">
                              <w:rPr>
                                <w:rFonts w:ascii="Arial Unicode MS" w:cs="Arial Unicode MS" w:eastAsia="Arial Unicode MS" w:hAnsi="Arial Unicode MS"/>
                                <w:b w:val="1"/>
                                <w:rtl w:val="0"/>
                              </w:rPr>
                              <w:t xml:space="preserve">✓</w:t>
                            </w:r>
                          </w:sdtContent>
                        </w:sdt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D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E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4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5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B6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9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BA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B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C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sdt>
                          <w:sdtPr>
                            <w:tag w:val="goog_rdk_2"/>
                          </w:sdtPr>
                          <w:sdtContent>
                            <w:r w:rsidDel="00000000" w:rsidR="00000000" w:rsidRPr="00000000">
                              <w:rPr>
                                <w:rFonts w:ascii="Arial Unicode MS" w:cs="Arial Unicode MS" w:eastAsia="Arial Unicode MS" w:hAnsi="Arial Unicode MS"/>
                                <w:b w:val="1"/>
                                <w:rtl w:val="0"/>
                              </w:rPr>
                              <w:t xml:space="preserve">✓</w:t>
                            </w:r>
                          </w:sdtContent>
                        </w:sdt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D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E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3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4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C5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32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C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C8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  <w:vAlign w:val="center"/>
                      </w:tcPr>
                      <w:p w:rsidR="00000000" w:rsidDel="00000000" w:rsidP="00000000" w:rsidRDefault="00000000" w:rsidRPr="00000000" w14:paraId="000000C9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A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B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C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sdt>
                          <w:sdtPr>
                            <w:tag w:val="goog_rdk_3"/>
                          </w:sdtPr>
                          <w:sdtContent>
                            <w:r w:rsidDel="00000000" w:rsidR="00000000" w:rsidRPr="00000000">
                              <w:rPr>
                                <w:rFonts w:ascii="Arial Unicode MS" w:cs="Arial Unicode MS" w:eastAsia="Arial Unicode MS" w:hAnsi="Arial Unicode MS"/>
                                <w:b w:val="1"/>
                                <w:rtl w:val="0"/>
                              </w:rPr>
                              <w:t xml:space="preserve">✓</w:t>
                            </w:r>
                          </w:sdtContent>
                        </w:sdt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D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E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CF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0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1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D2">
                        <w:pPr>
                          <w:ind w:left="0" w:hanging="2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3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</w:tcPr>
                      <w:p w:rsidR="00000000" w:rsidDel="00000000" w:rsidP="00000000" w:rsidRDefault="00000000" w:rsidRPr="00000000" w14:paraId="000000D4">
                        <w:pPr>
                          <w:ind w:left="0" w:hanging="2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6">
                  <w:pPr>
                    <w:spacing w:after="120" w:before="120" w:lineRule="auto"/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7">
                  <w:pPr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Topics Covered in the Course, with Number of Lectures on Each Topic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(assume 15-week instruction and one-hour lectures)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1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577"/>
              <w:gridCol w:w="1080"/>
              <w:gridCol w:w="1260"/>
              <w:gridCol w:w="1260"/>
              <w:tblGridChange w:id="0">
                <w:tblGrid>
                  <w:gridCol w:w="3577"/>
                  <w:gridCol w:w="1080"/>
                  <w:gridCol w:w="1260"/>
                  <w:gridCol w:w="1260"/>
                </w:tblGrid>
              </w:tblGridChange>
            </w:tblGrid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4"/>
                  <w:tcBorders>
                    <w:top w:color="000000" w:space="0" w:sz="12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DE">
                  <w:pPr>
                    <w:widowControl w:val="0"/>
                    <w:ind w:left="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1.  Topics to be covered: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2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List of Topics</w:t>
                  </w:r>
                </w:p>
              </w:tc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3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No. of Weeks</w:t>
                  </w:r>
                </w:p>
              </w:tc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4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Contact Hours</w:t>
                  </w:r>
                </w:p>
              </w:tc>
              <w:tc>
                <w:tcPr>
                  <w:shd w:fill="e6e6e6" w:val="clear"/>
                  <w:vAlign w:val="center"/>
                </w:tcPr>
                <w:p w:rsidR="00000000" w:rsidDel="00000000" w:rsidP="00000000" w:rsidRDefault="00000000" w:rsidRPr="00000000" w14:paraId="000000E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ind w:left="0" w:right="234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CLO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7">
                  <w:pPr>
                    <w:widowControl w:val="0"/>
                    <w:ind w:left="0" w:hanging="2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Introduction to Recommender System (RS), goals, applications and taxonomy of RS techniques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B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Recommendations using Collaborative Filtering, types of ranking, cold start problem and serendipity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F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Neighborhood based methods, similarity measures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1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3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Long-tail principle  and  curse of dimensionality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7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Rule-based and Naïve Bayes CF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8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9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A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13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FB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Mid-term I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F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Introduction and basic components of Content-based recommendation system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0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1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2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3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Feature selection and refinement, revisiting curse of dimensionality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4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7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Content-based vs CF recommendations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8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9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10B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Mid-term II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F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Knowledge-based recommendations, Constraint-based and case-based recommendation system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0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1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3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Evaluation measures for recommendation systems and performance issues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4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7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Recommender system application in social media and communities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8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9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A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B">
                  <w:pPr>
                    <w:ind w:left="0" w:hanging="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Context-aware RS, introduction to factorization, Neural Networks  and reinforcement learning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C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D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E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11F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Final Exam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123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Total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4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5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6">
                  <w:pPr>
                    <w:widowControl w:val="0"/>
                    <w:ind w:left="0" w:hanging="2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Laboratory Projects/Experiments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0"/>
              </w:tabs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lab work to be done in the course include hands-on exercises for the following topics: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 CF Recommender System for products recommendation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selection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 media recommendation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0"/>
              </w:tabs>
              <w:spacing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0"/>
              </w:tabs>
              <w:spacing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One group project will be submitted by the students in the penultimate week of the semester.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Assignments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7">
            <w:pP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Assignments related to collaborative filtering, similarity measures, knowledge-based recommendations and evaluation techniques</w:t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Time Spent 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(in credit hours)</w:t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Solution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 and Ethical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-288"/>
                <w:tab w:val="left" w:leader="none" w:pos="288"/>
                <w:tab w:val="left" w:leader="none" w:pos="64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7848"/>
                <w:tab w:val="left" w:leader="none" w:pos="810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Oral and Written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project report detailing the problem, tools, methods used in the course project to be submitted by every student.</w:t>
            </w:r>
          </w:p>
        </w:tc>
      </w:tr>
    </w:tbl>
    <w:p w:rsidR="00000000" w:rsidDel="00000000" w:rsidP="00000000" w:rsidRDefault="00000000" w:rsidRPr="00000000" w14:paraId="0000014A">
      <w:pPr>
        <w:tabs>
          <w:tab w:val="left" w:leader="none" w:pos="-288"/>
          <w:tab w:val="left" w:leader="none" w:pos="1008"/>
          <w:tab w:val="left" w:leader="none" w:pos="1368"/>
          <w:tab w:val="left" w:leader="none" w:pos="1728"/>
          <w:tab w:val="left" w:leader="none" w:pos="2088"/>
          <w:tab w:val="left" w:leader="none" w:pos="2448"/>
          <w:tab w:val="left" w:leader="none" w:pos="2808"/>
          <w:tab w:val="left" w:leader="none" w:pos="3168"/>
          <w:tab w:val="left" w:leader="none" w:pos="3528"/>
          <w:tab w:val="left" w:leader="none" w:pos="3888"/>
          <w:tab w:val="left" w:leader="none" w:pos="4248"/>
          <w:tab w:val="left" w:leader="none" w:pos="4608"/>
          <w:tab w:val="left" w:leader="none" w:pos="4968"/>
          <w:tab w:val="left" w:leader="none" w:pos="5220"/>
          <w:tab w:val="left" w:leader="none" w:pos="5688"/>
          <w:tab w:val="left" w:leader="none" w:pos="6048"/>
          <w:tab w:val="left" w:leader="none" w:pos="6408"/>
          <w:tab w:val="left" w:leader="none" w:pos="6768"/>
          <w:tab w:val="left" w:leader="none" w:pos="7128"/>
          <w:tab w:val="left" w:leader="none" w:pos="7488"/>
          <w:tab w:val="left" w:leader="none" w:pos="8100"/>
          <w:tab w:val="left" w:leader="none" w:pos="8388"/>
          <w:tab w:val="left" w:leader="none" w:pos="864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Name: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Syed Zain Ul Hassan</w:t>
      </w:r>
    </w:p>
    <w:p w:rsidR="00000000" w:rsidDel="00000000" w:rsidP="00000000" w:rsidRDefault="00000000" w:rsidRPr="00000000" w14:paraId="0000014F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Signature:</w:t>
        <w:tab/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Dated: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January 2023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footerReference r:id="rId10" w:type="even"/>
      <w:pgSz w:h="15840" w:w="12240" w:orient="portrait"/>
      <w:pgMar w:bottom="1080" w:top="990" w:left="1440" w:right="1440" w:header="720" w:footer="7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A1-3-11/18/98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NCEAC.FORM.001.D </w:t>
    </w:r>
  </w:p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left" w:leader="none" w:pos="8385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114425" cy="567055"/>
          <wp:effectExtent b="0" l="0" r="0" t="0"/>
          <wp:docPr id="10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                  </w:t>
    </w:r>
    <w:r w:rsidDel="00000000" w:rsidR="00000000" w:rsidRPr="00000000">
      <w:rPr>
        <w:color w:val="000000"/>
      </w:rPr>
      <w:drawing>
        <wp:inline distB="0" distT="0" distL="114300" distR="114300">
          <wp:extent cx="704850" cy="685800"/>
          <wp:effectExtent b="0" l="0" r="0" t="0"/>
          <wp:docPr id="104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</w:t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4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3175" cy="12700"/>
              <wp:effectExtent b="0" l="0" r="0" t="0"/>
              <wp:wrapNone/>
              <wp:docPr id="104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647700</wp:posOffset>
              </wp:positionV>
              <wp:extent cx="1451610" cy="257175"/>
              <wp:effectExtent b="0" l="0" r="0" t="0"/>
              <wp:wrapNone/>
              <wp:docPr id="10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.0000000149011612" w:right="0" w:firstLine="-2.0000000298023224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i" w:cs="Oi" w:eastAsia="Oi" w:hAnsi="O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NCEAC.FORM.001-D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i" w:cs="Oi" w:eastAsia="Oi" w:hAnsi="O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647700</wp:posOffset>
              </wp:positionV>
              <wp:extent cx="1451610" cy="257175"/>
              <wp:effectExtent b="0" l="0" r="0" t="0"/>
              <wp:wrapNone/>
              <wp:docPr id="104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161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444500</wp:posOffset>
              </wp:positionV>
              <wp:extent cx="4303395" cy="593090"/>
              <wp:effectExtent b="0" l="0" r="0" t="0"/>
              <wp:wrapNone/>
              <wp:docPr id="104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National Computing Education Accreditation Council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NCEAC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444500</wp:posOffset>
              </wp:positionV>
              <wp:extent cx="4303395" cy="593090"/>
              <wp:effectExtent b="0" l="0" r="0" t="0"/>
              <wp:wrapNone/>
              <wp:docPr id="104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3395" cy="593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4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4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787400</wp:posOffset>
              </wp:positionH>
              <wp:positionV relativeFrom="paragraph">
                <wp:posOffset>571500</wp:posOffset>
              </wp:positionV>
              <wp:extent cx="1847850" cy="257175"/>
              <wp:effectExtent b="0" l="0" r="0" t="0"/>
              <wp:wrapNone/>
              <wp:docPr id="104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787400</wp:posOffset>
              </wp:positionH>
              <wp:positionV relativeFrom="paragraph">
                <wp:posOffset>571500</wp:posOffset>
              </wp:positionV>
              <wp:extent cx="1847850" cy="257175"/>
              <wp:effectExtent b="0" l="0" r="0" t="0"/>
              <wp:wrapNone/>
              <wp:docPr id="104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85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Heading7">
    <w:name w:val="heading 7"/>
    <w:basedOn w:val="Normal"/>
    <w:next w:val="Normal"/>
    <w:pPr>
      <w:spacing w:after="60" w:before="240"/>
      <w:outlineLvl w:val="6"/>
    </w:pPr>
    <w:rPr>
      <w:sz w:val="24"/>
      <w:szCs w:val="24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7Char" w:customStyle="1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  <w:lang w:val="en-AU"/>
    </w:rPr>
  </w:style>
  <w:style w:type="paragraph" w:styleId="ListParagraph">
    <w:name w:val="List Paragraph"/>
    <w:basedOn w:val="Normal"/>
    <w:pPr>
      <w:ind w:left="720"/>
      <w:contextualSpacing w:val="1"/>
    </w:pPr>
    <w:rPr>
      <w:sz w:val="24"/>
      <w:szCs w:val="24"/>
      <w:lang w:val="en-AU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HjHHgq+P89UvjBnET9z0ME/gJA==">AMUW2mV/N32q99VPU4u06s89uwrNbgfd7erbV6F0AeB6NU8JSgZEp9lJfADz1E8DGx7deecTS/cVvgR9nfBohINCgjHI3XmRjcBgVQTOUzr+Z5LiQzvg3Qu3lYFufVc2NKDeQnxB2xFRvbMg5Wv8OkNfC1Uc2zPxWkpGIjL+4rLllr7zuJoCWumPqXMzfvQepaXqatz8CpLLix4X2kkbqZu96cjSSnIPa8dKyML9UdLEmj8HAeeyyH3lNnLiBua3ySMBdJi6VE4sEG0xv+1hWgzSe9k1JuFsH0AgQm9gqYWYp2HWcOy8d/YC+Qr+/IdkA9HfHzSoT3pAivegLaEwEnIrRiWt1oRov/+PXis3hIVEVVucuPfRdw9vpYXPrsDPw0P5UoikuV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2021-08-05T18:31:00Z</dcterms:created>
  <dc:creator>Aftab</dc:creator>
</cp:coreProperties>
</file>